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2D94" w:rsidRDefault="000214E4">
      <w:r>
        <w:rPr>
          <w:b/>
          <w:bCs/>
        </w:rPr>
        <w:t>Atmosfēras fronte</w:t>
      </w:r>
      <w:r>
        <w:t xml:space="preserve"> ir robeža starp divu atšķirīgu gaisa masu veidiem — siltā un aukstā gaisa masu pārejas zona </w:t>
      </w:r>
      <w:hyperlink r:id="rId7" w:tooltip="Troposfēra" w:history="1">
        <w:r>
          <w:rPr>
            <w:rStyle w:val="Hyperlink"/>
          </w:rPr>
          <w:t>troposfērā</w:t>
        </w:r>
      </w:hyperlink>
      <w:r>
        <w:t xml:space="preserve">, kurā parasti ir arī </w:t>
      </w:r>
      <w:hyperlink r:id="rId8" w:tooltip="Nokrišņi" w:history="1">
        <w:r>
          <w:rPr>
            <w:rStyle w:val="Hyperlink"/>
          </w:rPr>
          <w:t>nokrišņi</w:t>
        </w:r>
      </w:hyperlink>
      <w:r>
        <w:t xml:space="preserve">. Ir siltā un aukstā atmosfēras fronte. </w:t>
      </w:r>
      <w:hyperlink r:id="rId9" w:tooltip="Siltā atmosfēras fronte" w:history="1">
        <w:r>
          <w:rPr>
            <w:rStyle w:val="Hyperlink"/>
          </w:rPr>
          <w:t>Siltajā frontē</w:t>
        </w:r>
      </w:hyperlink>
      <w:r>
        <w:t xml:space="preserve"> siltais </w:t>
      </w:r>
      <w:hyperlink r:id="rId10" w:tooltip="Gaiss" w:history="1">
        <w:r>
          <w:rPr>
            <w:rStyle w:val="Hyperlink"/>
          </w:rPr>
          <w:t>gaiss</w:t>
        </w:r>
      </w:hyperlink>
      <w:r>
        <w:t xml:space="preserve"> nomaina auksto, bet </w:t>
      </w:r>
      <w:hyperlink r:id="rId11" w:tooltip="Aukstā atmosfēras fronte" w:history="1">
        <w:r>
          <w:rPr>
            <w:rStyle w:val="Hyperlink"/>
          </w:rPr>
          <w:t>aukstajā</w:t>
        </w:r>
      </w:hyperlink>
      <w:r>
        <w:t xml:space="preserve"> — aukstais nomaina silto. Siltajai frontei saplūstot ar auksto, var veidoties </w:t>
      </w:r>
      <w:hyperlink r:id="rId12" w:tooltip="Oklūzijas fronte" w:history="1">
        <w:r>
          <w:rPr>
            <w:rStyle w:val="Hyperlink"/>
          </w:rPr>
          <w:t>oklūzijas frontes</w:t>
        </w:r>
      </w:hyperlink>
      <w:r>
        <w:t>.</w:t>
      </w:r>
    </w:p>
    <w:p w:rsidR="000214E4" w:rsidRDefault="000214E4"/>
    <w:p w:rsidR="000214E4" w:rsidRPr="000214E4" w:rsidRDefault="000214E4" w:rsidP="000214E4">
      <w:pPr>
        <w:spacing w:before="100" w:beforeAutospacing="1" w:after="100" w:afterAutospacing="1" w:line="240" w:lineRule="auto"/>
        <w:outlineLvl w:val="1"/>
        <w:rPr>
          <w:rFonts w:ascii="Times New Roman" w:eastAsia="Times New Roman" w:hAnsi="Times New Roman" w:cs="Times New Roman"/>
          <w:b/>
          <w:bCs/>
          <w:sz w:val="36"/>
          <w:szCs w:val="36"/>
          <w:lang w:eastAsia="lv-LV"/>
        </w:rPr>
      </w:pPr>
      <w:r w:rsidRPr="000214E4">
        <w:rPr>
          <w:rFonts w:ascii="Times New Roman" w:eastAsia="Times New Roman" w:hAnsi="Times New Roman" w:cs="Times New Roman"/>
          <w:b/>
          <w:bCs/>
          <w:sz w:val="36"/>
          <w:szCs w:val="36"/>
          <w:lang w:eastAsia="lv-LV"/>
        </w:rPr>
        <w:t>Aukstā atmosfēras fronte</w:t>
      </w:r>
    </w:p>
    <w:p w:rsidR="000214E4" w:rsidRPr="000214E4" w:rsidRDefault="000214E4" w:rsidP="000214E4">
      <w:pPr>
        <w:spacing w:after="0" w:line="240" w:lineRule="auto"/>
        <w:ind w:left="720"/>
        <w:rPr>
          <w:rFonts w:ascii="Times New Roman" w:eastAsia="Times New Roman" w:hAnsi="Times New Roman" w:cs="Times New Roman"/>
          <w:sz w:val="24"/>
          <w:szCs w:val="24"/>
          <w:lang w:eastAsia="lv-LV"/>
        </w:rPr>
      </w:pPr>
    </w:p>
    <w:p w:rsidR="000214E4" w:rsidRPr="000214E4" w:rsidRDefault="000214E4" w:rsidP="000214E4">
      <w:pPr>
        <w:spacing w:before="100" w:beforeAutospacing="1" w:after="100" w:afterAutospacing="1" w:line="240" w:lineRule="auto"/>
        <w:rPr>
          <w:rFonts w:ascii="Times New Roman" w:eastAsia="Times New Roman" w:hAnsi="Times New Roman" w:cs="Times New Roman"/>
          <w:sz w:val="24"/>
          <w:szCs w:val="24"/>
          <w:lang w:eastAsia="lv-LV"/>
        </w:rPr>
      </w:pPr>
      <w:r w:rsidRPr="000214E4">
        <w:rPr>
          <w:rFonts w:ascii="Times New Roman" w:eastAsia="Times New Roman" w:hAnsi="Times New Roman" w:cs="Times New Roman"/>
          <w:sz w:val="24"/>
          <w:szCs w:val="24"/>
          <w:lang w:eastAsia="lv-LV"/>
        </w:rPr>
        <w:t xml:space="preserve">Aukstās </w:t>
      </w:r>
      <w:hyperlink r:id="rId13" w:tooltip="Gaiss" w:history="1">
        <w:r w:rsidRPr="000214E4">
          <w:rPr>
            <w:rFonts w:ascii="Times New Roman" w:eastAsia="Times New Roman" w:hAnsi="Times New Roman" w:cs="Times New Roman"/>
            <w:color w:val="0000FF"/>
            <w:sz w:val="24"/>
            <w:szCs w:val="24"/>
            <w:u w:val="single"/>
            <w:lang w:eastAsia="lv-LV"/>
          </w:rPr>
          <w:t>gaisa</w:t>
        </w:r>
      </w:hyperlink>
      <w:r w:rsidRPr="000214E4">
        <w:rPr>
          <w:rFonts w:ascii="Times New Roman" w:eastAsia="Times New Roman" w:hAnsi="Times New Roman" w:cs="Times New Roman"/>
          <w:sz w:val="24"/>
          <w:szCs w:val="24"/>
          <w:lang w:eastAsia="lv-LV"/>
        </w:rPr>
        <w:t xml:space="preserve"> masas ienākšana kādā teritorijā siltās masas vietā. Parasti tas notiek, aukstajam gaisam strauji ienākot kādā teritorijā. Tiek aizdzīts prom siltais gaiss, tas ceļas augšup, kondensējas, izveidojas lieli gubu lietusmākoņi un nolīst īsa, bet ļoti stipra lietusgāze. Šādi laikapstākļi var būt visu dienu. Pēc frontes pāriešanas </w:t>
      </w:r>
      <w:hyperlink r:id="rId14" w:tooltip="Atmosfēras spiediens" w:history="1">
        <w:r w:rsidRPr="000214E4">
          <w:rPr>
            <w:rFonts w:ascii="Times New Roman" w:eastAsia="Times New Roman" w:hAnsi="Times New Roman" w:cs="Times New Roman"/>
            <w:color w:val="0000FF"/>
            <w:sz w:val="24"/>
            <w:szCs w:val="24"/>
            <w:u w:val="single"/>
            <w:lang w:eastAsia="lv-LV"/>
          </w:rPr>
          <w:t>atmosfēras spiediens</w:t>
        </w:r>
      </w:hyperlink>
      <w:r w:rsidRPr="000214E4">
        <w:rPr>
          <w:rFonts w:ascii="Times New Roman" w:eastAsia="Times New Roman" w:hAnsi="Times New Roman" w:cs="Times New Roman"/>
          <w:sz w:val="24"/>
          <w:szCs w:val="24"/>
          <w:lang w:eastAsia="lv-LV"/>
        </w:rPr>
        <w:t xml:space="preserve"> strauji pieaug, bet gaisa </w:t>
      </w:r>
      <w:hyperlink r:id="rId15" w:tooltip="Temperatūra" w:history="1">
        <w:r w:rsidRPr="000214E4">
          <w:rPr>
            <w:rFonts w:ascii="Times New Roman" w:eastAsia="Times New Roman" w:hAnsi="Times New Roman" w:cs="Times New Roman"/>
            <w:color w:val="0000FF"/>
            <w:sz w:val="24"/>
            <w:szCs w:val="24"/>
            <w:u w:val="single"/>
            <w:lang w:eastAsia="lv-LV"/>
          </w:rPr>
          <w:t>temperatūra</w:t>
        </w:r>
      </w:hyperlink>
      <w:r w:rsidRPr="000214E4">
        <w:rPr>
          <w:rFonts w:ascii="Times New Roman" w:eastAsia="Times New Roman" w:hAnsi="Times New Roman" w:cs="Times New Roman"/>
          <w:sz w:val="24"/>
          <w:szCs w:val="24"/>
          <w:lang w:eastAsia="lv-LV"/>
        </w:rPr>
        <w:t xml:space="preserve"> pazeminās. Diezgan bieži frontes laikā pastiprinās </w:t>
      </w:r>
      <w:hyperlink r:id="rId16" w:tooltip="Vējš" w:history="1">
        <w:r w:rsidRPr="000214E4">
          <w:rPr>
            <w:rFonts w:ascii="Times New Roman" w:eastAsia="Times New Roman" w:hAnsi="Times New Roman" w:cs="Times New Roman"/>
            <w:color w:val="0000FF"/>
            <w:sz w:val="24"/>
            <w:szCs w:val="24"/>
            <w:u w:val="single"/>
            <w:lang w:eastAsia="lv-LV"/>
          </w:rPr>
          <w:t>vējš</w:t>
        </w:r>
      </w:hyperlink>
      <w:r w:rsidRPr="000214E4">
        <w:rPr>
          <w:rFonts w:ascii="Times New Roman" w:eastAsia="Times New Roman" w:hAnsi="Times New Roman" w:cs="Times New Roman"/>
          <w:sz w:val="24"/>
          <w:szCs w:val="24"/>
          <w:lang w:eastAsia="lv-LV"/>
        </w:rPr>
        <w:t>. Jo lielāka ir gaisa temperatūras atšķirība starp siltās un aukstās gaisa masas temperatūru, jo lielāks parasti ir arī vējš. Ļoti bieži vējš pastiprinās pirms lietusgāzēm.</w:t>
      </w:r>
    </w:p>
    <w:p w:rsidR="000214E4" w:rsidRPr="000214E4" w:rsidRDefault="000214E4" w:rsidP="000214E4">
      <w:pPr>
        <w:spacing w:before="100" w:beforeAutospacing="1" w:after="100" w:afterAutospacing="1" w:line="240" w:lineRule="auto"/>
        <w:outlineLvl w:val="1"/>
        <w:rPr>
          <w:rFonts w:ascii="Times New Roman" w:eastAsia="Times New Roman" w:hAnsi="Times New Roman" w:cs="Times New Roman"/>
          <w:b/>
          <w:bCs/>
          <w:sz w:val="36"/>
          <w:szCs w:val="36"/>
          <w:lang w:eastAsia="lv-LV"/>
        </w:rPr>
      </w:pPr>
      <w:r w:rsidRPr="000214E4">
        <w:rPr>
          <w:rFonts w:ascii="Times New Roman" w:eastAsia="Times New Roman" w:hAnsi="Times New Roman" w:cs="Times New Roman"/>
          <w:b/>
          <w:bCs/>
          <w:sz w:val="36"/>
          <w:szCs w:val="36"/>
          <w:lang w:eastAsia="lv-LV"/>
        </w:rPr>
        <w:t>Siltā atmosfēras fronte</w:t>
      </w:r>
    </w:p>
    <w:p w:rsidR="000214E4" w:rsidRPr="000214E4" w:rsidRDefault="000214E4" w:rsidP="000214E4">
      <w:pPr>
        <w:spacing w:after="0" w:line="240" w:lineRule="auto"/>
        <w:ind w:left="720"/>
        <w:rPr>
          <w:rFonts w:ascii="Times New Roman" w:eastAsia="Times New Roman" w:hAnsi="Times New Roman" w:cs="Times New Roman"/>
          <w:sz w:val="24"/>
          <w:szCs w:val="24"/>
          <w:lang w:eastAsia="lv-LV"/>
        </w:rPr>
      </w:pPr>
      <w:r w:rsidRPr="000214E4">
        <w:rPr>
          <w:rFonts w:ascii="Times New Roman" w:eastAsia="Times New Roman" w:hAnsi="Times New Roman" w:cs="Times New Roman"/>
          <w:sz w:val="24"/>
          <w:szCs w:val="24"/>
          <w:lang w:eastAsia="lv-LV"/>
        </w:rPr>
        <w:t xml:space="preserve"> </w:t>
      </w:r>
    </w:p>
    <w:p w:rsidR="000214E4" w:rsidRPr="000214E4" w:rsidRDefault="000214E4" w:rsidP="000214E4">
      <w:pPr>
        <w:spacing w:before="100" w:beforeAutospacing="1" w:after="100" w:afterAutospacing="1" w:line="240" w:lineRule="auto"/>
        <w:rPr>
          <w:rFonts w:ascii="Times New Roman" w:eastAsia="Times New Roman" w:hAnsi="Times New Roman" w:cs="Times New Roman"/>
          <w:sz w:val="24"/>
          <w:szCs w:val="24"/>
          <w:lang w:eastAsia="lv-LV"/>
        </w:rPr>
      </w:pPr>
      <w:r w:rsidRPr="000214E4">
        <w:rPr>
          <w:rFonts w:ascii="Times New Roman" w:eastAsia="Times New Roman" w:hAnsi="Times New Roman" w:cs="Times New Roman"/>
          <w:sz w:val="24"/>
          <w:szCs w:val="24"/>
          <w:lang w:eastAsia="lv-LV"/>
        </w:rPr>
        <w:t xml:space="preserve">Siltās </w:t>
      </w:r>
      <w:hyperlink r:id="rId17" w:tooltip="Gaiss" w:history="1">
        <w:r w:rsidRPr="000214E4">
          <w:rPr>
            <w:rFonts w:ascii="Times New Roman" w:eastAsia="Times New Roman" w:hAnsi="Times New Roman" w:cs="Times New Roman"/>
            <w:color w:val="0000FF"/>
            <w:sz w:val="24"/>
            <w:szCs w:val="24"/>
            <w:u w:val="single"/>
            <w:lang w:eastAsia="lv-LV"/>
          </w:rPr>
          <w:t>gaisa</w:t>
        </w:r>
      </w:hyperlink>
      <w:r w:rsidRPr="000214E4">
        <w:rPr>
          <w:rFonts w:ascii="Times New Roman" w:eastAsia="Times New Roman" w:hAnsi="Times New Roman" w:cs="Times New Roman"/>
          <w:sz w:val="24"/>
          <w:szCs w:val="24"/>
          <w:lang w:eastAsia="lv-LV"/>
        </w:rPr>
        <w:t xml:space="preserve"> masas lēna ienākšana kādā teritorijā. Parasti tas notiek, siltajam gaisam lēni, divu — triju dienu laikā slīdot pa aukstā gaisa masu virzienā uz augšu. Lielā augstumā veidojas spalvmākoņi, kas ar laiku pārvēršas par slāņmākoņiem un tad par lietus slāņmākoņiem, no kuriem ilgstoši līst vai smidzina smalks lietus. Spalvmākoņi izveidojas divas dienas pirms lietus un 700—800 km pirms pašas frontes līnijas, parasti 7—10 km augstumā virs </w:t>
      </w:r>
      <w:hyperlink r:id="rId18" w:tooltip="Zeme" w:history="1">
        <w:r w:rsidRPr="000214E4">
          <w:rPr>
            <w:rFonts w:ascii="Times New Roman" w:eastAsia="Times New Roman" w:hAnsi="Times New Roman" w:cs="Times New Roman"/>
            <w:color w:val="0000FF"/>
            <w:sz w:val="24"/>
            <w:szCs w:val="24"/>
            <w:u w:val="single"/>
            <w:lang w:eastAsia="lv-LV"/>
          </w:rPr>
          <w:t>Zemes</w:t>
        </w:r>
      </w:hyperlink>
      <w:r w:rsidRPr="000214E4">
        <w:rPr>
          <w:rFonts w:ascii="Times New Roman" w:eastAsia="Times New Roman" w:hAnsi="Times New Roman" w:cs="Times New Roman"/>
          <w:sz w:val="24"/>
          <w:szCs w:val="24"/>
          <w:lang w:eastAsia="lv-LV"/>
        </w:rPr>
        <w:t xml:space="preserve">. Spalvmākoņi izskatās plāni, tie bieži pēc izskata atgādina spalvas. Tie neveido ēnu uz Zemes virsmu, bet gan laiž cauri </w:t>
      </w:r>
      <w:hyperlink r:id="rId19" w:tooltip="Saule" w:history="1">
        <w:r w:rsidRPr="000214E4">
          <w:rPr>
            <w:rFonts w:ascii="Times New Roman" w:eastAsia="Times New Roman" w:hAnsi="Times New Roman" w:cs="Times New Roman"/>
            <w:color w:val="0000FF"/>
            <w:sz w:val="24"/>
            <w:szCs w:val="24"/>
            <w:u w:val="single"/>
            <w:lang w:eastAsia="lv-LV"/>
          </w:rPr>
          <w:t>Saules</w:t>
        </w:r>
      </w:hyperlink>
      <w:r w:rsidRPr="000214E4">
        <w:rPr>
          <w:rFonts w:ascii="Times New Roman" w:eastAsia="Times New Roman" w:hAnsi="Times New Roman" w:cs="Times New Roman"/>
          <w:sz w:val="24"/>
          <w:szCs w:val="24"/>
          <w:lang w:eastAsia="lv-LV"/>
        </w:rPr>
        <w:t xml:space="preserve"> gaismu. Šo mākoņu kustība ir praktiski nepamanāma un šķiet, ka tie vispār nekustas uz priekšu. Nokrišņi no šiem mākoņiem neizkrīt. Tomēr tikai pati spalvmākoņu parādīšanās vien nenozīmē, ka tuvojas siltā fronte, bet tā tuvojas tad, ja spalvmākoņus pamazām nomaina jau biezāki slāņmākoņi, kas vienmērīgā slānī noklāj visas debesis, bet pēc tam parādās arī lietus slāņmākoņi, kas atnes ilgstošu, parasti smalku lietu. Pēc šī </w:t>
      </w:r>
      <w:hyperlink r:id="rId20" w:tooltip="Lietus" w:history="1">
        <w:r w:rsidRPr="000214E4">
          <w:rPr>
            <w:rFonts w:ascii="Times New Roman" w:eastAsia="Times New Roman" w:hAnsi="Times New Roman" w:cs="Times New Roman"/>
            <w:color w:val="0000FF"/>
            <w:sz w:val="24"/>
            <w:szCs w:val="24"/>
            <w:u w:val="single"/>
            <w:lang w:eastAsia="lv-LV"/>
          </w:rPr>
          <w:t>lietus</w:t>
        </w:r>
      </w:hyperlink>
      <w:r w:rsidRPr="000214E4">
        <w:rPr>
          <w:rFonts w:ascii="Times New Roman" w:eastAsia="Times New Roman" w:hAnsi="Times New Roman" w:cs="Times New Roman"/>
          <w:sz w:val="24"/>
          <w:szCs w:val="24"/>
          <w:lang w:eastAsia="lv-LV"/>
        </w:rPr>
        <w:t>, kas var ilgt visu dienu, ienāk siltais gaiss un gaisa temperatūra paaugstinās.</w:t>
      </w:r>
    </w:p>
    <w:p w:rsidR="000214E4" w:rsidRPr="000214E4" w:rsidRDefault="000214E4" w:rsidP="000214E4">
      <w:pPr>
        <w:spacing w:before="100" w:beforeAutospacing="1" w:after="100" w:afterAutospacing="1" w:line="240" w:lineRule="auto"/>
        <w:rPr>
          <w:rFonts w:ascii="Times New Roman" w:eastAsia="Times New Roman" w:hAnsi="Times New Roman" w:cs="Times New Roman"/>
          <w:sz w:val="24"/>
          <w:szCs w:val="24"/>
          <w:lang w:eastAsia="lv-LV"/>
        </w:rPr>
      </w:pPr>
      <w:r w:rsidRPr="000214E4">
        <w:rPr>
          <w:rFonts w:ascii="Times New Roman" w:eastAsia="Times New Roman" w:hAnsi="Times New Roman" w:cs="Times New Roman"/>
          <w:sz w:val="24"/>
          <w:szCs w:val="24"/>
          <w:lang w:eastAsia="lv-LV"/>
        </w:rPr>
        <w:t xml:space="preserve">Diezgan bieži par siltās frontes tuvošanos liecina arī </w:t>
      </w:r>
      <w:hyperlink r:id="rId21" w:tooltip="Atmosfēras spiediens" w:history="1">
        <w:r w:rsidRPr="000214E4">
          <w:rPr>
            <w:rFonts w:ascii="Times New Roman" w:eastAsia="Times New Roman" w:hAnsi="Times New Roman" w:cs="Times New Roman"/>
            <w:color w:val="0000FF"/>
            <w:sz w:val="24"/>
            <w:szCs w:val="24"/>
            <w:u w:val="single"/>
            <w:lang w:eastAsia="lv-LV"/>
          </w:rPr>
          <w:t>atmosfēras spiediena</w:t>
        </w:r>
      </w:hyperlink>
      <w:r w:rsidRPr="000214E4">
        <w:rPr>
          <w:rFonts w:ascii="Times New Roman" w:eastAsia="Times New Roman" w:hAnsi="Times New Roman" w:cs="Times New Roman"/>
          <w:sz w:val="24"/>
          <w:szCs w:val="24"/>
          <w:lang w:eastAsia="lv-LV"/>
        </w:rPr>
        <w:t xml:space="preserve"> krišanās.</w:t>
      </w:r>
    </w:p>
    <w:p w:rsidR="000214E4" w:rsidRPr="000214E4" w:rsidRDefault="000214E4" w:rsidP="000214E4">
      <w:pPr>
        <w:spacing w:before="100" w:beforeAutospacing="1" w:after="100" w:afterAutospacing="1" w:line="240" w:lineRule="auto"/>
        <w:rPr>
          <w:rFonts w:ascii="Times New Roman" w:eastAsia="Times New Roman" w:hAnsi="Times New Roman" w:cs="Times New Roman"/>
          <w:sz w:val="24"/>
          <w:szCs w:val="24"/>
          <w:lang w:eastAsia="lv-LV"/>
        </w:rPr>
      </w:pPr>
      <w:r w:rsidRPr="000214E4">
        <w:rPr>
          <w:rFonts w:ascii="Times New Roman" w:eastAsia="Times New Roman" w:hAnsi="Times New Roman" w:cs="Times New Roman"/>
          <w:sz w:val="24"/>
          <w:szCs w:val="24"/>
          <w:lang w:eastAsia="lv-LV"/>
        </w:rPr>
        <w:t xml:space="preserve">Frontes laikā dažreiz mēdz būt arī vējš. Parasti ir tā, ka jo lielāka ir gaisa </w:t>
      </w:r>
      <w:hyperlink r:id="rId22" w:tooltip="Temperatūra" w:history="1">
        <w:r w:rsidRPr="000214E4">
          <w:rPr>
            <w:rFonts w:ascii="Times New Roman" w:eastAsia="Times New Roman" w:hAnsi="Times New Roman" w:cs="Times New Roman"/>
            <w:color w:val="0000FF"/>
            <w:sz w:val="24"/>
            <w:szCs w:val="24"/>
            <w:u w:val="single"/>
            <w:lang w:eastAsia="lv-LV"/>
          </w:rPr>
          <w:t>temperatūras</w:t>
        </w:r>
      </w:hyperlink>
      <w:r w:rsidRPr="000214E4">
        <w:rPr>
          <w:rFonts w:ascii="Times New Roman" w:eastAsia="Times New Roman" w:hAnsi="Times New Roman" w:cs="Times New Roman"/>
          <w:sz w:val="24"/>
          <w:szCs w:val="24"/>
          <w:lang w:eastAsia="lv-LV"/>
        </w:rPr>
        <w:t xml:space="preserve"> atšķirība starp silto un auksto gaisa masu, jo lielāks arī būs </w:t>
      </w:r>
      <w:hyperlink r:id="rId23" w:tooltip="Vējš" w:history="1">
        <w:r w:rsidRPr="000214E4">
          <w:rPr>
            <w:rFonts w:ascii="Times New Roman" w:eastAsia="Times New Roman" w:hAnsi="Times New Roman" w:cs="Times New Roman"/>
            <w:color w:val="0000FF"/>
            <w:sz w:val="24"/>
            <w:szCs w:val="24"/>
            <w:u w:val="single"/>
            <w:lang w:eastAsia="lv-LV"/>
          </w:rPr>
          <w:t>vējš</w:t>
        </w:r>
      </w:hyperlink>
      <w:r w:rsidRPr="000214E4">
        <w:rPr>
          <w:rFonts w:ascii="Times New Roman" w:eastAsia="Times New Roman" w:hAnsi="Times New Roman" w:cs="Times New Roman"/>
          <w:sz w:val="24"/>
          <w:szCs w:val="24"/>
          <w:lang w:eastAsia="lv-LV"/>
        </w:rPr>
        <w:t>.</w:t>
      </w:r>
    </w:p>
    <w:p w:rsidR="000214E4" w:rsidRPr="000214E4" w:rsidRDefault="000214E4" w:rsidP="000214E4">
      <w:pPr>
        <w:spacing w:before="100" w:beforeAutospacing="1" w:after="100" w:afterAutospacing="1" w:line="240" w:lineRule="auto"/>
        <w:outlineLvl w:val="1"/>
        <w:rPr>
          <w:rFonts w:ascii="Times New Roman" w:eastAsia="Times New Roman" w:hAnsi="Times New Roman" w:cs="Times New Roman"/>
          <w:b/>
          <w:bCs/>
          <w:sz w:val="36"/>
          <w:szCs w:val="36"/>
          <w:lang w:eastAsia="lv-LV"/>
        </w:rPr>
      </w:pPr>
      <w:r w:rsidRPr="000214E4">
        <w:rPr>
          <w:rFonts w:ascii="Times New Roman" w:eastAsia="Times New Roman" w:hAnsi="Times New Roman" w:cs="Times New Roman"/>
          <w:b/>
          <w:bCs/>
          <w:sz w:val="36"/>
          <w:szCs w:val="36"/>
          <w:lang w:eastAsia="lv-LV"/>
        </w:rPr>
        <w:t>Oklūzijas fronte</w:t>
      </w:r>
    </w:p>
    <w:p w:rsidR="000214E4" w:rsidRPr="000214E4" w:rsidRDefault="000214E4" w:rsidP="000214E4">
      <w:pPr>
        <w:spacing w:before="100" w:beforeAutospacing="1" w:after="100" w:afterAutospacing="1" w:line="240" w:lineRule="auto"/>
        <w:rPr>
          <w:rFonts w:ascii="Times New Roman" w:eastAsia="Times New Roman" w:hAnsi="Times New Roman" w:cs="Times New Roman"/>
          <w:sz w:val="24"/>
          <w:szCs w:val="24"/>
          <w:lang w:eastAsia="lv-LV"/>
        </w:rPr>
      </w:pPr>
      <w:r w:rsidRPr="000214E4">
        <w:rPr>
          <w:rFonts w:ascii="Times New Roman" w:eastAsia="Times New Roman" w:hAnsi="Times New Roman" w:cs="Times New Roman"/>
          <w:sz w:val="24"/>
          <w:szCs w:val="24"/>
          <w:lang w:eastAsia="lv-LV"/>
        </w:rPr>
        <w:t xml:space="preserve">Oklūzijas fronte ir atmosfēras frontes veids, kas rodas </w:t>
      </w:r>
      <w:hyperlink r:id="rId24" w:tooltip="Ciklons" w:history="1">
        <w:r w:rsidRPr="000214E4">
          <w:rPr>
            <w:rFonts w:ascii="Times New Roman" w:eastAsia="Times New Roman" w:hAnsi="Times New Roman" w:cs="Times New Roman"/>
            <w:color w:val="0000FF"/>
            <w:sz w:val="24"/>
            <w:szCs w:val="24"/>
            <w:u w:val="single"/>
            <w:lang w:eastAsia="lv-LV"/>
          </w:rPr>
          <w:t>ciklona</w:t>
        </w:r>
      </w:hyperlink>
      <w:r w:rsidRPr="000214E4">
        <w:rPr>
          <w:rFonts w:ascii="Times New Roman" w:eastAsia="Times New Roman" w:hAnsi="Times New Roman" w:cs="Times New Roman"/>
          <w:sz w:val="24"/>
          <w:szCs w:val="24"/>
          <w:lang w:eastAsia="lv-LV"/>
        </w:rPr>
        <w:t xml:space="preserve"> attīstības gaitā. Oklūzijas fronte visbiežāk izveidojas, kad ciklona </w:t>
      </w:r>
      <w:hyperlink r:id="rId25" w:tooltip="Aukstā fronte" w:history="1">
        <w:r w:rsidRPr="000214E4">
          <w:rPr>
            <w:rFonts w:ascii="Times New Roman" w:eastAsia="Times New Roman" w:hAnsi="Times New Roman" w:cs="Times New Roman"/>
            <w:color w:val="0000FF"/>
            <w:sz w:val="24"/>
            <w:szCs w:val="24"/>
            <w:u w:val="single"/>
            <w:lang w:eastAsia="lv-LV"/>
          </w:rPr>
          <w:t>aukstā fronte</w:t>
        </w:r>
      </w:hyperlink>
      <w:r w:rsidRPr="000214E4">
        <w:rPr>
          <w:rFonts w:ascii="Times New Roman" w:eastAsia="Times New Roman" w:hAnsi="Times New Roman" w:cs="Times New Roman"/>
          <w:sz w:val="24"/>
          <w:szCs w:val="24"/>
          <w:lang w:eastAsia="lv-LV"/>
        </w:rPr>
        <w:t xml:space="preserve"> panāk </w:t>
      </w:r>
      <w:hyperlink r:id="rId26" w:tooltip="Siltā fronte" w:history="1">
        <w:r w:rsidRPr="000214E4">
          <w:rPr>
            <w:rFonts w:ascii="Times New Roman" w:eastAsia="Times New Roman" w:hAnsi="Times New Roman" w:cs="Times New Roman"/>
            <w:color w:val="0000FF"/>
            <w:sz w:val="24"/>
            <w:szCs w:val="24"/>
            <w:u w:val="single"/>
            <w:lang w:eastAsia="lv-LV"/>
          </w:rPr>
          <w:t>silto fronti</w:t>
        </w:r>
      </w:hyperlink>
      <w:r w:rsidRPr="000214E4">
        <w:rPr>
          <w:rFonts w:ascii="Times New Roman" w:eastAsia="Times New Roman" w:hAnsi="Times New Roman" w:cs="Times New Roman"/>
          <w:sz w:val="24"/>
          <w:szCs w:val="24"/>
          <w:lang w:eastAsia="lv-LV"/>
        </w:rPr>
        <w:t xml:space="preserve"> un saplūst ar to, jo aukstā fronte mēdz pārvietoties ātrāk par silto — tas notiek tādēļ, ka aukstais gaiss ir smagāks par silto un ciklona aizmugurē strauji plūst uz leju, </w:t>
      </w:r>
      <w:r w:rsidRPr="000214E4">
        <w:rPr>
          <w:rFonts w:ascii="Times New Roman" w:eastAsia="Times New Roman" w:hAnsi="Times New Roman" w:cs="Times New Roman"/>
          <w:sz w:val="24"/>
          <w:szCs w:val="24"/>
          <w:lang w:eastAsia="lv-LV"/>
        </w:rPr>
        <w:lastRenderedPageBreak/>
        <w:t xml:space="preserve">ķīļveidīgi paplūst zem siltā gaisa un izspiež to. Atšķirībā no siltās vai aukstās frontes, kur kontaktējas divas </w:t>
      </w:r>
      <w:hyperlink r:id="rId27" w:tooltip="Gaisa masa" w:history="1">
        <w:r w:rsidRPr="000214E4">
          <w:rPr>
            <w:rFonts w:ascii="Times New Roman" w:eastAsia="Times New Roman" w:hAnsi="Times New Roman" w:cs="Times New Roman"/>
            <w:color w:val="0000FF"/>
            <w:sz w:val="24"/>
            <w:szCs w:val="24"/>
            <w:u w:val="single"/>
            <w:lang w:eastAsia="lv-LV"/>
          </w:rPr>
          <w:t>gaisa masas</w:t>
        </w:r>
      </w:hyperlink>
      <w:r w:rsidRPr="000214E4">
        <w:rPr>
          <w:rFonts w:ascii="Times New Roman" w:eastAsia="Times New Roman" w:hAnsi="Times New Roman" w:cs="Times New Roman"/>
          <w:sz w:val="24"/>
          <w:szCs w:val="24"/>
          <w:lang w:eastAsia="lv-LV"/>
        </w:rPr>
        <w:t>, oklūzijas frontē saskaras triju dažādu temperatūru gaisa masas — siltais gaiss kā vieglākais tiek izspiests uz augšu un pie zemes virsmas vairs neatrodas, savukārt piezemes gaisa slānī kontaktējas divas dažādas aukstās gaisa masas.</w:t>
      </w:r>
    </w:p>
    <w:p w:rsidR="000214E4" w:rsidRPr="000214E4" w:rsidRDefault="000214E4" w:rsidP="000214E4">
      <w:pPr>
        <w:spacing w:before="100" w:beforeAutospacing="1" w:after="100" w:afterAutospacing="1" w:line="240" w:lineRule="auto"/>
        <w:outlineLvl w:val="2"/>
        <w:rPr>
          <w:rFonts w:ascii="Times New Roman" w:eastAsia="Times New Roman" w:hAnsi="Times New Roman" w:cs="Times New Roman"/>
          <w:b/>
          <w:bCs/>
          <w:sz w:val="27"/>
          <w:szCs w:val="27"/>
          <w:lang w:eastAsia="lv-LV"/>
        </w:rPr>
      </w:pPr>
      <w:r w:rsidRPr="000214E4">
        <w:rPr>
          <w:rFonts w:ascii="Times New Roman" w:eastAsia="Times New Roman" w:hAnsi="Times New Roman" w:cs="Times New Roman"/>
          <w:b/>
          <w:bCs/>
          <w:sz w:val="27"/>
          <w:szCs w:val="27"/>
          <w:lang w:eastAsia="lv-LV"/>
        </w:rPr>
        <w:t>Aukstā oklūzijas fronte</w:t>
      </w:r>
    </w:p>
    <w:p w:rsidR="000214E4" w:rsidRPr="000214E4" w:rsidRDefault="000214E4" w:rsidP="000214E4">
      <w:pPr>
        <w:spacing w:before="100" w:beforeAutospacing="1" w:after="100" w:afterAutospacing="1" w:line="240" w:lineRule="auto"/>
        <w:rPr>
          <w:rFonts w:ascii="Times New Roman" w:eastAsia="Times New Roman" w:hAnsi="Times New Roman" w:cs="Times New Roman"/>
          <w:sz w:val="24"/>
          <w:szCs w:val="24"/>
          <w:lang w:eastAsia="lv-LV"/>
        </w:rPr>
      </w:pPr>
      <w:r w:rsidRPr="000214E4">
        <w:rPr>
          <w:rFonts w:ascii="Times New Roman" w:eastAsia="Times New Roman" w:hAnsi="Times New Roman" w:cs="Times New Roman"/>
          <w:sz w:val="24"/>
          <w:szCs w:val="24"/>
          <w:lang w:eastAsia="lv-LV"/>
        </w:rPr>
        <w:t xml:space="preserve">Šī tipa fronte veidojas, ja aukstā gaisa temperatūra aiz frontes ir zemāka par aukstā gaisa temperatūru pirms tās. Šeit rodas </w:t>
      </w:r>
      <w:r w:rsidRPr="000214E4">
        <w:rPr>
          <w:rFonts w:ascii="Times New Roman" w:eastAsia="Times New Roman" w:hAnsi="Times New Roman" w:cs="Times New Roman"/>
          <w:i/>
          <w:iCs/>
          <w:sz w:val="24"/>
          <w:szCs w:val="24"/>
          <w:lang w:eastAsia="lv-LV"/>
        </w:rPr>
        <w:t>apakšējā aukstā oklūzijas fronte</w:t>
      </w:r>
      <w:r w:rsidRPr="000214E4">
        <w:rPr>
          <w:rFonts w:ascii="Times New Roman" w:eastAsia="Times New Roman" w:hAnsi="Times New Roman" w:cs="Times New Roman"/>
          <w:sz w:val="24"/>
          <w:szCs w:val="24"/>
          <w:lang w:eastAsia="lv-LV"/>
        </w:rPr>
        <w:t>, jo panākošās aukstās frontes gaiss, būdams aukstāks un smagāks, spiežas zem sākotnējās siltās frontes aukstās gaisa masas, kas bija pirms šīs siltās frontes. Šāda apakšējā aukstā fronte ies pa priekšu, bet bijusī siltā fronte tiks izspiesta uz augšu un paliks aizmugurē. Ejot pāri aukstajai oklūzijas frontei, temperatūra pazeminās (taču mazāk nekā parastajai aukstajai frontei, jo šeit temperatūru kontrasts piezemes slānī nav tik liels).</w:t>
      </w:r>
    </w:p>
    <w:p w:rsidR="000214E4" w:rsidRPr="000214E4" w:rsidRDefault="000214E4" w:rsidP="000214E4">
      <w:pPr>
        <w:spacing w:before="100" w:beforeAutospacing="1" w:after="100" w:afterAutospacing="1" w:line="240" w:lineRule="auto"/>
        <w:outlineLvl w:val="2"/>
        <w:rPr>
          <w:rFonts w:ascii="Times New Roman" w:eastAsia="Times New Roman" w:hAnsi="Times New Roman" w:cs="Times New Roman"/>
          <w:b/>
          <w:bCs/>
          <w:sz w:val="27"/>
          <w:szCs w:val="27"/>
          <w:lang w:eastAsia="lv-LV"/>
        </w:rPr>
      </w:pPr>
      <w:r w:rsidRPr="000214E4">
        <w:rPr>
          <w:rFonts w:ascii="Times New Roman" w:eastAsia="Times New Roman" w:hAnsi="Times New Roman" w:cs="Times New Roman"/>
          <w:b/>
          <w:bCs/>
          <w:sz w:val="27"/>
          <w:szCs w:val="27"/>
          <w:lang w:eastAsia="lv-LV"/>
        </w:rPr>
        <w:t>Siltā oklūzijas fronte</w:t>
      </w:r>
    </w:p>
    <w:p w:rsidR="000214E4" w:rsidRDefault="000214E4" w:rsidP="000214E4">
      <w:pPr>
        <w:rPr>
          <w:rFonts w:ascii="Times New Roman" w:eastAsia="Times New Roman" w:hAnsi="Times New Roman" w:cs="Times New Roman"/>
          <w:sz w:val="24"/>
          <w:szCs w:val="24"/>
          <w:lang w:eastAsia="lv-LV"/>
        </w:rPr>
      </w:pPr>
      <w:r w:rsidRPr="000214E4">
        <w:rPr>
          <w:rFonts w:ascii="Times New Roman" w:eastAsia="Times New Roman" w:hAnsi="Times New Roman" w:cs="Times New Roman"/>
          <w:sz w:val="24"/>
          <w:szCs w:val="24"/>
          <w:lang w:eastAsia="lv-LV"/>
        </w:rPr>
        <w:t xml:space="preserve">Ja aukstā gaisa masa, kas plūst frontes aizmugurē, ir siltāka, nekā pirms frontes esošā aukstā gaisa masa, oklūzijas frontei ir siltās frontes raksturs. Šādā gadījumā, aukstajai frontei panākot silto, aukstā fronte atraujas no zemes virsas un ceļas uz augšu pa sākotnējās siltās frontes virsu. Oklūzijas frontei virzoties pāri, projekcijā pret zemes virsmu šāda aukstā fronte, ko dēvē par </w:t>
      </w:r>
      <w:r w:rsidRPr="000214E4">
        <w:rPr>
          <w:rFonts w:ascii="Times New Roman" w:eastAsia="Times New Roman" w:hAnsi="Times New Roman" w:cs="Times New Roman"/>
          <w:i/>
          <w:iCs/>
          <w:sz w:val="24"/>
          <w:szCs w:val="24"/>
          <w:lang w:eastAsia="lv-LV"/>
        </w:rPr>
        <w:t>augšējo auksto oklūzijas fronti</w:t>
      </w:r>
      <w:r w:rsidRPr="000214E4">
        <w:rPr>
          <w:rFonts w:ascii="Times New Roman" w:eastAsia="Times New Roman" w:hAnsi="Times New Roman" w:cs="Times New Roman"/>
          <w:sz w:val="24"/>
          <w:szCs w:val="24"/>
          <w:lang w:eastAsia="lv-LV"/>
        </w:rPr>
        <w:t>, iet pa priekšu piezemes slānī esošajai siltajai frontei. Kopumā šādu sistēmu sauc par silto oklūzijas fronti un, tai ejot pāri, novēro sasilšanu (kas tomēr ir mazāka, nekā uznākot parastajai siltajai frontei).</w:t>
      </w:r>
    </w:p>
    <w:p w:rsidR="000214E4" w:rsidRDefault="000214E4" w:rsidP="000214E4">
      <w:pPr>
        <w:rPr>
          <w:rFonts w:ascii="Times New Roman" w:eastAsia="Times New Roman" w:hAnsi="Times New Roman" w:cs="Times New Roman"/>
          <w:sz w:val="24"/>
          <w:szCs w:val="24"/>
          <w:lang w:eastAsia="lv-LV"/>
        </w:rPr>
      </w:pPr>
    </w:p>
    <w:p w:rsidR="000214E4" w:rsidRPr="000214E4" w:rsidRDefault="000214E4" w:rsidP="000214E4">
      <w:pPr>
        <w:spacing w:before="100" w:beforeAutospacing="1" w:after="100" w:afterAutospacing="1" w:line="240" w:lineRule="auto"/>
        <w:outlineLvl w:val="0"/>
        <w:rPr>
          <w:rFonts w:ascii="Times New Roman" w:eastAsia="Times New Roman" w:hAnsi="Times New Roman" w:cs="Times New Roman"/>
          <w:b/>
          <w:bCs/>
          <w:kern w:val="36"/>
          <w:sz w:val="48"/>
          <w:szCs w:val="48"/>
          <w:lang w:eastAsia="lv-LV"/>
        </w:rPr>
      </w:pPr>
      <w:r w:rsidRPr="000214E4">
        <w:rPr>
          <w:rFonts w:ascii="Times New Roman" w:eastAsia="Times New Roman" w:hAnsi="Times New Roman" w:cs="Times New Roman"/>
          <w:b/>
          <w:bCs/>
          <w:kern w:val="36"/>
          <w:sz w:val="48"/>
          <w:szCs w:val="48"/>
          <w:lang w:eastAsia="lv-LV"/>
        </w:rPr>
        <w:t>Ciklons</w:t>
      </w:r>
    </w:p>
    <w:p w:rsidR="000214E4" w:rsidRPr="000214E4" w:rsidRDefault="000214E4" w:rsidP="000214E4">
      <w:pPr>
        <w:spacing w:after="0" w:line="240" w:lineRule="auto"/>
        <w:ind w:left="720"/>
        <w:rPr>
          <w:rFonts w:ascii="Times New Roman" w:eastAsia="Times New Roman" w:hAnsi="Times New Roman" w:cs="Times New Roman"/>
          <w:sz w:val="24"/>
          <w:szCs w:val="24"/>
          <w:lang w:eastAsia="lv-LV"/>
        </w:rPr>
      </w:pPr>
      <w:r w:rsidRPr="000214E4">
        <w:rPr>
          <w:rFonts w:ascii="Times New Roman" w:eastAsia="Times New Roman" w:hAnsi="Times New Roman" w:cs="Times New Roman"/>
          <w:sz w:val="24"/>
          <w:szCs w:val="24"/>
          <w:lang w:eastAsia="lv-LV"/>
        </w:rPr>
        <w:t xml:space="preserve">Šis raksts ir par atmosfēras veidojumu. Par citām jēdziena </w:t>
      </w:r>
      <w:r w:rsidRPr="000214E4">
        <w:rPr>
          <w:rFonts w:ascii="Times New Roman" w:eastAsia="Times New Roman" w:hAnsi="Times New Roman" w:cs="Times New Roman"/>
          <w:b/>
          <w:bCs/>
          <w:sz w:val="24"/>
          <w:szCs w:val="24"/>
          <w:lang w:eastAsia="lv-LV"/>
        </w:rPr>
        <w:t>Ciklons</w:t>
      </w:r>
      <w:r w:rsidRPr="000214E4">
        <w:rPr>
          <w:rFonts w:ascii="Times New Roman" w:eastAsia="Times New Roman" w:hAnsi="Times New Roman" w:cs="Times New Roman"/>
          <w:sz w:val="24"/>
          <w:szCs w:val="24"/>
          <w:lang w:eastAsia="lv-LV"/>
        </w:rPr>
        <w:t xml:space="preserve"> nozīmēm skatīt </w:t>
      </w:r>
      <w:hyperlink r:id="rId28" w:tooltip="Ciklons (nozīmju atdalīšana)" w:history="1">
        <w:r w:rsidRPr="000214E4">
          <w:rPr>
            <w:rFonts w:ascii="Times New Roman" w:eastAsia="Times New Roman" w:hAnsi="Times New Roman" w:cs="Times New Roman"/>
            <w:color w:val="0000FF"/>
            <w:sz w:val="24"/>
            <w:szCs w:val="24"/>
            <w:u w:val="single"/>
            <w:lang w:eastAsia="lv-LV"/>
          </w:rPr>
          <w:t>nozīmju atdalīšanas lapu</w:t>
        </w:r>
      </w:hyperlink>
      <w:r w:rsidRPr="000214E4">
        <w:rPr>
          <w:rFonts w:ascii="Times New Roman" w:eastAsia="Times New Roman" w:hAnsi="Times New Roman" w:cs="Times New Roman"/>
          <w:sz w:val="24"/>
          <w:szCs w:val="24"/>
          <w:lang w:eastAsia="lv-LV"/>
        </w:rPr>
        <w:t>.</w:t>
      </w:r>
    </w:p>
    <w:p w:rsidR="000214E4" w:rsidRPr="000214E4" w:rsidRDefault="000214E4" w:rsidP="000214E4">
      <w:pPr>
        <w:spacing w:after="0" w:line="240" w:lineRule="auto"/>
        <w:rPr>
          <w:rFonts w:ascii="Times New Roman" w:eastAsia="Times New Roman" w:hAnsi="Times New Roman" w:cs="Times New Roman"/>
          <w:sz w:val="24"/>
          <w:szCs w:val="24"/>
          <w:lang w:eastAsia="lv-LV"/>
        </w:rPr>
      </w:pPr>
      <w:r w:rsidRPr="000214E4">
        <w:rPr>
          <w:rFonts w:ascii="Times New Roman" w:eastAsia="Times New Roman" w:hAnsi="Times New Roman" w:cs="Times New Roman"/>
          <w:noProof/>
          <w:color w:val="0000FF"/>
          <w:sz w:val="24"/>
          <w:szCs w:val="24"/>
          <w:lang w:eastAsia="lv-LV"/>
        </w:rPr>
        <w:drawing>
          <wp:inline distT="0" distB="0" distL="0" distR="0" wp14:anchorId="1F723235" wp14:editId="32301A07">
            <wp:extent cx="2095500" cy="1819275"/>
            <wp:effectExtent l="0" t="0" r="0" b="9525"/>
            <wp:docPr id="1" name="Picture 1" descr="https://upload.wikimedia.org/wikipedia/commons/thumb/b/bc/Low_pressure_system_over_Iceland.jpg/220px-Low_pressure_system_over_Iceland.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b/bc/Low_pressure_system_over_Iceland.jpg/220px-Low_pressure_system_over_Iceland.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0" cy="1819275"/>
                    </a:xfrm>
                    <a:prstGeom prst="rect">
                      <a:avLst/>
                    </a:prstGeom>
                    <a:noFill/>
                    <a:ln>
                      <a:noFill/>
                    </a:ln>
                  </pic:spPr>
                </pic:pic>
              </a:graphicData>
            </a:graphic>
          </wp:inline>
        </w:drawing>
      </w:r>
    </w:p>
    <w:p w:rsidR="000214E4" w:rsidRPr="000214E4" w:rsidRDefault="000214E4" w:rsidP="000214E4">
      <w:pPr>
        <w:spacing w:after="0" w:line="240" w:lineRule="auto"/>
        <w:rPr>
          <w:rFonts w:ascii="Times New Roman" w:eastAsia="Times New Roman" w:hAnsi="Times New Roman" w:cs="Times New Roman"/>
          <w:sz w:val="24"/>
          <w:szCs w:val="24"/>
          <w:lang w:eastAsia="lv-LV"/>
        </w:rPr>
      </w:pPr>
      <w:r w:rsidRPr="000214E4">
        <w:rPr>
          <w:rFonts w:ascii="Times New Roman" w:eastAsia="Times New Roman" w:hAnsi="Times New Roman" w:cs="Times New Roman"/>
          <w:sz w:val="24"/>
          <w:szCs w:val="24"/>
          <w:lang w:eastAsia="lv-LV"/>
        </w:rPr>
        <w:t xml:space="preserve">Ciklons </w:t>
      </w:r>
      <w:hyperlink r:id="rId31" w:tooltip="Islande" w:history="1">
        <w:r w:rsidRPr="000214E4">
          <w:rPr>
            <w:rFonts w:ascii="Times New Roman" w:eastAsia="Times New Roman" w:hAnsi="Times New Roman" w:cs="Times New Roman"/>
            <w:color w:val="0000FF"/>
            <w:sz w:val="24"/>
            <w:szCs w:val="24"/>
            <w:u w:val="single"/>
            <w:lang w:eastAsia="lv-LV"/>
          </w:rPr>
          <w:t>Islandes</w:t>
        </w:r>
      </w:hyperlink>
      <w:r w:rsidRPr="000214E4">
        <w:rPr>
          <w:rFonts w:ascii="Times New Roman" w:eastAsia="Times New Roman" w:hAnsi="Times New Roman" w:cs="Times New Roman"/>
          <w:sz w:val="24"/>
          <w:szCs w:val="24"/>
          <w:lang w:eastAsia="lv-LV"/>
        </w:rPr>
        <w:t xml:space="preserve"> tuvumā 2003. gadā</w:t>
      </w:r>
    </w:p>
    <w:p w:rsidR="000214E4" w:rsidRPr="000214E4" w:rsidRDefault="000214E4" w:rsidP="000214E4">
      <w:pPr>
        <w:spacing w:before="100" w:beforeAutospacing="1" w:after="100" w:afterAutospacing="1" w:line="240" w:lineRule="auto"/>
        <w:rPr>
          <w:rFonts w:ascii="Times New Roman" w:eastAsia="Times New Roman" w:hAnsi="Times New Roman" w:cs="Times New Roman"/>
          <w:sz w:val="24"/>
          <w:szCs w:val="24"/>
          <w:lang w:eastAsia="lv-LV"/>
        </w:rPr>
      </w:pPr>
      <w:r w:rsidRPr="000214E4">
        <w:rPr>
          <w:rFonts w:ascii="Times New Roman" w:eastAsia="Times New Roman" w:hAnsi="Times New Roman" w:cs="Times New Roman"/>
          <w:b/>
          <w:bCs/>
          <w:sz w:val="24"/>
          <w:szCs w:val="24"/>
          <w:lang w:eastAsia="lv-LV"/>
        </w:rPr>
        <w:t>Ciklons</w:t>
      </w:r>
      <w:r w:rsidRPr="000214E4">
        <w:rPr>
          <w:rFonts w:ascii="Times New Roman" w:eastAsia="Times New Roman" w:hAnsi="Times New Roman" w:cs="Times New Roman"/>
          <w:sz w:val="24"/>
          <w:szCs w:val="24"/>
          <w:lang w:eastAsia="lv-LV"/>
        </w:rPr>
        <w:t xml:space="preserve"> ir liels </w:t>
      </w:r>
      <w:hyperlink r:id="rId32" w:tooltip="Atmosfēra" w:history="1">
        <w:r w:rsidRPr="000214E4">
          <w:rPr>
            <w:rFonts w:ascii="Times New Roman" w:eastAsia="Times New Roman" w:hAnsi="Times New Roman" w:cs="Times New Roman"/>
            <w:color w:val="0000FF"/>
            <w:sz w:val="24"/>
            <w:szCs w:val="24"/>
            <w:u w:val="single"/>
            <w:lang w:eastAsia="lv-LV"/>
          </w:rPr>
          <w:t>atmosfēras</w:t>
        </w:r>
      </w:hyperlink>
      <w:r w:rsidRPr="000214E4">
        <w:rPr>
          <w:rFonts w:ascii="Times New Roman" w:eastAsia="Times New Roman" w:hAnsi="Times New Roman" w:cs="Times New Roman"/>
          <w:sz w:val="24"/>
          <w:szCs w:val="24"/>
          <w:lang w:eastAsia="lv-LV"/>
        </w:rPr>
        <w:t xml:space="preserve"> veidojums, kurā ir zems </w:t>
      </w:r>
      <w:hyperlink r:id="rId33" w:tooltip="Atmosfēras spiediens" w:history="1">
        <w:r w:rsidRPr="000214E4">
          <w:rPr>
            <w:rFonts w:ascii="Times New Roman" w:eastAsia="Times New Roman" w:hAnsi="Times New Roman" w:cs="Times New Roman"/>
            <w:color w:val="0000FF"/>
            <w:sz w:val="24"/>
            <w:szCs w:val="24"/>
            <w:u w:val="single"/>
            <w:lang w:eastAsia="lv-LV"/>
          </w:rPr>
          <w:t>atmosfēras spiediens</w:t>
        </w:r>
      </w:hyperlink>
      <w:r w:rsidRPr="000214E4">
        <w:rPr>
          <w:rFonts w:ascii="Times New Roman" w:eastAsia="Times New Roman" w:hAnsi="Times New Roman" w:cs="Times New Roman"/>
          <w:sz w:val="24"/>
          <w:szCs w:val="24"/>
          <w:lang w:eastAsia="lv-LV"/>
        </w:rPr>
        <w:t xml:space="preserve"> ciklona centrā. Parasti ciklona laikā ir mākoņains, lietains laiks. Vasarā pārsvarā tas atnes </w:t>
      </w:r>
      <w:r w:rsidRPr="000214E4">
        <w:rPr>
          <w:rFonts w:ascii="Times New Roman" w:eastAsia="Times New Roman" w:hAnsi="Times New Roman" w:cs="Times New Roman"/>
          <w:sz w:val="24"/>
          <w:szCs w:val="24"/>
          <w:lang w:eastAsia="lv-LV"/>
        </w:rPr>
        <w:lastRenderedPageBreak/>
        <w:t xml:space="preserve">vēsu, mitru un lietainu laiku, bet ziemā — siltu, mitru laiku. Ciklona diametrs var būt no dažiem simtiem līdz pāris tūkstošiem kilometru. Atmosfēras spiediens ciklonā ir apmēram 980—1000 </w:t>
      </w:r>
      <w:hyperlink r:id="rId34" w:tooltip="Paskāls" w:history="1">
        <w:r w:rsidRPr="000214E4">
          <w:rPr>
            <w:rFonts w:ascii="Times New Roman" w:eastAsia="Times New Roman" w:hAnsi="Times New Roman" w:cs="Times New Roman"/>
            <w:color w:val="0000FF"/>
            <w:sz w:val="24"/>
            <w:szCs w:val="24"/>
            <w:u w:val="single"/>
            <w:lang w:eastAsia="lv-LV"/>
          </w:rPr>
          <w:t>hPa</w:t>
        </w:r>
      </w:hyperlink>
      <w:r w:rsidRPr="000214E4">
        <w:rPr>
          <w:rFonts w:ascii="Times New Roman" w:eastAsia="Times New Roman" w:hAnsi="Times New Roman" w:cs="Times New Roman"/>
          <w:sz w:val="24"/>
          <w:szCs w:val="24"/>
          <w:lang w:eastAsia="lv-LV"/>
        </w:rPr>
        <w:t xml:space="preserve"> liels. </w:t>
      </w:r>
      <w:hyperlink r:id="rId35" w:tooltip="Ziemeļu puslode" w:history="1">
        <w:r w:rsidRPr="000214E4">
          <w:rPr>
            <w:rFonts w:ascii="Times New Roman" w:eastAsia="Times New Roman" w:hAnsi="Times New Roman" w:cs="Times New Roman"/>
            <w:color w:val="0000FF"/>
            <w:sz w:val="24"/>
            <w:szCs w:val="24"/>
            <w:u w:val="single"/>
            <w:lang w:eastAsia="lv-LV"/>
          </w:rPr>
          <w:t>Ziemeļu puslodē</w:t>
        </w:r>
      </w:hyperlink>
      <w:r w:rsidRPr="000214E4">
        <w:rPr>
          <w:rFonts w:ascii="Times New Roman" w:eastAsia="Times New Roman" w:hAnsi="Times New Roman" w:cs="Times New Roman"/>
          <w:sz w:val="24"/>
          <w:szCs w:val="24"/>
          <w:lang w:eastAsia="lv-LV"/>
        </w:rPr>
        <w:t xml:space="preserve"> ciklons griežas pretēji pulksteņrādītāja virzienam, bet </w:t>
      </w:r>
      <w:hyperlink r:id="rId36" w:tooltip="Dienvidu puslode" w:history="1">
        <w:r w:rsidRPr="000214E4">
          <w:rPr>
            <w:rFonts w:ascii="Times New Roman" w:eastAsia="Times New Roman" w:hAnsi="Times New Roman" w:cs="Times New Roman"/>
            <w:color w:val="0000FF"/>
            <w:sz w:val="24"/>
            <w:szCs w:val="24"/>
            <w:u w:val="single"/>
            <w:lang w:eastAsia="lv-LV"/>
          </w:rPr>
          <w:t>dienvidu puslodē</w:t>
        </w:r>
      </w:hyperlink>
      <w:r w:rsidRPr="000214E4">
        <w:rPr>
          <w:rFonts w:ascii="Times New Roman" w:eastAsia="Times New Roman" w:hAnsi="Times New Roman" w:cs="Times New Roman"/>
          <w:sz w:val="24"/>
          <w:szCs w:val="24"/>
          <w:lang w:eastAsia="lv-LV"/>
        </w:rPr>
        <w:t xml:space="preserve"> — pulksteņrādītāja kustības virzienā.</w:t>
      </w:r>
    </w:p>
    <w:p w:rsidR="000214E4" w:rsidRPr="000214E4" w:rsidRDefault="000214E4" w:rsidP="000214E4">
      <w:pPr>
        <w:spacing w:before="100" w:beforeAutospacing="1" w:after="100" w:afterAutospacing="1" w:line="240" w:lineRule="auto"/>
        <w:outlineLvl w:val="0"/>
        <w:rPr>
          <w:rFonts w:ascii="Times New Roman" w:eastAsia="Times New Roman" w:hAnsi="Times New Roman" w:cs="Times New Roman"/>
          <w:b/>
          <w:bCs/>
          <w:kern w:val="36"/>
          <w:sz w:val="48"/>
          <w:szCs w:val="48"/>
          <w:lang w:eastAsia="lv-LV"/>
        </w:rPr>
      </w:pPr>
      <w:r w:rsidRPr="000214E4">
        <w:rPr>
          <w:rFonts w:ascii="Times New Roman" w:eastAsia="Times New Roman" w:hAnsi="Times New Roman" w:cs="Times New Roman"/>
          <w:b/>
          <w:bCs/>
          <w:kern w:val="36"/>
          <w:sz w:val="48"/>
          <w:szCs w:val="48"/>
          <w:lang w:eastAsia="lv-LV"/>
        </w:rPr>
        <w:t>Anticiklons</w:t>
      </w:r>
    </w:p>
    <w:p w:rsidR="000214E4" w:rsidRPr="000214E4" w:rsidRDefault="000214E4" w:rsidP="000214E4">
      <w:pPr>
        <w:spacing w:before="100" w:beforeAutospacing="1" w:after="100" w:afterAutospacing="1" w:line="240" w:lineRule="auto"/>
        <w:rPr>
          <w:rFonts w:ascii="Times New Roman" w:eastAsia="Times New Roman" w:hAnsi="Times New Roman" w:cs="Times New Roman"/>
          <w:sz w:val="24"/>
          <w:szCs w:val="24"/>
          <w:lang w:eastAsia="lv-LV"/>
        </w:rPr>
      </w:pPr>
      <w:r w:rsidRPr="000214E4">
        <w:rPr>
          <w:rFonts w:ascii="Times New Roman" w:eastAsia="Times New Roman" w:hAnsi="Times New Roman" w:cs="Times New Roman"/>
          <w:b/>
          <w:bCs/>
          <w:sz w:val="24"/>
          <w:szCs w:val="24"/>
          <w:lang w:eastAsia="lv-LV"/>
        </w:rPr>
        <w:t>Anticiklons</w:t>
      </w:r>
      <w:r w:rsidRPr="000214E4">
        <w:rPr>
          <w:rFonts w:ascii="Times New Roman" w:eastAsia="Times New Roman" w:hAnsi="Times New Roman" w:cs="Times New Roman"/>
          <w:sz w:val="24"/>
          <w:szCs w:val="24"/>
          <w:lang w:eastAsia="lv-LV"/>
        </w:rPr>
        <w:t xml:space="preserve"> ir liels atmosfēras veidojums ar augstu </w:t>
      </w:r>
      <w:hyperlink r:id="rId37" w:tooltip="Atmosfēras spiediens" w:history="1">
        <w:r w:rsidRPr="000214E4">
          <w:rPr>
            <w:rFonts w:ascii="Times New Roman" w:eastAsia="Times New Roman" w:hAnsi="Times New Roman" w:cs="Times New Roman"/>
            <w:color w:val="0000FF"/>
            <w:sz w:val="24"/>
            <w:szCs w:val="24"/>
            <w:u w:val="single"/>
            <w:lang w:eastAsia="lv-LV"/>
          </w:rPr>
          <w:t>atmosfēras spiedienu</w:t>
        </w:r>
      </w:hyperlink>
      <w:r w:rsidRPr="000214E4">
        <w:rPr>
          <w:rFonts w:ascii="Times New Roman" w:eastAsia="Times New Roman" w:hAnsi="Times New Roman" w:cs="Times New Roman"/>
          <w:sz w:val="24"/>
          <w:szCs w:val="24"/>
          <w:lang w:eastAsia="lv-LV"/>
        </w:rPr>
        <w:t xml:space="preserve">. Parasti atmosfēras spiediens ir 1020—1035 hPa liels, bet tas var sasniegt pat 1080 hPa. Tā diametrs ir no dažiem simtiem līdz dažiem tūkstošiem kilometru. Tas atnes sausu un skaidru laiku — </w:t>
      </w:r>
      <w:hyperlink r:id="rId38" w:tooltip="Vasara" w:history="1">
        <w:r w:rsidRPr="000214E4">
          <w:rPr>
            <w:rFonts w:ascii="Times New Roman" w:eastAsia="Times New Roman" w:hAnsi="Times New Roman" w:cs="Times New Roman"/>
            <w:color w:val="0000FF"/>
            <w:sz w:val="24"/>
            <w:szCs w:val="24"/>
            <w:u w:val="single"/>
            <w:lang w:eastAsia="lv-LV"/>
          </w:rPr>
          <w:t>vasarā</w:t>
        </w:r>
      </w:hyperlink>
      <w:r w:rsidRPr="000214E4">
        <w:rPr>
          <w:rFonts w:ascii="Times New Roman" w:eastAsia="Times New Roman" w:hAnsi="Times New Roman" w:cs="Times New Roman"/>
          <w:sz w:val="24"/>
          <w:szCs w:val="24"/>
          <w:lang w:eastAsia="lv-LV"/>
        </w:rPr>
        <w:t xml:space="preserve"> siltu, ziemā aukstu laiku. </w:t>
      </w:r>
      <w:hyperlink r:id="rId39" w:tooltip="Ziemeļu puslode" w:history="1">
        <w:r w:rsidRPr="000214E4">
          <w:rPr>
            <w:rFonts w:ascii="Times New Roman" w:eastAsia="Times New Roman" w:hAnsi="Times New Roman" w:cs="Times New Roman"/>
            <w:color w:val="0000FF"/>
            <w:sz w:val="24"/>
            <w:szCs w:val="24"/>
            <w:u w:val="single"/>
            <w:lang w:eastAsia="lv-LV"/>
          </w:rPr>
          <w:t>Ziemeļu puslodē</w:t>
        </w:r>
      </w:hyperlink>
      <w:r w:rsidRPr="000214E4">
        <w:rPr>
          <w:rFonts w:ascii="Times New Roman" w:eastAsia="Times New Roman" w:hAnsi="Times New Roman" w:cs="Times New Roman"/>
          <w:sz w:val="24"/>
          <w:szCs w:val="24"/>
          <w:lang w:eastAsia="lv-LV"/>
        </w:rPr>
        <w:t xml:space="preserve"> anticiklons griežas pulksteniski, </w:t>
      </w:r>
      <w:hyperlink r:id="rId40" w:tooltip="Dienvidu puslode" w:history="1">
        <w:r w:rsidRPr="000214E4">
          <w:rPr>
            <w:rFonts w:ascii="Times New Roman" w:eastAsia="Times New Roman" w:hAnsi="Times New Roman" w:cs="Times New Roman"/>
            <w:color w:val="0000FF"/>
            <w:sz w:val="24"/>
            <w:szCs w:val="24"/>
            <w:u w:val="single"/>
            <w:lang w:eastAsia="lv-LV"/>
          </w:rPr>
          <w:t>dienvidu puslodē</w:t>
        </w:r>
      </w:hyperlink>
      <w:r w:rsidRPr="000214E4">
        <w:rPr>
          <w:rFonts w:ascii="Times New Roman" w:eastAsia="Times New Roman" w:hAnsi="Times New Roman" w:cs="Times New Roman"/>
          <w:sz w:val="24"/>
          <w:szCs w:val="24"/>
          <w:lang w:eastAsia="lv-LV"/>
        </w:rPr>
        <w:t xml:space="preserve"> — pretpulksteniski. Anticiklonā gaiss pārvietojas prom no centra.</w:t>
      </w:r>
    </w:p>
    <w:p w:rsidR="000214E4" w:rsidRPr="000214E4" w:rsidRDefault="000214E4" w:rsidP="000214E4">
      <w:pPr>
        <w:spacing w:before="100" w:beforeAutospacing="1" w:after="100" w:afterAutospacing="1" w:line="240" w:lineRule="auto"/>
        <w:outlineLvl w:val="1"/>
        <w:rPr>
          <w:rFonts w:ascii="Times New Roman" w:eastAsia="Times New Roman" w:hAnsi="Times New Roman" w:cs="Times New Roman"/>
          <w:b/>
          <w:bCs/>
          <w:sz w:val="36"/>
          <w:szCs w:val="36"/>
          <w:lang w:eastAsia="lv-LV"/>
        </w:rPr>
      </w:pPr>
      <w:r w:rsidRPr="000214E4">
        <w:rPr>
          <w:rFonts w:ascii="Times New Roman" w:eastAsia="Times New Roman" w:hAnsi="Times New Roman" w:cs="Times New Roman"/>
          <w:b/>
          <w:bCs/>
          <w:sz w:val="36"/>
          <w:szCs w:val="36"/>
          <w:lang w:eastAsia="lv-LV"/>
        </w:rPr>
        <w:t>Daži pastāvīgi anticikloni</w:t>
      </w:r>
    </w:p>
    <w:p w:rsidR="000214E4" w:rsidRPr="000214E4" w:rsidRDefault="006E0B56" w:rsidP="000214E4">
      <w:pPr>
        <w:spacing w:before="100" w:beforeAutospacing="1" w:after="100" w:afterAutospacing="1" w:line="240" w:lineRule="auto"/>
        <w:rPr>
          <w:rFonts w:ascii="Times New Roman" w:eastAsia="Times New Roman" w:hAnsi="Times New Roman" w:cs="Times New Roman"/>
          <w:sz w:val="24"/>
          <w:szCs w:val="24"/>
          <w:lang w:eastAsia="lv-LV"/>
        </w:rPr>
      </w:pPr>
      <w:hyperlink r:id="rId41" w:tooltip="Āzijas maksimums" w:history="1">
        <w:r w:rsidR="000214E4" w:rsidRPr="000214E4">
          <w:rPr>
            <w:rFonts w:ascii="Times New Roman" w:eastAsia="Times New Roman" w:hAnsi="Times New Roman" w:cs="Times New Roman"/>
            <w:b/>
            <w:bCs/>
            <w:color w:val="0000FF"/>
            <w:sz w:val="24"/>
            <w:szCs w:val="24"/>
            <w:u w:val="single"/>
            <w:lang w:eastAsia="lv-LV"/>
          </w:rPr>
          <w:t>Āzijas maksimums</w:t>
        </w:r>
      </w:hyperlink>
      <w:r w:rsidR="000214E4" w:rsidRPr="000214E4">
        <w:rPr>
          <w:rFonts w:ascii="Times New Roman" w:eastAsia="Times New Roman" w:hAnsi="Times New Roman" w:cs="Times New Roman"/>
          <w:sz w:val="24"/>
          <w:szCs w:val="24"/>
          <w:lang w:eastAsia="lv-LV"/>
        </w:rPr>
        <w:t xml:space="preserve"> — augsta atmosfēras spiediena apgabals </w:t>
      </w:r>
      <w:hyperlink r:id="rId42" w:tooltip="Āzija" w:history="1">
        <w:r w:rsidR="000214E4" w:rsidRPr="000214E4">
          <w:rPr>
            <w:rFonts w:ascii="Times New Roman" w:eastAsia="Times New Roman" w:hAnsi="Times New Roman" w:cs="Times New Roman"/>
            <w:color w:val="0000FF"/>
            <w:sz w:val="24"/>
            <w:szCs w:val="24"/>
            <w:u w:val="single"/>
            <w:lang w:eastAsia="lv-LV"/>
          </w:rPr>
          <w:t>Āzijas</w:t>
        </w:r>
      </w:hyperlink>
      <w:r w:rsidR="000214E4" w:rsidRPr="000214E4">
        <w:rPr>
          <w:rFonts w:ascii="Times New Roman" w:eastAsia="Times New Roman" w:hAnsi="Times New Roman" w:cs="Times New Roman"/>
          <w:sz w:val="24"/>
          <w:szCs w:val="24"/>
          <w:lang w:eastAsia="lv-LV"/>
        </w:rPr>
        <w:t xml:space="preserve"> vidusdaļā gandrīz visā ziemas periodā. Tas atrodas </w:t>
      </w:r>
      <w:hyperlink r:id="rId43" w:tooltip="Sibīrija" w:history="1">
        <w:r w:rsidR="000214E4" w:rsidRPr="000214E4">
          <w:rPr>
            <w:rFonts w:ascii="Times New Roman" w:eastAsia="Times New Roman" w:hAnsi="Times New Roman" w:cs="Times New Roman"/>
            <w:color w:val="0000FF"/>
            <w:sz w:val="24"/>
            <w:szCs w:val="24"/>
            <w:u w:val="single"/>
            <w:lang w:eastAsia="lv-LV"/>
          </w:rPr>
          <w:t>Sibīrijas</w:t>
        </w:r>
      </w:hyperlink>
      <w:r w:rsidR="000214E4" w:rsidRPr="000214E4">
        <w:rPr>
          <w:rFonts w:ascii="Times New Roman" w:eastAsia="Times New Roman" w:hAnsi="Times New Roman" w:cs="Times New Roman"/>
          <w:sz w:val="24"/>
          <w:szCs w:val="24"/>
          <w:lang w:eastAsia="lv-LV"/>
        </w:rPr>
        <w:t xml:space="preserve"> dienviddaļā un </w:t>
      </w:r>
      <w:hyperlink r:id="rId44" w:tooltip="Mongolija" w:history="1">
        <w:r w:rsidR="000214E4" w:rsidRPr="000214E4">
          <w:rPr>
            <w:rFonts w:ascii="Times New Roman" w:eastAsia="Times New Roman" w:hAnsi="Times New Roman" w:cs="Times New Roman"/>
            <w:color w:val="0000FF"/>
            <w:sz w:val="24"/>
            <w:szCs w:val="24"/>
            <w:u w:val="single"/>
            <w:lang w:eastAsia="lv-LV"/>
          </w:rPr>
          <w:t>Mongolijā</w:t>
        </w:r>
      </w:hyperlink>
      <w:r w:rsidR="000214E4" w:rsidRPr="000214E4">
        <w:rPr>
          <w:rFonts w:ascii="Times New Roman" w:eastAsia="Times New Roman" w:hAnsi="Times New Roman" w:cs="Times New Roman"/>
          <w:sz w:val="24"/>
          <w:szCs w:val="24"/>
          <w:lang w:eastAsia="lv-LV"/>
        </w:rPr>
        <w:t xml:space="preserve">. Atmosfēras spiediens šeit ziemā ir visaugstākais uz Zemeslodes. Vasarā šeit pārsvarā ir zems spiediens un no dienvidos un austrumos esošajiem okeāniem gaiss tiek iesūkts šurp ar veselu virkni </w:t>
      </w:r>
      <w:hyperlink r:id="rId45" w:tooltip="Taifūns" w:history="1">
        <w:r w:rsidR="000214E4" w:rsidRPr="000214E4">
          <w:rPr>
            <w:rFonts w:ascii="Times New Roman" w:eastAsia="Times New Roman" w:hAnsi="Times New Roman" w:cs="Times New Roman"/>
            <w:color w:val="0000FF"/>
            <w:sz w:val="24"/>
            <w:szCs w:val="24"/>
            <w:u w:val="single"/>
            <w:lang w:eastAsia="lv-LV"/>
          </w:rPr>
          <w:t>taifūnu</w:t>
        </w:r>
      </w:hyperlink>
      <w:r w:rsidR="000214E4" w:rsidRPr="000214E4">
        <w:rPr>
          <w:rFonts w:ascii="Times New Roman" w:eastAsia="Times New Roman" w:hAnsi="Times New Roman" w:cs="Times New Roman"/>
          <w:sz w:val="24"/>
          <w:szCs w:val="24"/>
          <w:lang w:eastAsia="lv-LV"/>
        </w:rPr>
        <w:t xml:space="preserve"> un </w:t>
      </w:r>
      <w:hyperlink r:id="rId46" w:tooltip="Musons" w:history="1">
        <w:r w:rsidR="000214E4" w:rsidRPr="000214E4">
          <w:rPr>
            <w:rFonts w:ascii="Times New Roman" w:eastAsia="Times New Roman" w:hAnsi="Times New Roman" w:cs="Times New Roman"/>
            <w:color w:val="0000FF"/>
            <w:sz w:val="24"/>
            <w:szCs w:val="24"/>
            <w:u w:val="single"/>
            <w:lang w:eastAsia="lv-LV"/>
          </w:rPr>
          <w:t>musonu</w:t>
        </w:r>
      </w:hyperlink>
      <w:r w:rsidR="000214E4" w:rsidRPr="000214E4">
        <w:rPr>
          <w:rFonts w:ascii="Times New Roman" w:eastAsia="Times New Roman" w:hAnsi="Times New Roman" w:cs="Times New Roman"/>
          <w:sz w:val="24"/>
          <w:szCs w:val="24"/>
          <w:lang w:eastAsia="lv-LV"/>
        </w:rPr>
        <w:t xml:space="preserve"> vēju palīdzību. Ziemā vēji pūš prom no Āzijas vidienes un izraisa sausu un ļoti aukstu ziemu.</w:t>
      </w:r>
    </w:p>
    <w:p w:rsidR="000214E4" w:rsidRPr="000214E4" w:rsidRDefault="000214E4" w:rsidP="000214E4">
      <w:pPr>
        <w:spacing w:before="100" w:beforeAutospacing="1" w:after="100" w:afterAutospacing="1" w:line="240" w:lineRule="auto"/>
        <w:rPr>
          <w:rFonts w:ascii="Times New Roman" w:eastAsia="Times New Roman" w:hAnsi="Times New Roman" w:cs="Times New Roman"/>
          <w:sz w:val="24"/>
          <w:szCs w:val="24"/>
          <w:lang w:eastAsia="lv-LV"/>
        </w:rPr>
      </w:pPr>
      <w:r w:rsidRPr="000214E4">
        <w:rPr>
          <w:rFonts w:ascii="Times New Roman" w:eastAsia="Times New Roman" w:hAnsi="Times New Roman" w:cs="Times New Roman"/>
          <w:b/>
          <w:bCs/>
          <w:sz w:val="24"/>
          <w:szCs w:val="24"/>
          <w:lang w:eastAsia="lv-LV"/>
        </w:rPr>
        <w:t>Antarktiskais maksimums</w:t>
      </w:r>
      <w:r w:rsidRPr="000214E4">
        <w:rPr>
          <w:rFonts w:ascii="Times New Roman" w:eastAsia="Times New Roman" w:hAnsi="Times New Roman" w:cs="Times New Roman"/>
          <w:sz w:val="24"/>
          <w:szCs w:val="24"/>
          <w:lang w:eastAsia="lv-LV"/>
        </w:rPr>
        <w:t xml:space="preserve"> — salīdzinoši augsta atmosfēras spiediena zona </w:t>
      </w:r>
      <w:hyperlink r:id="rId47" w:tooltip="Antarktīda" w:history="1">
        <w:r w:rsidRPr="000214E4">
          <w:rPr>
            <w:rFonts w:ascii="Times New Roman" w:eastAsia="Times New Roman" w:hAnsi="Times New Roman" w:cs="Times New Roman"/>
            <w:color w:val="0000FF"/>
            <w:sz w:val="24"/>
            <w:szCs w:val="24"/>
            <w:u w:val="single"/>
            <w:lang w:eastAsia="lv-LV"/>
          </w:rPr>
          <w:t>Antarktīdā</w:t>
        </w:r>
      </w:hyperlink>
      <w:r w:rsidRPr="000214E4">
        <w:rPr>
          <w:rFonts w:ascii="Times New Roman" w:eastAsia="Times New Roman" w:hAnsi="Times New Roman" w:cs="Times New Roman"/>
          <w:sz w:val="24"/>
          <w:szCs w:val="24"/>
          <w:lang w:eastAsia="lv-LV"/>
        </w:rPr>
        <w:t xml:space="preserve"> visa gada laikā. Kaut arī šeit tas nav pārāk augsts, salīdzinājumā ar pārējiem Zemeslodes reģioniem, tas tomēr ir augstāks, nekā okeānā ap Antarktīdu.</w:t>
      </w:r>
    </w:p>
    <w:p w:rsidR="000214E4" w:rsidRPr="000214E4" w:rsidRDefault="000214E4" w:rsidP="000214E4">
      <w:pPr>
        <w:spacing w:before="100" w:beforeAutospacing="1" w:after="100" w:afterAutospacing="1" w:line="240" w:lineRule="auto"/>
        <w:rPr>
          <w:rFonts w:ascii="Times New Roman" w:eastAsia="Times New Roman" w:hAnsi="Times New Roman" w:cs="Times New Roman"/>
          <w:sz w:val="24"/>
          <w:szCs w:val="24"/>
          <w:lang w:eastAsia="lv-LV"/>
        </w:rPr>
      </w:pPr>
      <w:r w:rsidRPr="000214E4">
        <w:rPr>
          <w:rFonts w:ascii="Times New Roman" w:eastAsia="Times New Roman" w:hAnsi="Times New Roman" w:cs="Times New Roman"/>
          <w:b/>
          <w:bCs/>
          <w:sz w:val="24"/>
          <w:szCs w:val="24"/>
          <w:lang w:eastAsia="lv-LV"/>
        </w:rPr>
        <w:t>Arktiskais maksimums</w:t>
      </w:r>
      <w:r w:rsidRPr="000214E4">
        <w:rPr>
          <w:rFonts w:ascii="Times New Roman" w:eastAsia="Times New Roman" w:hAnsi="Times New Roman" w:cs="Times New Roman"/>
          <w:sz w:val="24"/>
          <w:szCs w:val="24"/>
          <w:lang w:eastAsia="lv-LV"/>
        </w:rPr>
        <w:t xml:space="preserve"> — augsta atmosfēras spiediena zona virs </w:t>
      </w:r>
      <w:hyperlink r:id="rId48" w:tooltip="Arktika" w:history="1">
        <w:r w:rsidRPr="000214E4">
          <w:rPr>
            <w:rFonts w:ascii="Times New Roman" w:eastAsia="Times New Roman" w:hAnsi="Times New Roman" w:cs="Times New Roman"/>
            <w:color w:val="0000FF"/>
            <w:sz w:val="24"/>
            <w:szCs w:val="24"/>
            <w:u w:val="single"/>
            <w:lang w:eastAsia="lv-LV"/>
          </w:rPr>
          <w:t>Arktikas</w:t>
        </w:r>
      </w:hyperlink>
      <w:r w:rsidRPr="000214E4">
        <w:rPr>
          <w:rFonts w:ascii="Times New Roman" w:eastAsia="Times New Roman" w:hAnsi="Times New Roman" w:cs="Times New Roman"/>
          <w:sz w:val="24"/>
          <w:szCs w:val="24"/>
          <w:lang w:eastAsia="lv-LV"/>
        </w:rPr>
        <w:t xml:space="preserve">. Ziemā tam ir divi centri — viens ir virs </w:t>
      </w:r>
      <w:hyperlink r:id="rId49" w:tooltip="Grenlande" w:history="1">
        <w:r w:rsidRPr="000214E4">
          <w:rPr>
            <w:rFonts w:ascii="Times New Roman" w:eastAsia="Times New Roman" w:hAnsi="Times New Roman" w:cs="Times New Roman"/>
            <w:color w:val="0000FF"/>
            <w:sz w:val="24"/>
            <w:szCs w:val="24"/>
            <w:u w:val="single"/>
            <w:lang w:eastAsia="lv-LV"/>
          </w:rPr>
          <w:t>Grenlandes</w:t>
        </w:r>
      </w:hyperlink>
      <w:r w:rsidRPr="000214E4">
        <w:rPr>
          <w:rFonts w:ascii="Times New Roman" w:eastAsia="Times New Roman" w:hAnsi="Times New Roman" w:cs="Times New Roman"/>
          <w:sz w:val="24"/>
          <w:szCs w:val="24"/>
          <w:lang w:eastAsia="lv-LV"/>
        </w:rPr>
        <w:t xml:space="preserve">, otrs ir virs </w:t>
      </w:r>
      <w:hyperlink r:id="rId50" w:tooltip="Kanāda" w:history="1">
        <w:r w:rsidRPr="000214E4">
          <w:rPr>
            <w:rFonts w:ascii="Times New Roman" w:eastAsia="Times New Roman" w:hAnsi="Times New Roman" w:cs="Times New Roman"/>
            <w:color w:val="0000FF"/>
            <w:sz w:val="24"/>
            <w:szCs w:val="24"/>
            <w:u w:val="single"/>
            <w:lang w:eastAsia="lv-LV"/>
          </w:rPr>
          <w:t>Kanādas</w:t>
        </w:r>
      </w:hyperlink>
      <w:r w:rsidRPr="000214E4">
        <w:rPr>
          <w:rFonts w:ascii="Times New Roman" w:eastAsia="Times New Roman" w:hAnsi="Times New Roman" w:cs="Times New Roman"/>
          <w:sz w:val="24"/>
          <w:szCs w:val="24"/>
          <w:lang w:eastAsia="lv-LV"/>
        </w:rPr>
        <w:t>.</w:t>
      </w:r>
    </w:p>
    <w:p w:rsidR="000214E4" w:rsidRPr="000214E4" w:rsidRDefault="000214E4" w:rsidP="000214E4">
      <w:pPr>
        <w:spacing w:before="100" w:beforeAutospacing="1" w:after="100" w:afterAutospacing="1" w:line="240" w:lineRule="auto"/>
        <w:rPr>
          <w:rFonts w:ascii="Times New Roman" w:eastAsia="Times New Roman" w:hAnsi="Times New Roman" w:cs="Times New Roman"/>
          <w:sz w:val="24"/>
          <w:szCs w:val="24"/>
          <w:lang w:eastAsia="lv-LV"/>
        </w:rPr>
      </w:pPr>
      <w:r w:rsidRPr="000214E4">
        <w:rPr>
          <w:rFonts w:ascii="Times New Roman" w:eastAsia="Times New Roman" w:hAnsi="Times New Roman" w:cs="Times New Roman"/>
          <w:b/>
          <w:bCs/>
          <w:sz w:val="24"/>
          <w:szCs w:val="24"/>
          <w:lang w:eastAsia="lv-LV"/>
        </w:rPr>
        <w:t>Subtropiskais maksimums</w:t>
      </w:r>
      <w:r w:rsidRPr="000214E4">
        <w:rPr>
          <w:rFonts w:ascii="Times New Roman" w:eastAsia="Times New Roman" w:hAnsi="Times New Roman" w:cs="Times New Roman"/>
          <w:sz w:val="24"/>
          <w:szCs w:val="24"/>
          <w:lang w:eastAsia="lv-LV"/>
        </w:rPr>
        <w:t xml:space="preserve"> — augsta atmosfēras spiediena zona virs </w:t>
      </w:r>
      <w:hyperlink r:id="rId51" w:tooltip="Azoru salas" w:history="1">
        <w:r w:rsidRPr="000214E4">
          <w:rPr>
            <w:rFonts w:ascii="Times New Roman" w:eastAsia="Times New Roman" w:hAnsi="Times New Roman" w:cs="Times New Roman"/>
            <w:color w:val="0000FF"/>
            <w:sz w:val="24"/>
            <w:szCs w:val="24"/>
            <w:u w:val="single"/>
            <w:lang w:eastAsia="lv-LV"/>
          </w:rPr>
          <w:t>Azoru salām</w:t>
        </w:r>
      </w:hyperlink>
      <w:r w:rsidRPr="000214E4">
        <w:rPr>
          <w:rFonts w:ascii="Times New Roman" w:eastAsia="Times New Roman" w:hAnsi="Times New Roman" w:cs="Times New Roman"/>
          <w:sz w:val="24"/>
          <w:szCs w:val="24"/>
          <w:lang w:eastAsia="lv-LV"/>
        </w:rPr>
        <w:t xml:space="preserve"> (Azoru maksimums) un </w:t>
      </w:r>
      <w:hyperlink r:id="rId52" w:tooltip="Havaju salas" w:history="1">
        <w:r w:rsidRPr="000214E4">
          <w:rPr>
            <w:rFonts w:ascii="Times New Roman" w:eastAsia="Times New Roman" w:hAnsi="Times New Roman" w:cs="Times New Roman"/>
            <w:color w:val="0000FF"/>
            <w:sz w:val="24"/>
            <w:szCs w:val="24"/>
            <w:u w:val="single"/>
            <w:lang w:eastAsia="lv-LV"/>
          </w:rPr>
          <w:t>Havaju salām</w:t>
        </w:r>
      </w:hyperlink>
      <w:r w:rsidRPr="000214E4">
        <w:rPr>
          <w:rFonts w:ascii="Times New Roman" w:eastAsia="Times New Roman" w:hAnsi="Times New Roman" w:cs="Times New Roman"/>
          <w:sz w:val="24"/>
          <w:szCs w:val="24"/>
          <w:lang w:eastAsia="lv-LV"/>
        </w:rPr>
        <w:t xml:space="preserve"> (Havaju maksimums) ziemeļu puslodē un </w:t>
      </w:r>
      <w:hyperlink r:id="rId53" w:tooltip="Dienvidamerika" w:history="1">
        <w:r w:rsidRPr="000214E4">
          <w:rPr>
            <w:rFonts w:ascii="Times New Roman" w:eastAsia="Times New Roman" w:hAnsi="Times New Roman" w:cs="Times New Roman"/>
            <w:color w:val="0000FF"/>
            <w:sz w:val="24"/>
            <w:szCs w:val="24"/>
            <w:u w:val="single"/>
            <w:lang w:eastAsia="lv-LV"/>
          </w:rPr>
          <w:t>Dienvidamerikas</w:t>
        </w:r>
      </w:hyperlink>
      <w:r w:rsidRPr="000214E4">
        <w:rPr>
          <w:rFonts w:ascii="Times New Roman" w:eastAsia="Times New Roman" w:hAnsi="Times New Roman" w:cs="Times New Roman"/>
          <w:sz w:val="24"/>
          <w:szCs w:val="24"/>
          <w:lang w:eastAsia="lv-LV"/>
        </w:rPr>
        <w:t xml:space="preserve"> rietumiem (Klusā okeāna dienvidu maksimums), </w:t>
      </w:r>
      <w:hyperlink r:id="rId54" w:tooltip="Atlantijas okeāns" w:history="1">
        <w:r w:rsidRPr="000214E4">
          <w:rPr>
            <w:rFonts w:ascii="Times New Roman" w:eastAsia="Times New Roman" w:hAnsi="Times New Roman" w:cs="Times New Roman"/>
            <w:color w:val="0000FF"/>
            <w:sz w:val="24"/>
            <w:szCs w:val="24"/>
            <w:u w:val="single"/>
            <w:lang w:eastAsia="lv-LV"/>
          </w:rPr>
          <w:t>Atlantijas okeāna</w:t>
        </w:r>
      </w:hyperlink>
      <w:r w:rsidRPr="000214E4">
        <w:rPr>
          <w:rFonts w:ascii="Times New Roman" w:eastAsia="Times New Roman" w:hAnsi="Times New Roman" w:cs="Times New Roman"/>
          <w:sz w:val="24"/>
          <w:szCs w:val="24"/>
          <w:lang w:eastAsia="lv-LV"/>
        </w:rPr>
        <w:t xml:space="preserve"> dienvidiem (Dienvidatlantijas maksimums) un </w:t>
      </w:r>
      <w:hyperlink r:id="rId55" w:tooltip="Indijas okeāns" w:history="1">
        <w:r w:rsidRPr="000214E4">
          <w:rPr>
            <w:rFonts w:ascii="Times New Roman" w:eastAsia="Times New Roman" w:hAnsi="Times New Roman" w:cs="Times New Roman"/>
            <w:color w:val="0000FF"/>
            <w:sz w:val="24"/>
            <w:szCs w:val="24"/>
            <w:u w:val="single"/>
            <w:lang w:eastAsia="lv-LV"/>
          </w:rPr>
          <w:t>Indijas okeāna</w:t>
        </w:r>
      </w:hyperlink>
      <w:r w:rsidRPr="000214E4">
        <w:rPr>
          <w:rFonts w:ascii="Times New Roman" w:eastAsia="Times New Roman" w:hAnsi="Times New Roman" w:cs="Times New Roman"/>
          <w:sz w:val="24"/>
          <w:szCs w:val="24"/>
          <w:lang w:eastAsia="lv-LV"/>
        </w:rPr>
        <w:t xml:space="preserve"> dienvidiem (Dienvidindijas maksimums).</w:t>
      </w:r>
    </w:p>
    <w:p w:rsidR="000214E4" w:rsidRDefault="000214E4" w:rsidP="000214E4">
      <w:r>
        <w:rPr>
          <w:noProof/>
        </w:rPr>
        <w:lastRenderedPageBreak/>
        <w:drawing>
          <wp:inline distT="0" distB="0" distL="0" distR="0" wp14:anchorId="7A2B5838" wp14:editId="1ECC6689">
            <wp:extent cx="5274310" cy="3313703"/>
            <wp:effectExtent l="0" t="0" r="2540" b="1270"/>
            <wp:docPr id="2" name="Picture 2" descr="Att&amp;emacr;lu rezult&amp;amacr;ti vaic&amp;amacr;jumam “cik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t&amp;emacr;lu rezult&amp;amacr;ti vaic&amp;amacr;jumam “ciklon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4310" cy="3313703"/>
                    </a:xfrm>
                    <a:prstGeom prst="rect">
                      <a:avLst/>
                    </a:prstGeom>
                    <a:noFill/>
                    <a:ln>
                      <a:noFill/>
                    </a:ln>
                  </pic:spPr>
                </pic:pic>
              </a:graphicData>
            </a:graphic>
          </wp:inline>
        </w:drawing>
      </w:r>
    </w:p>
    <w:p w:rsidR="000214E4" w:rsidRDefault="000214E4" w:rsidP="000214E4"/>
    <w:p w:rsidR="000214E4" w:rsidRDefault="000214E4" w:rsidP="000214E4">
      <w:r>
        <w:rPr>
          <w:noProof/>
        </w:rPr>
        <w:drawing>
          <wp:inline distT="0" distB="0" distL="0" distR="0" wp14:anchorId="6E7F5373" wp14:editId="5A85C294">
            <wp:extent cx="5274310" cy="4088612"/>
            <wp:effectExtent l="0" t="0" r="2540" b="7620"/>
            <wp:docPr id="3" name="Picture 3" descr="Att&amp;emacr;lu rezult&amp;amacr;ti vaic&amp;amacr;jumam “cik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t&amp;emacr;lu rezult&amp;amacr;ti vaic&amp;amacr;jumam “ciklon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4310" cy="4088612"/>
                    </a:xfrm>
                    <a:prstGeom prst="rect">
                      <a:avLst/>
                    </a:prstGeom>
                    <a:noFill/>
                    <a:ln>
                      <a:noFill/>
                    </a:ln>
                  </pic:spPr>
                </pic:pic>
              </a:graphicData>
            </a:graphic>
          </wp:inline>
        </w:drawing>
      </w:r>
    </w:p>
    <w:p w:rsidR="007C4B04" w:rsidRDefault="007C4B04" w:rsidP="000214E4"/>
    <w:p w:rsidR="007C4B04" w:rsidRDefault="007C4B04" w:rsidP="000214E4"/>
    <w:p w:rsidR="007C4B04" w:rsidRDefault="007C4B04" w:rsidP="000214E4"/>
    <w:p w:rsidR="007C4B04" w:rsidRPr="007C4B04" w:rsidRDefault="007C4B04" w:rsidP="007C4B04">
      <w:pPr>
        <w:spacing w:before="100" w:beforeAutospacing="1" w:after="100" w:afterAutospacing="1" w:line="240" w:lineRule="auto"/>
        <w:outlineLvl w:val="0"/>
        <w:rPr>
          <w:rFonts w:ascii="Times New Roman" w:eastAsia="Times New Roman" w:hAnsi="Times New Roman" w:cs="Times New Roman"/>
          <w:b/>
          <w:bCs/>
          <w:kern w:val="36"/>
          <w:sz w:val="48"/>
          <w:szCs w:val="48"/>
          <w:lang w:eastAsia="lv-LV"/>
        </w:rPr>
      </w:pPr>
      <w:r w:rsidRPr="007C4B04">
        <w:rPr>
          <w:rFonts w:ascii="Times New Roman" w:eastAsia="Times New Roman" w:hAnsi="Times New Roman" w:cs="Times New Roman"/>
          <w:b/>
          <w:bCs/>
          <w:kern w:val="36"/>
          <w:sz w:val="48"/>
          <w:szCs w:val="48"/>
          <w:lang w:eastAsia="lv-LV"/>
        </w:rPr>
        <w:lastRenderedPageBreak/>
        <w:t>Vējš</w:t>
      </w:r>
    </w:p>
    <w:p w:rsidR="007C4B04" w:rsidRPr="007C4B04" w:rsidRDefault="007C4B04" w:rsidP="007C4B04">
      <w:pPr>
        <w:spacing w:after="0" w:line="240" w:lineRule="auto"/>
        <w:rPr>
          <w:rFonts w:ascii="Times New Roman" w:eastAsia="Times New Roman" w:hAnsi="Times New Roman" w:cs="Times New Roman"/>
          <w:sz w:val="24"/>
          <w:szCs w:val="24"/>
          <w:lang w:eastAsia="lv-LV"/>
        </w:rPr>
      </w:pPr>
    </w:p>
    <w:p w:rsidR="007C4B04" w:rsidRPr="007C4B04" w:rsidRDefault="007C4B04" w:rsidP="007C4B04">
      <w:pPr>
        <w:spacing w:after="0" w:line="240" w:lineRule="auto"/>
        <w:rPr>
          <w:rFonts w:ascii="Times New Roman" w:eastAsia="Times New Roman" w:hAnsi="Times New Roman" w:cs="Times New Roman"/>
          <w:sz w:val="24"/>
          <w:szCs w:val="24"/>
          <w:lang w:eastAsia="lv-LV"/>
        </w:rPr>
      </w:pPr>
      <w:r w:rsidRPr="007C4B04">
        <w:rPr>
          <w:rFonts w:ascii="Times New Roman" w:eastAsia="Times New Roman" w:hAnsi="Times New Roman" w:cs="Times New Roman"/>
          <w:sz w:val="24"/>
          <w:szCs w:val="24"/>
          <w:lang w:eastAsia="lv-LV"/>
        </w:rPr>
        <w:t>Pasaules lokālo vēju sistēma</w:t>
      </w:r>
    </w:p>
    <w:p w:rsidR="007C4B04" w:rsidRPr="007C4B04" w:rsidRDefault="007C4B04" w:rsidP="007C4B04">
      <w:pPr>
        <w:spacing w:before="100" w:beforeAutospacing="1" w:after="100" w:afterAutospacing="1" w:line="240" w:lineRule="auto"/>
        <w:rPr>
          <w:rFonts w:ascii="Times New Roman" w:eastAsia="Times New Roman" w:hAnsi="Times New Roman" w:cs="Times New Roman"/>
          <w:sz w:val="24"/>
          <w:szCs w:val="24"/>
          <w:lang w:eastAsia="lv-LV"/>
        </w:rPr>
      </w:pPr>
      <w:r w:rsidRPr="007C4B04">
        <w:rPr>
          <w:rFonts w:ascii="Times New Roman" w:eastAsia="Times New Roman" w:hAnsi="Times New Roman" w:cs="Times New Roman"/>
          <w:b/>
          <w:bCs/>
          <w:sz w:val="24"/>
          <w:szCs w:val="24"/>
          <w:lang w:eastAsia="lv-LV"/>
        </w:rPr>
        <w:t>Vējš</w:t>
      </w:r>
      <w:r w:rsidRPr="007C4B04">
        <w:rPr>
          <w:rFonts w:ascii="Times New Roman" w:eastAsia="Times New Roman" w:hAnsi="Times New Roman" w:cs="Times New Roman"/>
          <w:sz w:val="24"/>
          <w:szCs w:val="24"/>
          <w:lang w:eastAsia="lv-LV"/>
        </w:rPr>
        <w:t xml:space="preserve"> ir liela mēroga Zemes atmosfēras gāzu kustība jeb plūsma. Uz </w:t>
      </w:r>
      <w:hyperlink r:id="rId58" w:tooltip="Zeme" w:history="1">
        <w:r w:rsidRPr="007C4B04">
          <w:rPr>
            <w:rFonts w:ascii="Times New Roman" w:eastAsia="Times New Roman" w:hAnsi="Times New Roman" w:cs="Times New Roman"/>
            <w:color w:val="0000FF"/>
            <w:sz w:val="24"/>
            <w:szCs w:val="24"/>
            <w:u w:val="single"/>
            <w:lang w:eastAsia="lv-LV"/>
          </w:rPr>
          <w:t>Zemes</w:t>
        </w:r>
      </w:hyperlink>
      <w:r w:rsidRPr="007C4B04">
        <w:rPr>
          <w:rFonts w:ascii="Times New Roman" w:eastAsia="Times New Roman" w:hAnsi="Times New Roman" w:cs="Times New Roman"/>
          <w:sz w:val="24"/>
          <w:szCs w:val="24"/>
          <w:lang w:eastAsia="lv-LV"/>
        </w:rPr>
        <w:t xml:space="preserve"> vējš veido lielāko daļu </w:t>
      </w:r>
      <w:hyperlink r:id="rId59" w:tooltip="Gaiss" w:history="1">
        <w:r w:rsidRPr="007C4B04">
          <w:rPr>
            <w:rFonts w:ascii="Times New Roman" w:eastAsia="Times New Roman" w:hAnsi="Times New Roman" w:cs="Times New Roman"/>
            <w:color w:val="0000FF"/>
            <w:sz w:val="24"/>
            <w:szCs w:val="24"/>
            <w:u w:val="single"/>
            <w:lang w:eastAsia="lv-LV"/>
          </w:rPr>
          <w:t>gaisa</w:t>
        </w:r>
      </w:hyperlink>
      <w:r w:rsidRPr="007C4B04">
        <w:rPr>
          <w:rFonts w:ascii="Times New Roman" w:eastAsia="Times New Roman" w:hAnsi="Times New Roman" w:cs="Times New Roman"/>
          <w:sz w:val="24"/>
          <w:szCs w:val="24"/>
          <w:lang w:eastAsia="lv-LV"/>
        </w:rPr>
        <w:t xml:space="preserve"> kustības, kas pārvietojas attiecībā pret Zemes virsmu ar </w:t>
      </w:r>
      <w:hyperlink r:id="rId60" w:tooltip="Ātrums" w:history="1">
        <w:r w:rsidRPr="007C4B04">
          <w:rPr>
            <w:rFonts w:ascii="Times New Roman" w:eastAsia="Times New Roman" w:hAnsi="Times New Roman" w:cs="Times New Roman"/>
            <w:color w:val="0000FF"/>
            <w:sz w:val="24"/>
            <w:szCs w:val="24"/>
            <w:u w:val="single"/>
            <w:lang w:eastAsia="lv-LV"/>
          </w:rPr>
          <w:t>ātrumu</w:t>
        </w:r>
      </w:hyperlink>
      <w:r w:rsidRPr="007C4B04">
        <w:rPr>
          <w:rFonts w:ascii="Times New Roman" w:eastAsia="Times New Roman" w:hAnsi="Times New Roman" w:cs="Times New Roman"/>
          <w:sz w:val="24"/>
          <w:szCs w:val="24"/>
          <w:lang w:eastAsia="lv-LV"/>
        </w:rPr>
        <w:t xml:space="preserve"> vismaz 0,6 m/s. </w:t>
      </w:r>
      <w:hyperlink r:id="rId61" w:tooltip="Kosmoss" w:history="1">
        <w:r w:rsidRPr="007C4B04">
          <w:rPr>
            <w:rFonts w:ascii="Times New Roman" w:eastAsia="Times New Roman" w:hAnsi="Times New Roman" w:cs="Times New Roman"/>
            <w:color w:val="0000FF"/>
            <w:sz w:val="24"/>
            <w:szCs w:val="24"/>
            <w:u w:val="single"/>
            <w:lang w:eastAsia="lv-LV"/>
          </w:rPr>
          <w:t>Kosmosā</w:t>
        </w:r>
      </w:hyperlink>
      <w:r w:rsidRPr="007C4B04">
        <w:rPr>
          <w:rFonts w:ascii="Times New Roman" w:eastAsia="Times New Roman" w:hAnsi="Times New Roman" w:cs="Times New Roman"/>
          <w:sz w:val="24"/>
          <w:szCs w:val="24"/>
          <w:lang w:eastAsia="lv-LV"/>
        </w:rPr>
        <w:t xml:space="preserve"> galvenais gāzu un uzlādēto daļiņu virzītājs prom no </w:t>
      </w:r>
      <w:hyperlink r:id="rId62" w:tooltip="Saule" w:history="1">
        <w:r w:rsidRPr="007C4B04">
          <w:rPr>
            <w:rFonts w:ascii="Times New Roman" w:eastAsia="Times New Roman" w:hAnsi="Times New Roman" w:cs="Times New Roman"/>
            <w:color w:val="0000FF"/>
            <w:sz w:val="24"/>
            <w:szCs w:val="24"/>
            <w:u w:val="single"/>
            <w:lang w:eastAsia="lv-LV"/>
          </w:rPr>
          <w:t>Saules</w:t>
        </w:r>
      </w:hyperlink>
      <w:r w:rsidRPr="007C4B04">
        <w:rPr>
          <w:rFonts w:ascii="Times New Roman" w:eastAsia="Times New Roman" w:hAnsi="Times New Roman" w:cs="Times New Roman"/>
          <w:sz w:val="24"/>
          <w:szCs w:val="24"/>
          <w:lang w:eastAsia="lv-LV"/>
        </w:rPr>
        <w:t xml:space="preserve"> ir tā saucamais </w:t>
      </w:r>
      <w:hyperlink r:id="rId63" w:tooltip="Saules vējš" w:history="1">
        <w:r w:rsidRPr="007C4B04">
          <w:rPr>
            <w:rFonts w:ascii="Times New Roman" w:eastAsia="Times New Roman" w:hAnsi="Times New Roman" w:cs="Times New Roman"/>
            <w:color w:val="0000FF"/>
            <w:sz w:val="24"/>
            <w:szCs w:val="24"/>
            <w:u w:val="single"/>
            <w:lang w:eastAsia="lv-LV"/>
          </w:rPr>
          <w:t>Saules vējš</w:t>
        </w:r>
      </w:hyperlink>
      <w:r w:rsidRPr="007C4B04">
        <w:rPr>
          <w:rFonts w:ascii="Times New Roman" w:eastAsia="Times New Roman" w:hAnsi="Times New Roman" w:cs="Times New Roman"/>
          <w:sz w:val="24"/>
          <w:szCs w:val="24"/>
          <w:lang w:eastAsia="lv-LV"/>
        </w:rPr>
        <w:t xml:space="preserve">, kamēr planetārais vējš ir kādas planētas </w:t>
      </w:r>
      <w:hyperlink r:id="rId64" w:tooltip="Atmosfēra" w:history="1">
        <w:r w:rsidRPr="007C4B04">
          <w:rPr>
            <w:rFonts w:ascii="Times New Roman" w:eastAsia="Times New Roman" w:hAnsi="Times New Roman" w:cs="Times New Roman"/>
            <w:color w:val="0000FF"/>
            <w:sz w:val="24"/>
            <w:szCs w:val="24"/>
            <w:u w:val="single"/>
            <w:lang w:eastAsia="lv-LV"/>
          </w:rPr>
          <w:t>atmosfēras</w:t>
        </w:r>
      </w:hyperlink>
      <w:r w:rsidRPr="007C4B04">
        <w:rPr>
          <w:rFonts w:ascii="Times New Roman" w:eastAsia="Times New Roman" w:hAnsi="Times New Roman" w:cs="Times New Roman"/>
          <w:sz w:val="24"/>
          <w:szCs w:val="24"/>
          <w:lang w:eastAsia="lv-LV"/>
        </w:rPr>
        <w:t xml:space="preserve"> neliels vieglu gāzu zudums kosmosā. Vējš parasti tiek klasificēts pēc to telpiskā mēroga, tā ātruma, tipa, spēka, kas izraisa to, reģiona, kuros tas notiek, un to ietekmes. Spēcīgākais novērotais vējš uz planētām mūsu </w:t>
      </w:r>
      <w:hyperlink r:id="rId65" w:tooltip="Saules sistēma" w:history="1">
        <w:r w:rsidRPr="007C4B04">
          <w:rPr>
            <w:rFonts w:ascii="Times New Roman" w:eastAsia="Times New Roman" w:hAnsi="Times New Roman" w:cs="Times New Roman"/>
            <w:color w:val="0000FF"/>
            <w:sz w:val="24"/>
            <w:szCs w:val="24"/>
            <w:u w:val="single"/>
            <w:lang w:eastAsia="lv-LV"/>
          </w:rPr>
          <w:t>Saules sistēmā</w:t>
        </w:r>
      </w:hyperlink>
      <w:r w:rsidRPr="007C4B04">
        <w:rPr>
          <w:rFonts w:ascii="Times New Roman" w:eastAsia="Times New Roman" w:hAnsi="Times New Roman" w:cs="Times New Roman"/>
          <w:sz w:val="24"/>
          <w:szCs w:val="24"/>
          <w:lang w:eastAsia="lv-LV"/>
        </w:rPr>
        <w:t xml:space="preserve"> notiek uz </w:t>
      </w:r>
      <w:hyperlink r:id="rId66" w:tooltip="Neptūns (planēta)" w:history="1">
        <w:r w:rsidRPr="007C4B04">
          <w:rPr>
            <w:rFonts w:ascii="Times New Roman" w:eastAsia="Times New Roman" w:hAnsi="Times New Roman" w:cs="Times New Roman"/>
            <w:color w:val="0000FF"/>
            <w:sz w:val="24"/>
            <w:szCs w:val="24"/>
            <w:u w:val="single"/>
            <w:lang w:eastAsia="lv-LV"/>
          </w:rPr>
          <w:t>Neptūna</w:t>
        </w:r>
      </w:hyperlink>
      <w:r w:rsidRPr="007C4B04">
        <w:rPr>
          <w:rFonts w:ascii="Times New Roman" w:eastAsia="Times New Roman" w:hAnsi="Times New Roman" w:cs="Times New Roman"/>
          <w:sz w:val="24"/>
          <w:szCs w:val="24"/>
          <w:lang w:eastAsia="lv-LV"/>
        </w:rPr>
        <w:t xml:space="preserve"> un </w:t>
      </w:r>
      <w:hyperlink r:id="rId67" w:tooltip="Saturns (planēta)" w:history="1">
        <w:r w:rsidRPr="007C4B04">
          <w:rPr>
            <w:rFonts w:ascii="Times New Roman" w:eastAsia="Times New Roman" w:hAnsi="Times New Roman" w:cs="Times New Roman"/>
            <w:color w:val="0000FF"/>
            <w:sz w:val="24"/>
            <w:szCs w:val="24"/>
            <w:u w:val="single"/>
            <w:lang w:eastAsia="lv-LV"/>
          </w:rPr>
          <w:t>Saturna</w:t>
        </w:r>
      </w:hyperlink>
      <w:r w:rsidRPr="007C4B04">
        <w:rPr>
          <w:rFonts w:ascii="Times New Roman" w:eastAsia="Times New Roman" w:hAnsi="Times New Roman" w:cs="Times New Roman"/>
          <w:sz w:val="24"/>
          <w:szCs w:val="24"/>
          <w:lang w:eastAsia="lv-LV"/>
        </w:rPr>
        <w:t>.</w:t>
      </w:r>
    </w:p>
    <w:p w:rsidR="007C4B04" w:rsidRPr="007C4B04" w:rsidRDefault="006E0B56" w:rsidP="007C4B04">
      <w:pPr>
        <w:spacing w:before="100" w:beforeAutospacing="1" w:after="100" w:afterAutospacing="1" w:line="240" w:lineRule="auto"/>
        <w:rPr>
          <w:rFonts w:ascii="Times New Roman" w:eastAsia="Times New Roman" w:hAnsi="Times New Roman" w:cs="Times New Roman"/>
          <w:sz w:val="24"/>
          <w:szCs w:val="24"/>
          <w:lang w:eastAsia="lv-LV"/>
        </w:rPr>
      </w:pPr>
      <w:hyperlink r:id="rId68" w:tooltip="Meteoroloģija" w:history="1">
        <w:r w:rsidR="007C4B04" w:rsidRPr="007C4B04">
          <w:rPr>
            <w:rFonts w:ascii="Times New Roman" w:eastAsia="Times New Roman" w:hAnsi="Times New Roman" w:cs="Times New Roman"/>
            <w:color w:val="0000FF"/>
            <w:sz w:val="24"/>
            <w:szCs w:val="24"/>
            <w:u w:val="single"/>
            <w:lang w:eastAsia="lv-LV"/>
          </w:rPr>
          <w:t>Meteoroloģijā</w:t>
        </w:r>
      </w:hyperlink>
      <w:r w:rsidR="007C4B04" w:rsidRPr="007C4B04">
        <w:rPr>
          <w:rFonts w:ascii="Times New Roman" w:eastAsia="Times New Roman" w:hAnsi="Times New Roman" w:cs="Times New Roman"/>
          <w:sz w:val="24"/>
          <w:szCs w:val="24"/>
          <w:lang w:eastAsia="lv-LV"/>
        </w:rPr>
        <w:t xml:space="preserve"> vējš parasti tiek raksturots saistībā ar to stiprumu un virzienu, no kura tas pūš. Īsi stipra vēja </w:t>
      </w:r>
      <w:r w:rsidR="007C4B04" w:rsidRPr="007C4B04">
        <w:rPr>
          <w:rFonts w:ascii="Times New Roman" w:eastAsia="Times New Roman" w:hAnsi="Times New Roman" w:cs="Times New Roman"/>
          <w:i/>
          <w:iCs/>
          <w:sz w:val="24"/>
          <w:szCs w:val="24"/>
          <w:lang w:eastAsia="lv-LV"/>
        </w:rPr>
        <w:t>uzliesmojumi</w:t>
      </w:r>
      <w:r w:rsidR="007C4B04" w:rsidRPr="007C4B04">
        <w:rPr>
          <w:rFonts w:ascii="Times New Roman" w:eastAsia="Times New Roman" w:hAnsi="Times New Roman" w:cs="Times New Roman"/>
          <w:sz w:val="24"/>
          <w:szCs w:val="24"/>
          <w:lang w:eastAsia="lv-LV"/>
        </w:rPr>
        <w:t xml:space="preserve"> (</w:t>
      </w:r>
      <w:hyperlink r:id="rId69" w:tooltip="Angļu valoda" w:history="1">
        <w:r w:rsidR="007C4B04" w:rsidRPr="007C4B04">
          <w:rPr>
            <w:rFonts w:ascii="Times New Roman" w:eastAsia="Times New Roman" w:hAnsi="Times New Roman" w:cs="Times New Roman"/>
            <w:color w:val="0000FF"/>
            <w:sz w:val="24"/>
            <w:szCs w:val="24"/>
            <w:u w:val="single"/>
            <w:lang w:eastAsia="lv-LV"/>
          </w:rPr>
          <w:t>angļu</w:t>
        </w:r>
      </w:hyperlink>
      <w:r w:rsidR="007C4B04" w:rsidRPr="007C4B04">
        <w:rPr>
          <w:rFonts w:ascii="Times New Roman" w:eastAsia="Times New Roman" w:hAnsi="Times New Roman" w:cs="Times New Roman"/>
          <w:sz w:val="24"/>
          <w:szCs w:val="24"/>
          <w:lang w:eastAsia="lv-LV"/>
        </w:rPr>
        <w:t xml:space="preserve">: </w:t>
      </w:r>
      <w:r w:rsidR="007C4B04" w:rsidRPr="007C4B04">
        <w:rPr>
          <w:rFonts w:ascii="Times New Roman" w:eastAsia="Times New Roman" w:hAnsi="Times New Roman" w:cs="Times New Roman"/>
          <w:i/>
          <w:iCs/>
          <w:sz w:val="24"/>
          <w:szCs w:val="24"/>
          <w:lang w:eastAsia="lv-LV"/>
        </w:rPr>
        <w:t>gust</w:t>
      </w:r>
      <w:r w:rsidR="007C4B04" w:rsidRPr="007C4B04">
        <w:rPr>
          <w:rFonts w:ascii="Times New Roman" w:eastAsia="Times New Roman" w:hAnsi="Times New Roman" w:cs="Times New Roman"/>
          <w:sz w:val="24"/>
          <w:szCs w:val="24"/>
          <w:lang w:eastAsia="lv-LV"/>
        </w:rPr>
        <w:t>), kā arī ievērojama vēja pastiprināšanās vienas minūtes ietvaros (</w:t>
      </w:r>
      <w:hyperlink r:id="rId70" w:tooltip="Angļu valoda" w:history="1">
        <w:r w:rsidR="007C4B04" w:rsidRPr="007C4B04">
          <w:rPr>
            <w:rFonts w:ascii="Times New Roman" w:eastAsia="Times New Roman" w:hAnsi="Times New Roman" w:cs="Times New Roman"/>
            <w:color w:val="0000FF"/>
            <w:sz w:val="24"/>
            <w:szCs w:val="24"/>
            <w:u w:val="single"/>
            <w:lang w:eastAsia="lv-LV"/>
          </w:rPr>
          <w:t>angļu</w:t>
        </w:r>
      </w:hyperlink>
      <w:r w:rsidR="007C4B04" w:rsidRPr="007C4B04">
        <w:rPr>
          <w:rFonts w:ascii="Times New Roman" w:eastAsia="Times New Roman" w:hAnsi="Times New Roman" w:cs="Times New Roman"/>
          <w:sz w:val="24"/>
          <w:szCs w:val="24"/>
          <w:lang w:eastAsia="lv-LV"/>
        </w:rPr>
        <w:t xml:space="preserve">: </w:t>
      </w:r>
      <w:r w:rsidR="007C4B04" w:rsidRPr="007C4B04">
        <w:rPr>
          <w:rFonts w:ascii="Times New Roman" w:eastAsia="Times New Roman" w:hAnsi="Times New Roman" w:cs="Times New Roman"/>
          <w:i/>
          <w:iCs/>
          <w:sz w:val="24"/>
          <w:szCs w:val="24"/>
          <w:lang w:eastAsia="lv-LV"/>
        </w:rPr>
        <w:t>squall</w:t>
      </w:r>
      <w:r w:rsidR="007C4B04" w:rsidRPr="007C4B04">
        <w:rPr>
          <w:rFonts w:ascii="Times New Roman" w:eastAsia="Times New Roman" w:hAnsi="Times New Roman" w:cs="Times New Roman"/>
          <w:sz w:val="24"/>
          <w:szCs w:val="24"/>
          <w:lang w:eastAsia="lv-LV"/>
        </w:rPr>
        <w:t xml:space="preserve">) latviski tiek dēvētas par vēja brāzmām. Ilgstošam stipram vējam ir dažādi nosaukumi, kas saistīti ar to vidējās spēku un novērošanas reģionu, piemēram </w:t>
      </w:r>
      <w:hyperlink r:id="rId71" w:tooltip="Taifūns" w:history="1">
        <w:r w:rsidR="007C4B04" w:rsidRPr="007C4B04">
          <w:rPr>
            <w:rFonts w:ascii="Times New Roman" w:eastAsia="Times New Roman" w:hAnsi="Times New Roman" w:cs="Times New Roman"/>
            <w:color w:val="0000FF"/>
            <w:sz w:val="24"/>
            <w:szCs w:val="24"/>
            <w:u w:val="single"/>
            <w:lang w:eastAsia="lv-LV"/>
          </w:rPr>
          <w:t>taifūns</w:t>
        </w:r>
      </w:hyperlink>
      <w:r w:rsidR="007C4B04" w:rsidRPr="007C4B04">
        <w:rPr>
          <w:rFonts w:ascii="Times New Roman" w:eastAsia="Times New Roman" w:hAnsi="Times New Roman" w:cs="Times New Roman"/>
          <w:sz w:val="24"/>
          <w:szCs w:val="24"/>
          <w:lang w:eastAsia="lv-LV"/>
        </w:rPr>
        <w:t xml:space="preserve">, </w:t>
      </w:r>
      <w:hyperlink r:id="rId72" w:tooltip="Tropiskais ciklons" w:history="1">
        <w:r w:rsidR="007C4B04" w:rsidRPr="007C4B04">
          <w:rPr>
            <w:rFonts w:ascii="Times New Roman" w:eastAsia="Times New Roman" w:hAnsi="Times New Roman" w:cs="Times New Roman"/>
            <w:color w:val="0000FF"/>
            <w:sz w:val="24"/>
            <w:szCs w:val="24"/>
            <w:u w:val="single"/>
            <w:lang w:eastAsia="lv-LV"/>
          </w:rPr>
          <w:t>tropiskais ciklons</w:t>
        </w:r>
      </w:hyperlink>
      <w:r w:rsidR="007C4B04" w:rsidRPr="007C4B04">
        <w:rPr>
          <w:rFonts w:ascii="Times New Roman" w:eastAsia="Times New Roman" w:hAnsi="Times New Roman" w:cs="Times New Roman"/>
          <w:sz w:val="24"/>
          <w:szCs w:val="24"/>
          <w:lang w:eastAsia="lv-LV"/>
        </w:rPr>
        <w:t xml:space="preserve">, </w:t>
      </w:r>
      <w:hyperlink r:id="rId73" w:tooltip="Viesuļvētra" w:history="1">
        <w:r w:rsidR="007C4B04" w:rsidRPr="007C4B04">
          <w:rPr>
            <w:rFonts w:ascii="Times New Roman" w:eastAsia="Times New Roman" w:hAnsi="Times New Roman" w:cs="Times New Roman"/>
            <w:color w:val="0000FF"/>
            <w:sz w:val="24"/>
            <w:szCs w:val="24"/>
            <w:u w:val="single"/>
            <w:lang w:eastAsia="lv-LV"/>
          </w:rPr>
          <w:t>viesuļvētra</w:t>
        </w:r>
      </w:hyperlink>
      <w:r w:rsidR="007C4B04" w:rsidRPr="007C4B04">
        <w:rPr>
          <w:rFonts w:ascii="Times New Roman" w:eastAsia="Times New Roman" w:hAnsi="Times New Roman" w:cs="Times New Roman"/>
          <w:sz w:val="24"/>
          <w:szCs w:val="24"/>
          <w:lang w:eastAsia="lv-LV"/>
        </w:rPr>
        <w:t xml:space="preserve">, </w:t>
      </w:r>
      <w:hyperlink r:id="rId74" w:tooltip="Orkāns" w:history="1">
        <w:r w:rsidR="007C4B04" w:rsidRPr="007C4B04">
          <w:rPr>
            <w:rFonts w:ascii="Times New Roman" w:eastAsia="Times New Roman" w:hAnsi="Times New Roman" w:cs="Times New Roman"/>
            <w:color w:val="0000FF"/>
            <w:sz w:val="24"/>
            <w:szCs w:val="24"/>
            <w:u w:val="single"/>
            <w:lang w:eastAsia="lv-LV"/>
          </w:rPr>
          <w:t>orkāns</w:t>
        </w:r>
      </w:hyperlink>
      <w:r w:rsidR="007C4B04" w:rsidRPr="007C4B04">
        <w:rPr>
          <w:rFonts w:ascii="Times New Roman" w:eastAsia="Times New Roman" w:hAnsi="Times New Roman" w:cs="Times New Roman"/>
          <w:sz w:val="24"/>
          <w:szCs w:val="24"/>
          <w:lang w:eastAsia="lv-LV"/>
        </w:rPr>
        <w:t xml:space="preserve"> un citi. Vējš var rasties, sākot no lokāliem </w:t>
      </w:r>
      <w:hyperlink r:id="rId75" w:tooltip="Negaiss" w:history="1">
        <w:r w:rsidR="007C4B04" w:rsidRPr="007C4B04">
          <w:rPr>
            <w:rFonts w:ascii="Times New Roman" w:eastAsia="Times New Roman" w:hAnsi="Times New Roman" w:cs="Times New Roman"/>
            <w:color w:val="0000FF"/>
            <w:sz w:val="24"/>
            <w:szCs w:val="24"/>
            <w:u w:val="single"/>
            <w:lang w:eastAsia="lv-LV"/>
          </w:rPr>
          <w:t>negaisiem</w:t>
        </w:r>
      </w:hyperlink>
      <w:r w:rsidR="007C4B04" w:rsidRPr="007C4B04">
        <w:rPr>
          <w:rFonts w:ascii="Times New Roman" w:eastAsia="Times New Roman" w:hAnsi="Times New Roman" w:cs="Times New Roman"/>
          <w:sz w:val="24"/>
          <w:szCs w:val="24"/>
          <w:lang w:eastAsia="lv-LV"/>
        </w:rPr>
        <w:t xml:space="preserve">, kas var ilgt vairākus desmitus minūšu, </w:t>
      </w:r>
      <w:hyperlink r:id="rId76" w:tooltip="Brīze" w:history="1">
        <w:r w:rsidR="007C4B04" w:rsidRPr="007C4B04">
          <w:rPr>
            <w:rFonts w:ascii="Times New Roman" w:eastAsia="Times New Roman" w:hAnsi="Times New Roman" w:cs="Times New Roman"/>
            <w:color w:val="0000FF"/>
            <w:sz w:val="24"/>
            <w:szCs w:val="24"/>
            <w:u w:val="single"/>
            <w:lang w:eastAsia="lv-LV"/>
          </w:rPr>
          <w:t>brīzēm</w:t>
        </w:r>
      </w:hyperlink>
      <w:r w:rsidR="007C4B04" w:rsidRPr="007C4B04">
        <w:rPr>
          <w:rFonts w:ascii="Times New Roman" w:eastAsia="Times New Roman" w:hAnsi="Times New Roman" w:cs="Times New Roman"/>
          <w:sz w:val="24"/>
          <w:szCs w:val="24"/>
          <w:lang w:eastAsia="lv-LV"/>
        </w:rPr>
        <w:t xml:space="preserve">, kas rodas sauszemes un ūdens atšķirīgo temperatūru rezultātā, un ilgst vairākas stundas, līdz pat globāla mēroga vējiem, kas rodas no saules enerģijas absorbcijas atšķirībām starp dažādām klimatiskajām zonām uz </w:t>
      </w:r>
      <w:hyperlink r:id="rId77" w:tooltip="Zeme" w:history="1">
        <w:r w:rsidR="007C4B04" w:rsidRPr="007C4B04">
          <w:rPr>
            <w:rFonts w:ascii="Times New Roman" w:eastAsia="Times New Roman" w:hAnsi="Times New Roman" w:cs="Times New Roman"/>
            <w:color w:val="0000FF"/>
            <w:sz w:val="24"/>
            <w:szCs w:val="24"/>
            <w:u w:val="single"/>
            <w:lang w:eastAsia="lv-LV"/>
          </w:rPr>
          <w:t>Zemes</w:t>
        </w:r>
      </w:hyperlink>
      <w:r w:rsidR="007C4B04" w:rsidRPr="007C4B04">
        <w:rPr>
          <w:rFonts w:ascii="Times New Roman" w:eastAsia="Times New Roman" w:hAnsi="Times New Roman" w:cs="Times New Roman"/>
          <w:sz w:val="24"/>
          <w:szCs w:val="24"/>
          <w:lang w:eastAsia="lv-LV"/>
        </w:rPr>
        <w:t xml:space="preserve">. Tiek izšķirti divi galvenie iemesli liela mēroga atmosfēras cirkulācijai uz Zemes — temperatūras atšķirība starp </w:t>
      </w:r>
      <w:hyperlink r:id="rId78" w:tooltip="Ekvators" w:history="1">
        <w:r w:rsidR="007C4B04" w:rsidRPr="007C4B04">
          <w:rPr>
            <w:rFonts w:ascii="Times New Roman" w:eastAsia="Times New Roman" w:hAnsi="Times New Roman" w:cs="Times New Roman"/>
            <w:color w:val="0000FF"/>
            <w:sz w:val="24"/>
            <w:szCs w:val="24"/>
            <w:u w:val="single"/>
            <w:lang w:eastAsia="lv-LV"/>
          </w:rPr>
          <w:t>ekvatoru</w:t>
        </w:r>
      </w:hyperlink>
      <w:r w:rsidR="007C4B04" w:rsidRPr="007C4B04">
        <w:rPr>
          <w:rFonts w:ascii="Times New Roman" w:eastAsia="Times New Roman" w:hAnsi="Times New Roman" w:cs="Times New Roman"/>
          <w:sz w:val="24"/>
          <w:szCs w:val="24"/>
          <w:lang w:eastAsia="lv-LV"/>
        </w:rPr>
        <w:t xml:space="preserve"> un Zemes poliem (</w:t>
      </w:r>
      <w:hyperlink r:id="rId79" w:tooltip="Ziemeļpols" w:history="1">
        <w:r w:rsidR="007C4B04" w:rsidRPr="007C4B04">
          <w:rPr>
            <w:rFonts w:ascii="Times New Roman" w:eastAsia="Times New Roman" w:hAnsi="Times New Roman" w:cs="Times New Roman"/>
            <w:color w:val="0000FF"/>
            <w:sz w:val="24"/>
            <w:szCs w:val="24"/>
            <w:u w:val="single"/>
            <w:lang w:eastAsia="lv-LV"/>
          </w:rPr>
          <w:t>Ziemeļpolu</w:t>
        </w:r>
      </w:hyperlink>
      <w:r w:rsidR="007C4B04" w:rsidRPr="007C4B04">
        <w:rPr>
          <w:rFonts w:ascii="Times New Roman" w:eastAsia="Times New Roman" w:hAnsi="Times New Roman" w:cs="Times New Roman"/>
          <w:sz w:val="24"/>
          <w:szCs w:val="24"/>
          <w:lang w:eastAsia="lv-LV"/>
        </w:rPr>
        <w:t xml:space="preserve"> un </w:t>
      </w:r>
      <w:hyperlink r:id="rId80" w:tooltip="Dienvidpols" w:history="1">
        <w:r w:rsidR="007C4B04" w:rsidRPr="007C4B04">
          <w:rPr>
            <w:rFonts w:ascii="Times New Roman" w:eastAsia="Times New Roman" w:hAnsi="Times New Roman" w:cs="Times New Roman"/>
            <w:color w:val="0000FF"/>
            <w:sz w:val="24"/>
            <w:szCs w:val="24"/>
            <w:u w:val="single"/>
            <w:lang w:eastAsia="lv-LV"/>
          </w:rPr>
          <w:t>Dienvidpolu</w:t>
        </w:r>
      </w:hyperlink>
      <w:r w:rsidR="007C4B04" w:rsidRPr="007C4B04">
        <w:rPr>
          <w:rFonts w:ascii="Times New Roman" w:eastAsia="Times New Roman" w:hAnsi="Times New Roman" w:cs="Times New Roman"/>
          <w:sz w:val="24"/>
          <w:szCs w:val="24"/>
          <w:lang w:eastAsia="lv-LV"/>
        </w:rPr>
        <w:t>), kā arī planētas rotācija (</w:t>
      </w:r>
      <w:hyperlink r:id="rId81" w:tooltip="Koriolisa spēks" w:history="1">
        <w:r w:rsidR="007C4B04" w:rsidRPr="007C4B04">
          <w:rPr>
            <w:rFonts w:ascii="Times New Roman" w:eastAsia="Times New Roman" w:hAnsi="Times New Roman" w:cs="Times New Roman"/>
            <w:color w:val="0000FF"/>
            <w:sz w:val="24"/>
            <w:szCs w:val="24"/>
            <w:u w:val="single"/>
            <w:lang w:eastAsia="lv-LV"/>
          </w:rPr>
          <w:t>Koriolisa spēks</w:t>
        </w:r>
      </w:hyperlink>
      <w:r w:rsidR="007C4B04" w:rsidRPr="007C4B04">
        <w:rPr>
          <w:rFonts w:ascii="Times New Roman" w:eastAsia="Times New Roman" w:hAnsi="Times New Roman" w:cs="Times New Roman"/>
          <w:sz w:val="24"/>
          <w:szCs w:val="24"/>
          <w:lang w:eastAsia="lv-LV"/>
        </w:rPr>
        <w:t>).</w:t>
      </w:r>
    </w:p>
    <w:p w:rsidR="007C4B04" w:rsidRPr="007C4B04" w:rsidRDefault="007C4B04" w:rsidP="007C4B04">
      <w:pPr>
        <w:spacing w:before="100" w:beforeAutospacing="1" w:after="100" w:afterAutospacing="1" w:line="240" w:lineRule="auto"/>
        <w:outlineLvl w:val="1"/>
        <w:rPr>
          <w:rFonts w:ascii="Times New Roman" w:eastAsia="Times New Roman" w:hAnsi="Times New Roman" w:cs="Times New Roman"/>
          <w:b/>
          <w:bCs/>
          <w:sz w:val="36"/>
          <w:szCs w:val="36"/>
          <w:lang w:eastAsia="lv-LV"/>
        </w:rPr>
      </w:pPr>
      <w:r w:rsidRPr="007C4B04">
        <w:rPr>
          <w:rFonts w:ascii="Times New Roman" w:eastAsia="Times New Roman" w:hAnsi="Times New Roman" w:cs="Times New Roman"/>
          <w:b/>
          <w:bCs/>
          <w:sz w:val="36"/>
          <w:szCs w:val="36"/>
          <w:lang w:eastAsia="lv-LV"/>
        </w:rPr>
        <w:t>Raksturojums un iemesls</w:t>
      </w:r>
    </w:p>
    <w:p w:rsidR="007C4B04" w:rsidRPr="007C4B04" w:rsidRDefault="007C4B04" w:rsidP="007C4B04">
      <w:pPr>
        <w:spacing w:before="100" w:beforeAutospacing="1" w:after="100" w:afterAutospacing="1" w:line="240" w:lineRule="auto"/>
        <w:rPr>
          <w:rFonts w:ascii="Times New Roman" w:eastAsia="Times New Roman" w:hAnsi="Times New Roman" w:cs="Times New Roman"/>
          <w:sz w:val="24"/>
          <w:szCs w:val="24"/>
          <w:lang w:eastAsia="lv-LV"/>
        </w:rPr>
      </w:pPr>
      <w:r w:rsidRPr="007C4B04">
        <w:rPr>
          <w:rFonts w:ascii="Times New Roman" w:eastAsia="Times New Roman" w:hAnsi="Times New Roman" w:cs="Times New Roman"/>
          <w:sz w:val="24"/>
          <w:szCs w:val="24"/>
          <w:lang w:eastAsia="lv-LV"/>
        </w:rPr>
        <w:t xml:space="preserve">Uz jebkuru atmosfēras gaisa </w:t>
      </w:r>
      <w:hyperlink r:id="rId82" w:tooltip="Masa" w:history="1">
        <w:r w:rsidRPr="007C4B04">
          <w:rPr>
            <w:rFonts w:ascii="Times New Roman" w:eastAsia="Times New Roman" w:hAnsi="Times New Roman" w:cs="Times New Roman"/>
            <w:color w:val="0000FF"/>
            <w:sz w:val="24"/>
            <w:szCs w:val="24"/>
            <w:u w:val="single"/>
            <w:lang w:eastAsia="lv-LV"/>
          </w:rPr>
          <w:t>masu</w:t>
        </w:r>
      </w:hyperlink>
      <w:r w:rsidRPr="007C4B04">
        <w:rPr>
          <w:rFonts w:ascii="Times New Roman" w:eastAsia="Times New Roman" w:hAnsi="Times New Roman" w:cs="Times New Roman"/>
          <w:sz w:val="24"/>
          <w:szCs w:val="24"/>
          <w:lang w:eastAsia="lv-LV"/>
        </w:rPr>
        <w:t xml:space="preserve"> no augšas uz apakšu darbojas atmosfēras spiediena spēks. Ja dotās gaisa masas perifērijā atmosfēras spiediens vienāds ar centrālo, </w:t>
      </w:r>
      <w:hyperlink r:id="rId83" w:tooltip="Atmosfēras spiediens" w:history="1">
        <w:r w:rsidRPr="007C4B04">
          <w:rPr>
            <w:rFonts w:ascii="Times New Roman" w:eastAsia="Times New Roman" w:hAnsi="Times New Roman" w:cs="Times New Roman"/>
            <w:color w:val="0000FF"/>
            <w:sz w:val="24"/>
            <w:szCs w:val="24"/>
            <w:u w:val="single"/>
            <w:lang w:eastAsia="lv-LV"/>
          </w:rPr>
          <w:t>atmosfēras spiediena</w:t>
        </w:r>
      </w:hyperlink>
      <w:r w:rsidRPr="007C4B04">
        <w:rPr>
          <w:rFonts w:ascii="Times New Roman" w:eastAsia="Times New Roman" w:hAnsi="Times New Roman" w:cs="Times New Roman"/>
          <w:sz w:val="24"/>
          <w:szCs w:val="24"/>
          <w:lang w:eastAsia="lv-LV"/>
        </w:rPr>
        <w:t xml:space="preserve"> spēka vektors būs novirzīts pa vertikāli uz leju un gaisa masa paliks neizkustināta; ja spiediens centrā būs lielāks, atmosfēras spiediena spēka vektors būs novirzīts no vertikāles pazeminātā spiediena virzienā. Parādījusies atmosfēras spiediena spēka vektora horizontālā komponente — bāriskais </w:t>
      </w:r>
      <w:hyperlink r:id="rId84" w:tooltip="Gradients" w:history="1">
        <w:r w:rsidRPr="007C4B04">
          <w:rPr>
            <w:rFonts w:ascii="Times New Roman" w:eastAsia="Times New Roman" w:hAnsi="Times New Roman" w:cs="Times New Roman"/>
            <w:color w:val="0000FF"/>
            <w:sz w:val="24"/>
            <w:szCs w:val="24"/>
            <w:u w:val="single"/>
            <w:lang w:eastAsia="lv-LV"/>
          </w:rPr>
          <w:t>gradients</w:t>
        </w:r>
      </w:hyperlink>
      <w:r w:rsidRPr="007C4B04">
        <w:rPr>
          <w:rFonts w:ascii="Times New Roman" w:eastAsia="Times New Roman" w:hAnsi="Times New Roman" w:cs="Times New Roman"/>
          <w:sz w:val="24"/>
          <w:szCs w:val="24"/>
          <w:lang w:eastAsia="lv-LV"/>
        </w:rPr>
        <w:t xml:space="preserve"> ne ar ko netiek līdzsvarots un liek izvēlētajai gaisa masai kustēties mazākā atmosfēras spiediena virzienā. Uz gaisa masu kustoties darbojas Zemes griešanās novirzošais spēks — </w:t>
      </w:r>
      <w:hyperlink r:id="rId85" w:tooltip="Koriolisa spēks" w:history="1">
        <w:r w:rsidRPr="007C4B04">
          <w:rPr>
            <w:rFonts w:ascii="Times New Roman" w:eastAsia="Times New Roman" w:hAnsi="Times New Roman" w:cs="Times New Roman"/>
            <w:color w:val="0000FF"/>
            <w:sz w:val="24"/>
            <w:szCs w:val="24"/>
            <w:u w:val="single"/>
            <w:lang w:eastAsia="lv-LV"/>
          </w:rPr>
          <w:t>Koriolisa spēks</w:t>
        </w:r>
      </w:hyperlink>
      <w:r w:rsidRPr="007C4B04">
        <w:rPr>
          <w:rFonts w:ascii="Times New Roman" w:eastAsia="Times New Roman" w:hAnsi="Times New Roman" w:cs="Times New Roman"/>
          <w:sz w:val="24"/>
          <w:szCs w:val="24"/>
          <w:lang w:eastAsia="lv-LV"/>
        </w:rPr>
        <w:t xml:space="preserve">. Šī spēka darbības dēļ gaisa masa novirzās no bāriskā </w:t>
      </w:r>
      <w:hyperlink r:id="rId86" w:tooltip="Gradients" w:history="1">
        <w:r w:rsidRPr="007C4B04">
          <w:rPr>
            <w:rFonts w:ascii="Times New Roman" w:eastAsia="Times New Roman" w:hAnsi="Times New Roman" w:cs="Times New Roman"/>
            <w:color w:val="0000FF"/>
            <w:sz w:val="24"/>
            <w:szCs w:val="24"/>
            <w:u w:val="single"/>
            <w:lang w:eastAsia="lv-LV"/>
          </w:rPr>
          <w:t>gradienta</w:t>
        </w:r>
      </w:hyperlink>
      <w:r w:rsidRPr="007C4B04">
        <w:rPr>
          <w:rFonts w:ascii="Times New Roman" w:eastAsia="Times New Roman" w:hAnsi="Times New Roman" w:cs="Times New Roman"/>
          <w:sz w:val="24"/>
          <w:szCs w:val="24"/>
          <w:lang w:eastAsia="lv-LV"/>
        </w:rPr>
        <w:t xml:space="preserve"> virziena pa labi ziemeļu puslodē un pa kreisi dienvidu puslodē. Tādā veidā parādās gaisa horizontālā kustība, ko sauc par vēju. Šeit rodas apvienojoša sakarība starp atmosfēras spiediena sadalījumu un vēja plūsmām. Iemesli, kuri uztur atmosfēras spiediena nevienmērīgu sadalījumu, ir:</w:t>
      </w:r>
    </w:p>
    <w:p w:rsidR="007C4B04" w:rsidRPr="007C4B04" w:rsidRDefault="007C4B04" w:rsidP="007C4B04">
      <w:pPr>
        <w:numPr>
          <w:ilvl w:val="0"/>
          <w:numId w:val="2"/>
        </w:numPr>
        <w:spacing w:before="100" w:beforeAutospacing="1" w:after="100" w:afterAutospacing="1" w:line="240" w:lineRule="auto"/>
        <w:rPr>
          <w:rFonts w:ascii="Times New Roman" w:eastAsia="Times New Roman" w:hAnsi="Times New Roman" w:cs="Times New Roman"/>
          <w:sz w:val="24"/>
          <w:szCs w:val="24"/>
          <w:lang w:eastAsia="lv-LV"/>
        </w:rPr>
      </w:pPr>
      <w:r w:rsidRPr="007C4B04">
        <w:rPr>
          <w:rFonts w:ascii="Times New Roman" w:eastAsia="Times New Roman" w:hAnsi="Times New Roman" w:cs="Times New Roman"/>
          <w:sz w:val="24"/>
          <w:szCs w:val="24"/>
          <w:lang w:eastAsia="lv-LV"/>
        </w:rPr>
        <w:t>Gaisa nevienmērīga sasilšana un atdzišana virs dažādiem zemeslodes rajoniem, kura nodrošina nevienmērīgu gaisa blīvumu dotajā līmenī;</w:t>
      </w:r>
    </w:p>
    <w:p w:rsidR="007C4B04" w:rsidRPr="007C4B04" w:rsidRDefault="007C4B04" w:rsidP="007C4B04">
      <w:pPr>
        <w:numPr>
          <w:ilvl w:val="0"/>
          <w:numId w:val="2"/>
        </w:numPr>
        <w:spacing w:before="100" w:beforeAutospacing="1" w:after="100" w:afterAutospacing="1" w:line="240" w:lineRule="auto"/>
        <w:rPr>
          <w:rFonts w:ascii="Times New Roman" w:eastAsia="Times New Roman" w:hAnsi="Times New Roman" w:cs="Times New Roman"/>
          <w:sz w:val="24"/>
          <w:szCs w:val="24"/>
          <w:lang w:eastAsia="lv-LV"/>
        </w:rPr>
      </w:pPr>
      <w:r w:rsidRPr="007C4B04">
        <w:rPr>
          <w:rFonts w:ascii="Times New Roman" w:eastAsia="Times New Roman" w:hAnsi="Times New Roman" w:cs="Times New Roman"/>
          <w:sz w:val="24"/>
          <w:szCs w:val="24"/>
          <w:lang w:eastAsia="lv-LV"/>
        </w:rPr>
        <w:t>Dažāda gaisa temperatūra un mitrums;</w:t>
      </w:r>
    </w:p>
    <w:p w:rsidR="007C4B04" w:rsidRPr="007C4B04" w:rsidRDefault="007C4B04" w:rsidP="007C4B04">
      <w:pPr>
        <w:numPr>
          <w:ilvl w:val="0"/>
          <w:numId w:val="2"/>
        </w:numPr>
        <w:spacing w:before="100" w:beforeAutospacing="1" w:after="100" w:afterAutospacing="1" w:line="240" w:lineRule="auto"/>
        <w:rPr>
          <w:rFonts w:ascii="Times New Roman" w:eastAsia="Times New Roman" w:hAnsi="Times New Roman" w:cs="Times New Roman"/>
          <w:sz w:val="24"/>
          <w:szCs w:val="24"/>
          <w:lang w:eastAsia="lv-LV"/>
        </w:rPr>
      </w:pPr>
      <w:r w:rsidRPr="007C4B04">
        <w:rPr>
          <w:rFonts w:ascii="Times New Roman" w:eastAsia="Times New Roman" w:hAnsi="Times New Roman" w:cs="Times New Roman"/>
          <w:sz w:val="24"/>
          <w:szCs w:val="24"/>
          <w:lang w:eastAsia="lv-LV"/>
        </w:rPr>
        <w:t>Lejupejošas gaisa strāvas virs atbilstošiem zemeslodes rajoniem, saistītas ar kopējo atmosfēras cirkulāciju.</w:t>
      </w:r>
    </w:p>
    <w:p w:rsidR="007C4B04" w:rsidRPr="007C4B04" w:rsidRDefault="007C4B04" w:rsidP="007C4B04">
      <w:pPr>
        <w:spacing w:before="100" w:beforeAutospacing="1" w:after="100" w:afterAutospacing="1" w:line="240" w:lineRule="auto"/>
        <w:outlineLvl w:val="1"/>
        <w:rPr>
          <w:rFonts w:ascii="Times New Roman" w:eastAsia="Times New Roman" w:hAnsi="Times New Roman" w:cs="Times New Roman"/>
          <w:b/>
          <w:bCs/>
          <w:sz w:val="36"/>
          <w:szCs w:val="36"/>
          <w:lang w:eastAsia="lv-LV"/>
        </w:rPr>
      </w:pPr>
      <w:r w:rsidRPr="007C4B04">
        <w:rPr>
          <w:rFonts w:ascii="Times New Roman" w:eastAsia="Times New Roman" w:hAnsi="Times New Roman" w:cs="Times New Roman"/>
          <w:b/>
          <w:bCs/>
          <w:sz w:val="36"/>
          <w:szCs w:val="36"/>
          <w:lang w:eastAsia="lv-LV"/>
        </w:rPr>
        <w:lastRenderedPageBreak/>
        <w:t>Ģeogrāfiskais sadalījums</w:t>
      </w:r>
    </w:p>
    <w:p w:rsidR="007C4B04" w:rsidRPr="007C4B04" w:rsidRDefault="007C4B04" w:rsidP="007C4B04">
      <w:pPr>
        <w:spacing w:before="100" w:beforeAutospacing="1" w:after="100" w:afterAutospacing="1" w:line="240" w:lineRule="auto"/>
        <w:rPr>
          <w:rFonts w:ascii="Times New Roman" w:eastAsia="Times New Roman" w:hAnsi="Times New Roman" w:cs="Times New Roman"/>
          <w:sz w:val="24"/>
          <w:szCs w:val="24"/>
          <w:lang w:eastAsia="lv-LV"/>
        </w:rPr>
      </w:pPr>
      <w:r w:rsidRPr="007C4B04">
        <w:rPr>
          <w:rFonts w:ascii="Times New Roman" w:eastAsia="Times New Roman" w:hAnsi="Times New Roman" w:cs="Times New Roman"/>
          <w:sz w:val="24"/>
          <w:szCs w:val="24"/>
          <w:lang w:eastAsia="lv-LV"/>
        </w:rPr>
        <w:t xml:space="preserve">Vēju sadalījums uz zemeslodes ir tieši saistīts ar atmosfēras spiediena sadalījumu. Starp 30°Z.p. platumu un ekvatoru, spiediena </w:t>
      </w:r>
      <w:hyperlink r:id="rId87" w:tooltip="Gradients" w:history="1">
        <w:r w:rsidRPr="007C4B04">
          <w:rPr>
            <w:rFonts w:ascii="Times New Roman" w:eastAsia="Times New Roman" w:hAnsi="Times New Roman" w:cs="Times New Roman"/>
            <w:color w:val="0000FF"/>
            <w:sz w:val="24"/>
            <w:szCs w:val="24"/>
            <w:u w:val="single"/>
            <w:lang w:eastAsia="lv-LV"/>
          </w:rPr>
          <w:t>gradients</w:t>
        </w:r>
      </w:hyperlink>
      <w:r w:rsidRPr="007C4B04">
        <w:rPr>
          <w:rFonts w:ascii="Times New Roman" w:eastAsia="Times New Roman" w:hAnsi="Times New Roman" w:cs="Times New Roman"/>
          <w:sz w:val="24"/>
          <w:szCs w:val="24"/>
          <w:lang w:eastAsia="lv-LV"/>
        </w:rPr>
        <w:t xml:space="preserve"> virzīts no ziemeļiem uz dienvidiem, bet starp 30°D.p. un </w:t>
      </w:r>
      <w:hyperlink r:id="rId88" w:tooltip="Ekvators" w:history="1">
        <w:r w:rsidRPr="007C4B04">
          <w:rPr>
            <w:rFonts w:ascii="Times New Roman" w:eastAsia="Times New Roman" w:hAnsi="Times New Roman" w:cs="Times New Roman"/>
            <w:color w:val="0000FF"/>
            <w:sz w:val="24"/>
            <w:szCs w:val="24"/>
            <w:u w:val="single"/>
            <w:lang w:eastAsia="lv-LV"/>
          </w:rPr>
          <w:t>ekvatoru</w:t>
        </w:r>
      </w:hyperlink>
      <w:r w:rsidRPr="007C4B04">
        <w:rPr>
          <w:rFonts w:ascii="Times New Roman" w:eastAsia="Times New Roman" w:hAnsi="Times New Roman" w:cs="Times New Roman"/>
          <w:sz w:val="24"/>
          <w:szCs w:val="24"/>
          <w:lang w:eastAsia="lv-LV"/>
        </w:rPr>
        <w:t xml:space="preserve"> — uz ziemeļiem. Tā kā dotie apgabali ir pastāvīgi, tad arī vējiem ar vienu virzienu jābūt novērojamiem pastāvīgi visu gadu. Šādus vējus sauc par </w:t>
      </w:r>
      <w:hyperlink r:id="rId89" w:tooltip="Pasāti" w:history="1">
        <w:r w:rsidRPr="007C4B04">
          <w:rPr>
            <w:rFonts w:ascii="Times New Roman" w:eastAsia="Times New Roman" w:hAnsi="Times New Roman" w:cs="Times New Roman"/>
            <w:color w:val="0000FF"/>
            <w:sz w:val="24"/>
            <w:szCs w:val="24"/>
            <w:u w:val="single"/>
            <w:lang w:eastAsia="lv-LV"/>
          </w:rPr>
          <w:t>pasātiem</w:t>
        </w:r>
      </w:hyperlink>
      <w:r w:rsidRPr="007C4B04">
        <w:rPr>
          <w:rFonts w:ascii="Times New Roman" w:eastAsia="Times New Roman" w:hAnsi="Times New Roman" w:cs="Times New Roman"/>
          <w:sz w:val="24"/>
          <w:szCs w:val="24"/>
          <w:lang w:eastAsia="lv-LV"/>
        </w:rPr>
        <w:t>. Tie ir vēji, kuri pūš ar pastāvīgu spēku 3—4 balles, to virziens nav pastāvīgs, bet izmainās zināmās robežās ziemeļu puslodē — ap ZA ziemeļaustrumu ceturksnī, bet dienvidu — dienvidaustrumu ceturksnī. Pasātu rajoniem ir raksturīgs galvenokārt skaidrs laiks un neliels nokrišņu daudzums.</w:t>
      </w:r>
    </w:p>
    <w:p w:rsidR="007C4B04" w:rsidRPr="007C4B04" w:rsidRDefault="007C4B04" w:rsidP="007C4B04">
      <w:pPr>
        <w:spacing w:before="100" w:beforeAutospacing="1" w:after="100" w:afterAutospacing="1" w:line="240" w:lineRule="auto"/>
        <w:rPr>
          <w:rFonts w:ascii="Times New Roman" w:eastAsia="Times New Roman" w:hAnsi="Times New Roman" w:cs="Times New Roman"/>
          <w:sz w:val="24"/>
          <w:szCs w:val="24"/>
          <w:lang w:eastAsia="lv-LV"/>
        </w:rPr>
      </w:pPr>
      <w:r w:rsidRPr="007C4B04">
        <w:rPr>
          <w:rFonts w:ascii="Times New Roman" w:eastAsia="Times New Roman" w:hAnsi="Times New Roman" w:cs="Times New Roman"/>
          <w:sz w:val="24"/>
          <w:szCs w:val="24"/>
          <w:lang w:eastAsia="lv-LV"/>
        </w:rPr>
        <w:t xml:space="preserve">Bezvēja josla — raksturīgs </w:t>
      </w:r>
      <w:hyperlink r:id="rId90" w:tooltip="Bezvējš" w:history="1">
        <w:r w:rsidRPr="007C4B04">
          <w:rPr>
            <w:rFonts w:ascii="Times New Roman" w:eastAsia="Times New Roman" w:hAnsi="Times New Roman" w:cs="Times New Roman"/>
            <w:color w:val="0000FF"/>
            <w:sz w:val="24"/>
            <w:szCs w:val="24"/>
            <w:u w:val="single"/>
            <w:lang w:eastAsia="lv-LV"/>
          </w:rPr>
          <w:t>bezvējš</w:t>
        </w:r>
      </w:hyperlink>
      <w:r w:rsidRPr="007C4B04">
        <w:rPr>
          <w:rFonts w:ascii="Times New Roman" w:eastAsia="Times New Roman" w:hAnsi="Times New Roman" w:cs="Times New Roman"/>
          <w:sz w:val="24"/>
          <w:szCs w:val="24"/>
          <w:lang w:eastAsia="lv-LV"/>
        </w:rPr>
        <w:t>. To dažreiz pārtrauc vājš, mainīga virziena vējš, bet dažreiz stipras brāzmas un viesuļvētras.</w:t>
      </w:r>
    </w:p>
    <w:p w:rsidR="007C4B04" w:rsidRPr="007C4B04" w:rsidRDefault="007C4B04" w:rsidP="007C4B04">
      <w:pPr>
        <w:spacing w:before="100" w:beforeAutospacing="1" w:after="100" w:afterAutospacing="1" w:line="240" w:lineRule="auto"/>
        <w:rPr>
          <w:rFonts w:ascii="Times New Roman" w:eastAsia="Times New Roman" w:hAnsi="Times New Roman" w:cs="Times New Roman"/>
          <w:sz w:val="24"/>
          <w:szCs w:val="24"/>
          <w:lang w:eastAsia="lv-LV"/>
        </w:rPr>
      </w:pPr>
      <w:r w:rsidRPr="007C4B04">
        <w:rPr>
          <w:rFonts w:ascii="Times New Roman" w:eastAsia="Times New Roman" w:hAnsi="Times New Roman" w:cs="Times New Roman"/>
          <w:sz w:val="24"/>
          <w:szCs w:val="24"/>
          <w:lang w:eastAsia="lv-LV"/>
        </w:rPr>
        <w:t>Valdošo rietumu vēju apgabali atdalīti no pasātu apgabaliem ar platām augsta spiediena joslām 30—35° platumos. Šajās joslās novēro vājus mainīga virziena vējus. Valdošo vēju apgabalos rietumu vējus novēro biežāk un tiem ir lielāks spēks. Pazemināta spiediena apgabaliem 60° platumos īpaši dienvidu puslodē raksturīgi stipri vēji, biežas vētras.</w:t>
      </w:r>
    </w:p>
    <w:p w:rsidR="007C4B04" w:rsidRPr="007C4B04" w:rsidRDefault="007C4B04" w:rsidP="007C4B04">
      <w:pPr>
        <w:spacing w:before="100" w:beforeAutospacing="1" w:after="100" w:afterAutospacing="1" w:line="240" w:lineRule="auto"/>
        <w:rPr>
          <w:rFonts w:ascii="Times New Roman" w:eastAsia="Times New Roman" w:hAnsi="Times New Roman" w:cs="Times New Roman"/>
          <w:sz w:val="24"/>
          <w:szCs w:val="24"/>
          <w:lang w:eastAsia="lv-LV"/>
        </w:rPr>
      </w:pPr>
      <w:r w:rsidRPr="007C4B04">
        <w:rPr>
          <w:rFonts w:ascii="Times New Roman" w:eastAsia="Times New Roman" w:hAnsi="Times New Roman" w:cs="Times New Roman"/>
          <w:sz w:val="24"/>
          <w:szCs w:val="24"/>
          <w:lang w:eastAsia="lv-LV"/>
        </w:rPr>
        <w:t xml:space="preserve">Apgabalos ar pretēju spiedienu, parasti ap kontinentiem, novēro </w:t>
      </w:r>
      <w:hyperlink r:id="rId91" w:tooltip="Musoni" w:history="1">
        <w:r w:rsidRPr="007C4B04">
          <w:rPr>
            <w:rFonts w:ascii="Times New Roman" w:eastAsia="Times New Roman" w:hAnsi="Times New Roman" w:cs="Times New Roman"/>
            <w:color w:val="0000FF"/>
            <w:sz w:val="24"/>
            <w:szCs w:val="24"/>
            <w:u w:val="single"/>
            <w:lang w:eastAsia="lv-LV"/>
          </w:rPr>
          <w:t>musonus</w:t>
        </w:r>
      </w:hyperlink>
      <w:r w:rsidRPr="007C4B04">
        <w:rPr>
          <w:rFonts w:ascii="Times New Roman" w:eastAsia="Times New Roman" w:hAnsi="Times New Roman" w:cs="Times New Roman"/>
          <w:sz w:val="24"/>
          <w:szCs w:val="24"/>
          <w:lang w:eastAsia="lv-LV"/>
        </w:rPr>
        <w:t>. Indijas okeānā vasaras un ziemas musoni nav vienāda stipruma. Musoni parasti ir 2 līdz 5 balles stipri, bet dažreiz sasniedz vētras spēku. Ziemā musoni pūš no ZA—ZR, vasarā — DR—D — DA.</w:t>
      </w:r>
    </w:p>
    <w:p w:rsidR="007C4B04" w:rsidRPr="007C4B04" w:rsidRDefault="007C4B04" w:rsidP="007C4B04">
      <w:pPr>
        <w:spacing w:before="100" w:beforeAutospacing="1" w:after="100" w:afterAutospacing="1" w:line="240" w:lineRule="auto"/>
        <w:rPr>
          <w:rFonts w:ascii="Times New Roman" w:eastAsia="Times New Roman" w:hAnsi="Times New Roman" w:cs="Times New Roman"/>
          <w:sz w:val="24"/>
          <w:szCs w:val="24"/>
          <w:lang w:eastAsia="lv-LV"/>
        </w:rPr>
      </w:pPr>
      <w:r w:rsidRPr="007C4B04">
        <w:rPr>
          <w:rFonts w:ascii="Times New Roman" w:eastAsia="Times New Roman" w:hAnsi="Times New Roman" w:cs="Times New Roman"/>
          <w:sz w:val="24"/>
          <w:szCs w:val="24"/>
          <w:lang w:eastAsia="lv-LV"/>
        </w:rPr>
        <w:t xml:space="preserve">Musonu maiņas laikā </w:t>
      </w:r>
      <w:hyperlink r:id="rId92" w:tooltip="Indijas okeāns" w:history="1">
        <w:r w:rsidRPr="007C4B04">
          <w:rPr>
            <w:rFonts w:ascii="Times New Roman" w:eastAsia="Times New Roman" w:hAnsi="Times New Roman" w:cs="Times New Roman"/>
            <w:color w:val="0000FF"/>
            <w:sz w:val="24"/>
            <w:szCs w:val="24"/>
            <w:u w:val="single"/>
            <w:lang w:eastAsia="lv-LV"/>
          </w:rPr>
          <w:t>Indijas okeāna</w:t>
        </w:r>
      </w:hyperlink>
      <w:r w:rsidRPr="007C4B04">
        <w:rPr>
          <w:rFonts w:ascii="Times New Roman" w:eastAsia="Times New Roman" w:hAnsi="Times New Roman" w:cs="Times New Roman"/>
          <w:sz w:val="24"/>
          <w:szCs w:val="24"/>
          <w:lang w:eastAsia="lv-LV"/>
        </w:rPr>
        <w:t xml:space="preserve"> ziemeļu daļā bieži novēro tropiskos (viesuļvētru) ciklonus.</w:t>
      </w:r>
    </w:p>
    <w:p w:rsidR="007C4B04" w:rsidRPr="007C4B04" w:rsidRDefault="007C4B04" w:rsidP="007C4B04">
      <w:pPr>
        <w:spacing w:before="100" w:beforeAutospacing="1" w:after="100" w:afterAutospacing="1" w:line="240" w:lineRule="auto"/>
        <w:rPr>
          <w:rFonts w:ascii="Times New Roman" w:eastAsia="Times New Roman" w:hAnsi="Times New Roman" w:cs="Times New Roman"/>
          <w:sz w:val="24"/>
          <w:szCs w:val="24"/>
          <w:lang w:eastAsia="lv-LV"/>
        </w:rPr>
      </w:pPr>
      <w:r w:rsidRPr="007C4B04">
        <w:rPr>
          <w:rFonts w:ascii="Times New Roman" w:eastAsia="Times New Roman" w:hAnsi="Times New Roman" w:cs="Times New Roman"/>
          <w:sz w:val="24"/>
          <w:szCs w:val="24"/>
          <w:lang w:eastAsia="lv-LV"/>
        </w:rPr>
        <w:t xml:space="preserve">Ziemas musoni, pūšot no kontinentiem, nes sev līdzi sausu un skaidru laiku, bet vasaras, pūšot no okeāna — mākoņainu un lietainu. Musonu raksturs ir vējiem, kas pūš gar Austrumāzijas krastiem. Klusā okeāna dienvidu daļā musoni aptver apgabalus, kuri pieguļ pie </w:t>
      </w:r>
      <w:hyperlink r:id="rId93" w:tooltip="Austrālija" w:history="1">
        <w:r w:rsidRPr="007C4B04">
          <w:rPr>
            <w:rFonts w:ascii="Times New Roman" w:eastAsia="Times New Roman" w:hAnsi="Times New Roman" w:cs="Times New Roman"/>
            <w:color w:val="0000FF"/>
            <w:sz w:val="24"/>
            <w:szCs w:val="24"/>
            <w:u w:val="single"/>
            <w:lang w:eastAsia="lv-LV"/>
          </w:rPr>
          <w:t>Austrālijas</w:t>
        </w:r>
      </w:hyperlink>
      <w:r w:rsidRPr="007C4B04">
        <w:rPr>
          <w:rFonts w:ascii="Times New Roman" w:eastAsia="Times New Roman" w:hAnsi="Times New Roman" w:cs="Times New Roman"/>
          <w:sz w:val="24"/>
          <w:szCs w:val="24"/>
          <w:lang w:eastAsia="lv-LV"/>
        </w:rPr>
        <w:t xml:space="preserve"> un Polinēzijas. Atlantijas okeānā musonus novēro Āfrikas rietumu krastos </w:t>
      </w:r>
      <w:hyperlink r:id="rId94" w:tooltip="Gvineja" w:history="1">
        <w:r w:rsidRPr="007C4B04">
          <w:rPr>
            <w:rFonts w:ascii="Times New Roman" w:eastAsia="Times New Roman" w:hAnsi="Times New Roman" w:cs="Times New Roman"/>
            <w:color w:val="0000FF"/>
            <w:sz w:val="24"/>
            <w:szCs w:val="24"/>
            <w:u w:val="single"/>
            <w:lang w:eastAsia="lv-LV"/>
          </w:rPr>
          <w:t>Gvinejas</w:t>
        </w:r>
      </w:hyperlink>
      <w:r w:rsidRPr="007C4B04">
        <w:rPr>
          <w:rFonts w:ascii="Times New Roman" w:eastAsia="Times New Roman" w:hAnsi="Times New Roman" w:cs="Times New Roman"/>
          <w:sz w:val="24"/>
          <w:szCs w:val="24"/>
          <w:lang w:eastAsia="lv-LV"/>
        </w:rPr>
        <w:t xml:space="preserve"> līcī.</w:t>
      </w:r>
    </w:p>
    <w:p w:rsidR="007C4B04" w:rsidRPr="007C4B04" w:rsidRDefault="007C4B04" w:rsidP="007C4B04">
      <w:pPr>
        <w:spacing w:before="100" w:beforeAutospacing="1" w:after="100" w:afterAutospacing="1" w:line="240" w:lineRule="auto"/>
        <w:rPr>
          <w:rFonts w:ascii="Times New Roman" w:eastAsia="Times New Roman" w:hAnsi="Times New Roman" w:cs="Times New Roman"/>
          <w:sz w:val="24"/>
          <w:szCs w:val="24"/>
          <w:lang w:eastAsia="lv-LV"/>
        </w:rPr>
      </w:pPr>
      <w:r w:rsidRPr="007C4B04">
        <w:rPr>
          <w:rFonts w:ascii="Times New Roman" w:eastAsia="Times New Roman" w:hAnsi="Times New Roman" w:cs="Times New Roman"/>
          <w:sz w:val="24"/>
          <w:szCs w:val="24"/>
          <w:lang w:eastAsia="lv-LV"/>
        </w:rPr>
        <w:t>Vējus, kuri rodas no vietējiem iemesliem un, kuri aptver nelielas teritorijas, sauc par vietējiem vējiem.</w:t>
      </w:r>
    </w:p>
    <w:p w:rsidR="007C4B04" w:rsidRPr="007C4B04" w:rsidRDefault="007C4B04" w:rsidP="007C4B04">
      <w:pPr>
        <w:spacing w:before="100" w:beforeAutospacing="1" w:after="100" w:afterAutospacing="1" w:line="240" w:lineRule="auto"/>
        <w:rPr>
          <w:rFonts w:ascii="Times New Roman" w:eastAsia="Times New Roman" w:hAnsi="Times New Roman" w:cs="Times New Roman"/>
          <w:sz w:val="24"/>
          <w:szCs w:val="24"/>
          <w:lang w:eastAsia="lv-LV"/>
        </w:rPr>
      </w:pPr>
      <w:r w:rsidRPr="007C4B04">
        <w:rPr>
          <w:rFonts w:ascii="Times New Roman" w:eastAsia="Times New Roman" w:hAnsi="Times New Roman" w:cs="Times New Roman"/>
          <w:sz w:val="24"/>
          <w:szCs w:val="24"/>
          <w:lang w:eastAsia="lv-LV"/>
        </w:rPr>
        <w:t xml:space="preserve">Dienā no jūras uz krastu pūš jūras brīze, bet no krasta jūrā — krasta brīze. </w:t>
      </w:r>
      <w:hyperlink r:id="rId95" w:tooltip="Brīze" w:history="1">
        <w:r w:rsidRPr="007C4B04">
          <w:rPr>
            <w:rFonts w:ascii="Times New Roman" w:eastAsia="Times New Roman" w:hAnsi="Times New Roman" w:cs="Times New Roman"/>
            <w:color w:val="0000FF"/>
            <w:sz w:val="24"/>
            <w:szCs w:val="24"/>
            <w:u w:val="single"/>
            <w:lang w:eastAsia="lv-LV"/>
          </w:rPr>
          <w:t>Brīzes</w:t>
        </w:r>
      </w:hyperlink>
      <w:r w:rsidRPr="007C4B04">
        <w:rPr>
          <w:rFonts w:ascii="Times New Roman" w:eastAsia="Times New Roman" w:hAnsi="Times New Roman" w:cs="Times New Roman"/>
          <w:sz w:val="24"/>
          <w:szCs w:val="24"/>
          <w:lang w:eastAsia="lv-LV"/>
        </w:rPr>
        <w:t xml:space="preserve"> parast izplatās 40—50 km kontinentā un nedaudz tālāk jūrā. Brīzes parādīšanās pamata iemesls ir nevienmērīgā piekrastes zemes virsmas un </w:t>
      </w:r>
      <w:hyperlink r:id="rId96" w:tooltip="Jūra" w:history="1">
        <w:r w:rsidRPr="007C4B04">
          <w:rPr>
            <w:rFonts w:ascii="Times New Roman" w:eastAsia="Times New Roman" w:hAnsi="Times New Roman" w:cs="Times New Roman"/>
            <w:color w:val="0000FF"/>
            <w:sz w:val="24"/>
            <w:szCs w:val="24"/>
            <w:u w:val="single"/>
            <w:lang w:eastAsia="lv-LV"/>
          </w:rPr>
          <w:t>jūras</w:t>
        </w:r>
      </w:hyperlink>
      <w:r w:rsidRPr="007C4B04">
        <w:rPr>
          <w:rFonts w:ascii="Times New Roman" w:eastAsia="Times New Roman" w:hAnsi="Times New Roman" w:cs="Times New Roman"/>
          <w:sz w:val="24"/>
          <w:szCs w:val="24"/>
          <w:lang w:eastAsia="lv-LV"/>
        </w:rPr>
        <w:t xml:space="preserve"> sasilšana, kā rezultātā parādās vietējā gaisa cirkulācija.</w:t>
      </w:r>
    </w:p>
    <w:p w:rsidR="007C4B04" w:rsidRPr="007C4B04" w:rsidRDefault="007C4B04" w:rsidP="007C4B04">
      <w:pPr>
        <w:spacing w:before="100" w:beforeAutospacing="1" w:after="100" w:afterAutospacing="1" w:line="240" w:lineRule="auto"/>
        <w:rPr>
          <w:rFonts w:ascii="Times New Roman" w:eastAsia="Times New Roman" w:hAnsi="Times New Roman" w:cs="Times New Roman"/>
          <w:sz w:val="24"/>
          <w:szCs w:val="24"/>
          <w:lang w:eastAsia="lv-LV"/>
        </w:rPr>
      </w:pPr>
      <w:r w:rsidRPr="007C4B04">
        <w:rPr>
          <w:rFonts w:ascii="Times New Roman" w:eastAsia="Times New Roman" w:hAnsi="Times New Roman" w:cs="Times New Roman"/>
          <w:sz w:val="24"/>
          <w:szCs w:val="24"/>
          <w:lang w:eastAsia="lv-LV"/>
        </w:rPr>
        <w:t xml:space="preserve">Aukstu, stipru vēju ar virzienu no piekrastes augstienes uz jūru sauc par boru. </w:t>
      </w:r>
      <w:hyperlink r:id="rId97" w:tooltip="Krievija" w:history="1">
        <w:r w:rsidRPr="007C4B04">
          <w:rPr>
            <w:rFonts w:ascii="Times New Roman" w:eastAsia="Times New Roman" w:hAnsi="Times New Roman" w:cs="Times New Roman"/>
            <w:color w:val="0000FF"/>
            <w:sz w:val="24"/>
            <w:szCs w:val="24"/>
            <w:u w:val="single"/>
            <w:lang w:eastAsia="lv-LV"/>
          </w:rPr>
          <w:t>Krievijā</w:t>
        </w:r>
      </w:hyperlink>
      <w:r w:rsidRPr="007C4B04">
        <w:rPr>
          <w:rFonts w:ascii="Times New Roman" w:eastAsia="Times New Roman" w:hAnsi="Times New Roman" w:cs="Times New Roman"/>
          <w:sz w:val="24"/>
          <w:szCs w:val="24"/>
          <w:lang w:eastAsia="lv-LV"/>
        </w:rPr>
        <w:t xml:space="preserve"> šādu parādību novēro Novorosijskas un Novaja Zemļa rajonos, kur vēja ātrums sasniedz 50—60 m/sek. Bora sastopama arī </w:t>
      </w:r>
      <w:hyperlink r:id="rId98" w:tooltip="Adrijas jūra" w:history="1">
        <w:r w:rsidRPr="007C4B04">
          <w:rPr>
            <w:rFonts w:ascii="Times New Roman" w:eastAsia="Times New Roman" w:hAnsi="Times New Roman" w:cs="Times New Roman"/>
            <w:color w:val="0000FF"/>
            <w:sz w:val="24"/>
            <w:szCs w:val="24"/>
            <w:u w:val="single"/>
            <w:lang w:eastAsia="lv-LV"/>
          </w:rPr>
          <w:t>Adrijas jūras</w:t>
        </w:r>
      </w:hyperlink>
      <w:r w:rsidRPr="007C4B04">
        <w:rPr>
          <w:rFonts w:ascii="Times New Roman" w:eastAsia="Times New Roman" w:hAnsi="Times New Roman" w:cs="Times New Roman"/>
          <w:sz w:val="24"/>
          <w:szCs w:val="24"/>
          <w:lang w:eastAsia="lv-LV"/>
        </w:rPr>
        <w:t xml:space="preserve"> piekrastē (</w:t>
      </w:r>
      <w:r w:rsidRPr="007C4B04">
        <w:rPr>
          <w:rFonts w:ascii="Times New Roman" w:eastAsia="Times New Roman" w:hAnsi="Times New Roman" w:cs="Times New Roman"/>
          <w:i/>
          <w:iCs/>
          <w:sz w:val="24"/>
          <w:szCs w:val="24"/>
          <w:lang w:eastAsia="lv-LV"/>
        </w:rPr>
        <w:t>Fiume</w:t>
      </w:r>
      <w:r w:rsidRPr="007C4B04">
        <w:rPr>
          <w:rFonts w:ascii="Times New Roman" w:eastAsia="Times New Roman" w:hAnsi="Times New Roman" w:cs="Times New Roman"/>
          <w:sz w:val="24"/>
          <w:szCs w:val="24"/>
          <w:lang w:eastAsia="lv-LV"/>
        </w:rPr>
        <w:t xml:space="preserve">, </w:t>
      </w:r>
      <w:r w:rsidRPr="007C4B04">
        <w:rPr>
          <w:rFonts w:ascii="Times New Roman" w:eastAsia="Times New Roman" w:hAnsi="Times New Roman" w:cs="Times New Roman"/>
          <w:i/>
          <w:iCs/>
          <w:sz w:val="24"/>
          <w:szCs w:val="24"/>
          <w:lang w:eastAsia="lv-LV"/>
        </w:rPr>
        <w:t>Triest</w:t>
      </w:r>
      <w:r w:rsidRPr="007C4B04">
        <w:rPr>
          <w:rFonts w:ascii="Times New Roman" w:eastAsia="Times New Roman" w:hAnsi="Times New Roman" w:cs="Times New Roman"/>
          <w:sz w:val="24"/>
          <w:szCs w:val="24"/>
          <w:lang w:eastAsia="lv-LV"/>
        </w:rPr>
        <w:t>), bet vēja ātrums šajā rajonā ievērojami mazāks.</w:t>
      </w:r>
    </w:p>
    <w:p w:rsidR="007C4B04" w:rsidRPr="007C4B04" w:rsidRDefault="007C4B04" w:rsidP="007C4B04">
      <w:pPr>
        <w:spacing w:before="100" w:beforeAutospacing="1" w:after="100" w:afterAutospacing="1" w:line="240" w:lineRule="auto"/>
        <w:rPr>
          <w:rFonts w:ascii="Times New Roman" w:eastAsia="Times New Roman" w:hAnsi="Times New Roman" w:cs="Times New Roman"/>
          <w:sz w:val="24"/>
          <w:szCs w:val="24"/>
          <w:lang w:eastAsia="lv-LV"/>
        </w:rPr>
      </w:pPr>
      <w:r w:rsidRPr="007C4B04">
        <w:rPr>
          <w:rFonts w:ascii="Times New Roman" w:eastAsia="Times New Roman" w:hAnsi="Times New Roman" w:cs="Times New Roman"/>
          <w:sz w:val="24"/>
          <w:szCs w:val="24"/>
          <w:lang w:eastAsia="lv-LV"/>
        </w:rPr>
        <w:t xml:space="preserve">Ziemeļrietumu vēju, kas pūš uz </w:t>
      </w:r>
      <w:hyperlink r:id="rId99" w:tooltip="Baikāls" w:history="1">
        <w:r w:rsidRPr="007C4B04">
          <w:rPr>
            <w:rFonts w:ascii="Times New Roman" w:eastAsia="Times New Roman" w:hAnsi="Times New Roman" w:cs="Times New Roman"/>
            <w:color w:val="0000FF"/>
            <w:sz w:val="24"/>
            <w:szCs w:val="24"/>
            <w:u w:val="single"/>
            <w:lang w:eastAsia="lv-LV"/>
          </w:rPr>
          <w:t>Baikāla</w:t>
        </w:r>
      </w:hyperlink>
      <w:r w:rsidRPr="007C4B04">
        <w:rPr>
          <w:rFonts w:ascii="Times New Roman" w:eastAsia="Times New Roman" w:hAnsi="Times New Roman" w:cs="Times New Roman"/>
          <w:sz w:val="24"/>
          <w:szCs w:val="24"/>
          <w:lang w:eastAsia="lv-LV"/>
        </w:rPr>
        <w:t xml:space="preserve"> ezera rietumu krastu ar ātrumu līdz 40 m/sek, sauc par sarmu.</w:t>
      </w:r>
    </w:p>
    <w:p w:rsidR="007C4B04" w:rsidRPr="007C4B04" w:rsidRDefault="007C4B04" w:rsidP="007C4B04">
      <w:pPr>
        <w:spacing w:before="100" w:beforeAutospacing="1" w:after="100" w:afterAutospacing="1" w:line="240" w:lineRule="auto"/>
        <w:rPr>
          <w:rFonts w:ascii="Times New Roman" w:eastAsia="Times New Roman" w:hAnsi="Times New Roman" w:cs="Times New Roman"/>
          <w:sz w:val="24"/>
          <w:szCs w:val="24"/>
          <w:lang w:eastAsia="lv-LV"/>
        </w:rPr>
      </w:pPr>
      <w:r w:rsidRPr="007C4B04">
        <w:rPr>
          <w:rFonts w:ascii="Times New Roman" w:eastAsia="Times New Roman" w:hAnsi="Times New Roman" w:cs="Times New Roman"/>
          <w:sz w:val="24"/>
          <w:szCs w:val="24"/>
          <w:lang w:eastAsia="lv-LV"/>
        </w:rPr>
        <w:lastRenderedPageBreak/>
        <w:t xml:space="preserve">Vēju, līdzīgu borai, novērojamu Provansā, sauc par </w:t>
      </w:r>
      <w:hyperlink r:id="rId100" w:tooltip="Mistrāls" w:history="1">
        <w:r w:rsidRPr="007C4B04">
          <w:rPr>
            <w:rFonts w:ascii="Times New Roman" w:eastAsia="Times New Roman" w:hAnsi="Times New Roman" w:cs="Times New Roman"/>
            <w:color w:val="0000FF"/>
            <w:sz w:val="24"/>
            <w:szCs w:val="24"/>
            <w:u w:val="single"/>
            <w:lang w:eastAsia="lv-LV"/>
          </w:rPr>
          <w:t>mistrālu</w:t>
        </w:r>
      </w:hyperlink>
      <w:r w:rsidRPr="007C4B04">
        <w:rPr>
          <w:rFonts w:ascii="Times New Roman" w:eastAsia="Times New Roman" w:hAnsi="Times New Roman" w:cs="Times New Roman"/>
          <w:sz w:val="24"/>
          <w:szCs w:val="24"/>
          <w:lang w:eastAsia="lv-LV"/>
        </w:rPr>
        <w:t>.</w:t>
      </w:r>
    </w:p>
    <w:p w:rsidR="007C4B04" w:rsidRPr="007C4B04" w:rsidRDefault="007C4B04" w:rsidP="007C4B04">
      <w:pPr>
        <w:spacing w:before="100" w:beforeAutospacing="1" w:after="100" w:afterAutospacing="1" w:line="240" w:lineRule="auto"/>
        <w:rPr>
          <w:rFonts w:ascii="Times New Roman" w:eastAsia="Times New Roman" w:hAnsi="Times New Roman" w:cs="Times New Roman"/>
          <w:sz w:val="24"/>
          <w:szCs w:val="24"/>
          <w:lang w:eastAsia="lv-LV"/>
        </w:rPr>
      </w:pPr>
      <w:r w:rsidRPr="007C4B04">
        <w:rPr>
          <w:rFonts w:ascii="Times New Roman" w:eastAsia="Times New Roman" w:hAnsi="Times New Roman" w:cs="Times New Roman"/>
          <w:sz w:val="24"/>
          <w:szCs w:val="24"/>
          <w:lang w:eastAsia="lv-LV"/>
        </w:rPr>
        <w:t>Daudz kopēja ar mistrālu ir bakinskas ziemelim. Tas parasti ir stiprs, sauss, auksts ziemeļu vējš, kas sasniedz ātrumu 20—40 m/sek.</w:t>
      </w:r>
    </w:p>
    <w:p w:rsidR="007C4B04" w:rsidRPr="007C4B04" w:rsidRDefault="007C4B04" w:rsidP="007C4B04">
      <w:pPr>
        <w:spacing w:before="100" w:beforeAutospacing="1" w:after="100" w:afterAutospacing="1" w:line="240" w:lineRule="auto"/>
        <w:rPr>
          <w:rFonts w:ascii="Times New Roman" w:eastAsia="Times New Roman" w:hAnsi="Times New Roman" w:cs="Times New Roman"/>
          <w:sz w:val="24"/>
          <w:szCs w:val="24"/>
          <w:lang w:eastAsia="lv-LV"/>
        </w:rPr>
      </w:pPr>
      <w:r w:rsidRPr="007C4B04">
        <w:rPr>
          <w:rFonts w:ascii="Times New Roman" w:eastAsia="Times New Roman" w:hAnsi="Times New Roman" w:cs="Times New Roman"/>
          <w:sz w:val="24"/>
          <w:szCs w:val="24"/>
          <w:lang w:eastAsia="lv-LV"/>
        </w:rPr>
        <w:t xml:space="preserve">Neparasti silts un mitrs vējš no horizonta dienvidu ceturkšņiem, kurš pūš pa </w:t>
      </w:r>
      <w:hyperlink r:id="rId101" w:tooltip="Vidusjūra" w:history="1">
        <w:r w:rsidRPr="007C4B04">
          <w:rPr>
            <w:rFonts w:ascii="Times New Roman" w:eastAsia="Times New Roman" w:hAnsi="Times New Roman" w:cs="Times New Roman"/>
            <w:color w:val="0000FF"/>
            <w:sz w:val="24"/>
            <w:szCs w:val="24"/>
            <w:u w:val="single"/>
            <w:lang w:eastAsia="lv-LV"/>
          </w:rPr>
          <w:t>Vidusjūras</w:t>
        </w:r>
      </w:hyperlink>
      <w:r w:rsidRPr="007C4B04">
        <w:rPr>
          <w:rFonts w:ascii="Times New Roman" w:eastAsia="Times New Roman" w:hAnsi="Times New Roman" w:cs="Times New Roman"/>
          <w:sz w:val="24"/>
          <w:szCs w:val="24"/>
          <w:lang w:eastAsia="lv-LV"/>
        </w:rPr>
        <w:t xml:space="preserve"> centrālo daļu, </w:t>
      </w:r>
      <w:hyperlink r:id="rId102" w:tooltip="Itālija" w:history="1">
        <w:r w:rsidRPr="007C4B04">
          <w:rPr>
            <w:rFonts w:ascii="Times New Roman" w:eastAsia="Times New Roman" w:hAnsi="Times New Roman" w:cs="Times New Roman"/>
            <w:color w:val="0000FF"/>
            <w:sz w:val="24"/>
            <w:szCs w:val="24"/>
            <w:u w:val="single"/>
            <w:lang w:eastAsia="lv-LV"/>
          </w:rPr>
          <w:t>Itāliju</w:t>
        </w:r>
      </w:hyperlink>
      <w:r w:rsidRPr="007C4B04">
        <w:rPr>
          <w:rFonts w:ascii="Times New Roman" w:eastAsia="Times New Roman" w:hAnsi="Times New Roman" w:cs="Times New Roman"/>
          <w:sz w:val="24"/>
          <w:szCs w:val="24"/>
          <w:lang w:eastAsia="lv-LV"/>
        </w:rPr>
        <w:t xml:space="preserve"> un Dalmāciju un, kuru pavada ievērojama mākoņainība un nokrišņi, tiek saukts par </w:t>
      </w:r>
      <w:hyperlink r:id="rId103" w:tooltip="Siroko" w:history="1">
        <w:r w:rsidRPr="007C4B04">
          <w:rPr>
            <w:rFonts w:ascii="Times New Roman" w:eastAsia="Times New Roman" w:hAnsi="Times New Roman" w:cs="Times New Roman"/>
            <w:color w:val="0000FF"/>
            <w:sz w:val="24"/>
            <w:szCs w:val="24"/>
            <w:u w:val="single"/>
            <w:lang w:eastAsia="lv-LV"/>
          </w:rPr>
          <w:t>siroko</w:t>
        </w:r>
      </w:hyperlink>
      <w:r w:rsidRPr="007C4B04">
        <w:rPr>
          <w:rFonts w:ascii="Times New Roman" w:eastAsia="Times New Roman" w:hAnsi="Times New Roman" w:cs="Times New Roman"/>
          <w:sz w:val="24"/>
          <w:szCs w:val="24"/>
          <w:lang w:eastAsia="lv-LV"/>
        </w:rPr>
        <w:t>.</w:t>
      </w:r>
    </w:p>
    <w:p w:rsidR="007C4B04" w:rsidRPr="007C4B04" w:rsidRDefault="007C4B04" w:rsidP="007C4B04">
      <w:pPr>
        <w:spacing w:before="100" w:beforeAutospacing="1" w:after="100" w:afterAutospacing="1" w:line="240" w:lineRule="auto"/>
        <w:rPr>
          <w:rFonts w:ascii="Times New Roman" w:eastAsia="Times New Roman" w:hAnsi="Times New Roman" w:cs="Times New Roman"/>
          <w:sz w:val="24"/>
          <w:szCs w:val="24"/>
          <w:lang w:eastAsia="lv-LV"/>
        </w:rPr>
      </w:pPr>
      <w:r w:rsidRPr="007C4B04">
        <w:rPr>
          <w:rFonts w:ascii="Times New Roman" w:eastAsia="Times New Roman" w:hAnsi="Times New Roman" w:cs="Times New Roman"/>
          <w:sz w:val="24"/>
          <w:szCs w:val="24"/>
          <w:lang w:eastAsia="lv-LV"/>
        </w:rPr>
        <w:t xml:space="preserve">Pēc izcelšanās analoģiskus siroko, ļoti karstus dienvidu vējus, </w:t>
      </w:r>
      <w:hyperlink r:id="rId104" w:tooltip="Spānija" w:history="1">
        <w:r w:rsidRPr="007C4B04">
          <w:rPr>
            <w:rFonts w:ascii="Times New Roman" w:eastAsia="Times New Roman" w:hAnsi="Times New Roman" w:cs="Times New Roman"/>
            <w:color w:val="0000FF"/>
            <w:sz w:val="24"/>
            <w:szCs w:val="24"/>
            <w:u w:val="single"/>
            <w:lang w:eastAsia="lv-LV"/>
          </w:rPr>
          <w:t>Spānijā</w:t>
        </w:r>
      </w:hyperlink>
      <w:r w:rsidRPr="007C4B04">
        <w:rPr>
          <w:rFonts w:ascii="Times New Roman" w:eastAsia="Times New Roman" w:hAnsi="Times New Roman" w:cs="Times New Roman"/>
          <w:sz w:val="24"/>
          <w:szCs w:val="24"/>
          <w:lang w:eastAsia="lv-LV"/>
        </w:rPr>
        <w:t xml:space="preserve"> sauc levešs, Alžīrā, Tunisā — samum, </w:t>
      </w:r>
      <w:hyperlink r:id="rId105" w:tooltip="Ēģipte" w:history="1">
        <w:r w:rsidRPr="007C4B04">
          <w:rPr>
            <w:rFonts w:ascii="Times New Roman" w:eastAsia="Times New Roman" w:hAnsi="Times New Roman" w:cs="Times New Roman"/>
            <w:color w:val="0000FF"/>
            <w:sz w:val="24"/>
            <w:szCs w:val="24"/>
            <w:u w:val="single"/>
            <w:lang w:eastAsia="lv-LV"/>
          </w:rPr>
          <w:t>Ēģiptē</w:t>
        </w:r>
      </w:hyperlink>
      <w:r w:rsidRPr="007C4B04">
        <w:rPr>
          <w:rFonts w:ascii="Times New Roman" w:eastAsia="Times New Roman" w:hAnsi="Times New Roman" w:cs="Times New Roman"/>
          <w:sz w:val="24"/>
          <w:szCs w:val="24"/>
          <w:lang w:eastAsia="lv-LV"/>
        </w:rPr>
        <w:t xml:space="preserve"> — šamsin, Arābijā, </w:t>
      </w:r>
      <w:hyperlink r:id="rId106" w:tooltip="Palestīna" w:history="1">
        <w:r w:rsidRPr="007C4B04">
          <w:rPr>
            <w:rFonts w:ascii="Times New Roman" w:eastAsia="Times New Roman" w:hAnsi="Times New Roman" w:cs="Times New Roman"/>
            <w:color w:val="0000FF"/>
            <w:sz w:val="24"/>
            <w:szCs w:val="24"/>
            <w:u w:val="single"/>
            <w:lang w:eastAsia="lv-LV"/>
          </w:rPr>
          <w:t>Palestīnā</w:t>
        </w:r>
      </w:hyperlink>
      <w:r w:rsidRPr="007C4B04">
        <w:rPr>
          <w:rFonts w:ascii="Times New Roman" w:eastAsia="Times New Roman" w:hAnsi="Times New Roman" w:cs="Times New Roman"/>
          <w:sz w:val="24"/>
          <w:szCs w:val="24"/>
          <w:lang w:eastAsia="lv-LV"/>
        </w:rPr>
        <w:t xml:space="preserve"> un Mezopotāmijā — tāpat siroko.</w:t>
      </w:r>
    </w:p>
    <w:p w:rsidR="007C4B04" w:rsidRPr="007C4B04" w:rsidRDefault="007C4B04" w:rsidP="007C4B04">
      <w:pPr>
        <w:spacing w:before="100" w:beforeAutospacing="1" w:after="100" w:afterAutospacing="1" w:line="240" w:lineRule="auto"/>
        <w:outlineLvl w:val="0"/>
        <w:rPr>
          <w:rFonts w:ascii="Times New Roman" w:eastAsia="Times New Roman" w:hAnsi="Times New Roman" w:cs="Times New Roman"/>
          <w:b/>
          <w:bCs/>
          <w:kern w:val="36"/>
          <w:sz w:val="48"/>
          <w:szCs w:val="48"/>
          <w:lang w:eastAsia="lv-LV"/>
        </w:rPr>
      </w:pPr>
      <w:r w:rsidRPr="007C4B04">
        <w:rPr>
          <w:rFonts w:ascii="Times New Roman" w:eastAsia="Times New Roman" w:hAnsi="Times New Roman" w:cs="Times New Roman"/>
          <w:b/>
          <w:bCs/>
          <w:kern w:val="36"/>
          <w:sz w:val="48"/>
          <w:szCs w:val="48"/>
          <w:lang w:eastAsia="lv-LV"/>
        </w:rPr>
        <w:t>Pasāts</w:t>
      </w:r>
    </w:p>
    <w:p w:rsidR="007C4B04" w:rsidRPr="007C4B04" w:rsidRDefault="007C4B04" w:rsidP="007C4B04">
      <w:pPr>
        <w:spacing w:after="0" w:line="240" w:lineRule="auto"/>
        <w:rPr>
          <w:rFonts w:ascii="Times New Roman" w:eastAsia="Times New Roman" w:hAnsi="Times New Roman" w:cs="Times New Roman"/>
          <w:sz w:val="24"/>
          <w:szCs w:val="24"/>
          <w:lang w:eastAsia="lv-LV"/>
        </w:rPr>
      </w:pPr>
      <w:r w:rsidRPr="007C4B04">
        <w:rPr>
          <w:rFonts w:ascii="Times New Roman" w:eastAsia="Times New Roman" w:hAnsi="Times New Roman" w:cs="Times New Roman"/>
          <w:noProof/>
          <w:color w:val="0000FF"/>
          <w:sz w:val="24"/>
          <w:szCs w:val="24"/>
          <w:lang w:eastAsia="lv-LV"/>
        </w:rPr>
        <w:drawing>
          <wp:inline distT="0" distB="0" distL="0" distR="0" wp14:anchorId="11209987" wp14:editId="18EEB114">
            <wp:extent cx="3048000" cy="2619375"/>
            <wp:effectExtent l="0" t="0" r="0" b="9525"/>
            <wp:docPr id="5" name="Picture 5" descr="https://upload.wikimedia.org/wikipedia/commons/thumb/6/6d/Earth_Global_Circulation.jpg/320px-Earth_Global_Circulation.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6/6d/Earth_Global_Circulation.jpg/320px-Earth_Global_Circulation.jpg">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048000" cy="2619375"/>
                    </a:xfrm>
                    <a:prstGeom prst="rect">
                      <a:avLst/>
                    </a:prstGeom>
                    <a:noFill/>
                    <a:ln>
                      <a:noFill/>
                    </a:ln>
                  </pic:spPr>
                </pic:pic>
              </a:graphicData>
            </a:graphic>
          </wp:inline>
        </w:drawing>
      </w:r>
    </w:p>
    <w:p w:rsidR="007C4B04" w:rsidRPr="007C4B04" w:rsidRDefault="007C4B04" w:rsidP="007C4B04">
      <w:pPr>
        <w:spacing w:after="0" w:line="240" w:lineRule="auto"/>
        <w:rPr>
          <w:rFonts w:ascii="Times New Roman" w:eastAsia="Times New Roman" w:hAnsi="Times New Roman" w:cs="Times New Roman"/>
          <w:sz w:val="24"/>
          <w:szCs w:val="24"/>
          <w:lang w:eastAsia="lv-LV"/>
        </w:rPr>
      </w:pPr>
      <w:r w:rsidRPr="007C4B04">
        <w:rPr>
          <w:rFonts w:ascii="Times New Roman" w:eastAsia="Times New Roman" w:hAnsi="Times New Roman" w:cs="Times New Roman"/>
          <w:sz w:val="24"/>
          <w:szCs w:val="24"/>
          <w:lang w:eastAsia="lv-LV"/>
        </w:rPr>
        <w:t>Zemeslodes vēji</w:t>
      </w:r>
    </w:p>
    <w:p w:rsidR="007C4B04" w:rsidRPr="007C4B04" w:rsidRDefault="007C4B04" w:rsidP="007C4B04">
      <w:pPr>
        <w:spacing w:before="100" w:beforeAutospacing="1" w:after="100" w:afterAutospacing="1" w:line="240" w:lineRule="auto"/>
        <w:rPr>
          <w:rFonts w:ascii="Times New Roman" w:eastAsia="Times New Roman" w:hAnsi="Times New Roman" w:cs="Times New Roman"/>
          <w:sz w:val="24"/>
          <w:szCs w:val="24"/>
          <w:lang w:eastAsia="lv-LV"/>
        </w:rPr>
      </w:pPr>
      <w:r w:rsidRPr="007C4B04">
        <w:rPr>
          <w:rFonts w:ascii="Times New Roman" w:eastAsia="Times New Roman" w:hAnsi="Times New Roman" w:cs="Times New Roman"/>
          <w:b/>
          <w:bCs/>
          <w:sz w:val="24"/>
          <w:szCs w:val="24"/>
          <w:lang w:eastAsia="lv-LV"/>
        </w:rPr>
        <w:t>Pasāti</w:t>
      </w:r>
      <w:r w:rsidRPr="007C4B04">
        <w:rPr>
          <w:rFonts w:ascii="Times New Roman" w:eastAsia="Times New Roman" w:hAnsi="Times New Roman" w:cs="Times New Roman"/>
          <w:sz w:val="24"/>
          <w:szCs w:val="24"/>
          <w:lang w:eastAsia="lv-LV"/>
        </w:rPr>
        <w:t xml:space="preserve"> ir pastāvīgi </w:t>
      </w:r>
      <w:hyperlink r:id="rId109" w:tooltip="Vējš" w:history="1">
        <w:r w:rsidRPr="007C4B04">
          <w:rPr>
            <w:rFonts w:ascii="Times New Roman" w:eastAsia="Times New Roman" w:hAnsi="Times New Roman" w:cs="Times New Roman"/>
            <w:color w:val="0000FF"/>
            <w:sz w:val="24"/>
            <w:szCs w:val="24"/>
            <w:u w:val="single"/>
            <w:lang w:eastAsia="lv-LV"/>
          </w:rPr>
          <w:t>vēji</w:t>
        </w:r>
      </w:hyperlink>
      <w:r w:rsidRPr="007C4B04">
        <w:rPr>
          <w:rFonts w:ascii="Times New Roman" w:eastAsia="Times New Roman" w:hAnsi="Times New Roman" w:cs="Times New Roman"/>
          <w:sz w:val="24"/>
          <w:szCs w:val="24"/>
          <w:lang w:eastAsia="lv-LV"/>
        </w:rPr>
        <w:t xml:space="preserve">, kuri visu gadu pūš virzienā uz </w:t>
      </w:r>
      <w:hyperlink r:id="rId110" w:tooltip="Ekvators" w:history="1">
        <w:r w:rsidRPr="007C4B04">
          <w:rPr>
            <w:rFonts w:ascii="Times New Roman" w:eastAsia="Times New Roman" w:hAnsi="Times New Roman" w:cs="Times New Roman"/>
            <w:color w:val="0000FF"/>
            <w:sz w:val="24"/>
            <w:szCs w:val="24"/>
            <w:u w:val="single"/>
            <w:lang w:eastAsia="lv-LV"/>
          </w:rPr>
          <w:t>ekvatoru</w:t>
        </w:r>
      </w:hyperlink>
      <w:r w:rsidRPr="007C4B04">
        <w:rPr>
          <w:rFonts w:ascii="Times New Roman" w:eastAsia="Times New Roman" w:hAnsi="Times New Roman" w:cs="Times New Roman"/>
          <w:sz w:val="24"/>
          <w:szCs w:val="24"/>
          <w:lang w:eastAsia="lv-LV"/>
        </w:rPr>
        <w:t xml:space="preserve">: </w:t>
      </w:r>
      <w:hyperlink r:id="rId111" w:tooltip="Ziemeļu puslode" w:history="1">
        <w:r w:rsidRPr="007C4B04">
          <w:rPr>
            <w:rFonts w:ascii="Times New Roman" w:eastAsia="Times New Roman" w:hAnsi="Times New Roman" w:cs="Times New Roman"/>
            <w:color w:val="0000FF"/>
            <w:sz w:val="24"/>
            <w:szCs w:val="24"/>
            <w:u w:val="single"/>
            <w:lang w:eastAsia="lv-LV"/>
          </w:rPr>
          <w:t>ziemeļu puslodē</w:t>
        </w:r>
      </w:hyperlink>
      <w:r w:rsidRPr="007C4B04">
        <w:rPr>
          <w:rFonts w:ascii="Times New Roman" w:eastAsia="Times New Roman" w:hAnsi="Times New Roman" w:cs="Times New Roman"/>
          <w:sz w:val="24"/>
          <w:szCs w:val="24"/>
          <w:lang w:eastAsia="lv-LV"/>
        </w:rPr>
        <w:t xml:space="preserve"> no </w:t>
      </w:r>
      <w:hyperlink r:id="rId112" w:tooltip="Ziemeļaustrumi (vēl nav uzrakstīts)" w:history="1">
        <w:r w:rsidRPr="007C4B04">
          <w:rPr>
            <w:rFonts w:ascii="Times New Roman" w:eastAsia="Times New Roman" w:hAnsi="Times New Roman" w:cs="Times New Roman"/>
            <w:color w:val="0000FF"/>
            <w:sz w:val="24"/>
            <w:szCs w:val="24"/>
            <w:u w:val="single"/>
            <w:lang w:eastAsia="lv-LV"/>
          </w:rPr>
          <w:t>ziemeļaustrumiem</w:t>
        </w:r>
      </w:hyperlink>
      <w:r w:rsidRPr="007C4B04">
        <w:rPr>
          <w:rFonts w:ascii="Times New Roman" w:eastAsia="Times New Roman" w:hAnsi="Times New Roman" w:cs="Times New Roman"/>
          <w:sz w:val="24"/>
          <w:szCs w:val="24"/>
          <w:lang w:eastAsia="lv-LV"/>
        </w:rPr>
        <w:t xml:space="preserve">, bet </w:t>
      </w:r>
      <w:hyperlink r:id="rId113" w:tooltip="Dienvidu puslode" w:history="1">
        <w:r w:rsidRPr="007C4B04">
          <w:rPr>
            <w:rFonts w:ascii="Times New Roman" w:eastAsia="Times New Roman" w:hAnsi="Times New Roman" w:cs="Times New Roman"/>
            <w:color w:val="0000FF"/>
            <w:sz w:val="24"/>
            <w:szCs w:val="24"/>
            <w:u w:val="single"/>
            <w:lang w:eastAsia="lv-LV"/>
          </w:rPr>
          <w:t>dienvidu puslodē</w:t>
        </w:r>
      </w:hyperlink>
      <w:r w:rsidRPr="007C4B04">
        <w:rPr>
          <w:rFonts w:ascii="Times New Roman" w:eastAsia="Times New Roman" w:hAnsi="Times New Roman" w:cs="Times New Roman"/>
          <w:sz w:val="24"/>
          <w:szCs w:val="24"/>
          <w:lang w:eastAsia="lv-LV"/>
        </w:rPr>
        <w:t xml:space="preserve"> no </w:t>
      </w:r>
      <w:hyperlink r:id="rId114" w:tooltip="Dienvidaustrumi (vēl nav uzrakstīts)" w:history="1">
        <w:r w:rsidRPr="007C4B04">
          <w:rPr>
            <w:rFonts w:ascii="Times New Roman" w:eastAsia="Times New Roman" w:hAnsi="Times New Roman" w:cs="Times New Roman"/>
            <w:color w:val="0000FF"/>
            <w:sz w:val="24"/>
            <w:szCs w:val="24"/>
            <w:u w:val="single"/>
            <w:lang w:eastAsia="lv-LV"/>
          </w:rPr>
          <w:t>dienvidaustrumiem</w:t>
        </w:r>
      </w:hyperlink>
      <w:r w:rsidRPr="007C4B04">
        <w:rPr>
          <w:rFonts w:ascii="Times New Roman" w:eastAsia="Times New Roman" w:hAnsi="Times New Roman" w:cs="Times New Roman"/>
          <w:sz w:val="24"/>
          <w:szCs w:val="24"/>
          <w:lang w:eastAsia="lv-LV"/>
        </w:rPr>
        <w:t xml:space="preserve">. Vienu no otra šos pasātus atdala </w:t>
      </w:r>
      <w:hyperlink r:id="rId115" w:tooltip="Bezvējš" w:history="1">
        <w:r w:rsidRPr="007C4B04">
          <w:rPr>
            <w:rFonts w:ascii="Times New Roman" w:eastAsia="Times New Roman" w:hAnsi="Times New Roman" w:cs="Times New Roman"/>
            <w:color w:val="0000FF"/>
            <w:sz w:val="24"/>
            <w:szCs w:val="24"/>
            <w:u w:val="single"/>
            <w:lang w:eastAsia="lv-LV"/>
          </w:rPr>
          <w:t>bezvēja</w:t>
        </w:r>
      </w:hyperlink>
      <w:r w:rsidRPr="007C4B04">
        <w:rPr>
          <w:rFonts w:ascii="Times New Roman" w:eastAsia="Times New Roman" w:hAnsi="Times New Roman" w:cs="Times New Roman"/>
          <w:sz w:val="24"/>
          <w:szCs w:val="24"/>
          <w:lang w:eastAsia="lv-LV"/>
        </w:rPr>
        <w:t xml:space="preserve"> josla ekvatora tuvumā. Pasāti pūš vienā virzienā galvenokārt virs </w:t>
      </w:r>
      <w:hyperlink r:id="rId116" w:tooltip="Okeāns" w:history="1">
        <w:r w:rsidRPr="007C4B04">
          <w:rPr>
            <w:rFonts w:ascii="Times New Roman" w:eastAsia="Times New Roman" w:hAnsi="Times New Roman" w:cs="Times New Roman"/>
            <w:color w:val="0000FF"/>
            <w:sz w:val="24"/>
            <w:szCs w:val="24"/>
            <w:u w:val="single"/>
            <w:lang w:eastAsia="lv-LV"/>
          </w:rPr>
          <w:t>okeāna</w:t>
        </w:r>
      </w:hyperlink>
      <w:r w:rsidRPr="007C4B04">
        <w:rPr>
          <w:rFonts w:ascii="Times New Roman" w:eastAsia="Times New Roman" w:hAnsi="Times New Roman" w:cs="Times New Roman"/>
          <w:sz w:val="24"/>
          <w:szCs w:val="24"/>
          <w:lang w:eastAsia="lv-LV"/>
        </w:rPr>
        <w:t xml:space="preserve">, kur tiem nav šķēršļu, bet, nonākot uz </w:t>
      </w:r>
      <w:hyperlink r:id="rId117" w:tooltip="Sauszeme" w:history="1">
        <w:r w:rsidRPr="007C4B04">
          <w:rPr>
            <w:rFonts w:ascii="Times New Roman" w:eastAsia="Times New Roman" w:hAnsi="Times New Roman" w:cs="Times New Roman"/>
            <w:color w:val="0000FF"/>
            <w:sz w:val="24"/>
            <w:szCs w:val="24"/>
            <w:u w:val="single"/>
            <w:lang w:eastAsia="lv-LV"/>
          </w:rPr>
          <w:t>sauszemes</w:t>
        </w:r>
      </w:hyperlink>
      <w:r w:rsidRPr="007C4B04">
        <w:rPr>
          <w:rFonts w:ascii="Times New Roman" w:eastAsia="Times New Roman" w:hAnsi="Times New Roman" w:cs="Times New Roman"/>
          <w:sz w:val="24"/>
          <w:szCs w:val="24"/>
          <w:lang w:eastAsia="lv-LV"/>
        </w:rPr>
        <w:t xml:space="preserve">, tie maina savu </w:t>
      </w:r>
      <w:hyperlink r:id="rId118" w:tooltip="Virziens (vēl nav uzrakstīts)" w:history="1">
        <w:r w:rsidRPr="007C4B04">
          <w:rPr>
            <w:rFonts w:ascii="Times New Roman" w:eastAsia="Times New Roman" w:hAnsi="Times New Roman" w:cs="Times New Roman"/>
            <w:color w:val="0000FF"/>
            <w:sz w:val="24"/>
            <w:szCs w:val="24"/>
            <w:u w:val="single"/>
            <w:lang w:eastAsia="lv-LV"/>
          </w:rPr>
          <w:t>virzienu</w:t>
        </w:r>
      </w:hyperlink>
      <w:r w:rsidRPr="007C4B04">
        <w:rPr>
          <w:rFonts w:ascii="Times New Roman" w:eastAsia="Times New Roman" w:hAnsi="Times New Roman" w:cs="Times New Roman"/>
          <w:sz w:val="24"/>
          <w:szCs w:val="24"/>
          <w:lang w:eastAsia="lv-LV"/>
        </w:rPr>
        <w:t xml:space="preserve"> atkarībā no </w:t>
      </w:r>
      <w:hyperlink r:id="rId119" w:tooltip="Reljefs" w:history="1">
        <w:r w:rsidRPr="007C4B04">
          <w:rPr>
            <w:rFonts w:ascii="Times New Roman" w:eastAsia="Times New Roman" w:hAnsi="Times New Roman" w:cs="Times New Roman"/>
            <w:color w:val="0000FF"/>
            <w:sz w:val="24"/>
            <w:szCs w:val="24"/>
            <w:u w:val="single"/>
            <w:lang w:eastAsia="lv-LV"/>
          </w:rPr>
          <w:t>reljefa</w:t>
        </w:r>
      </w:hyperlink>
      <w:r w:rsidRPr="007C4B04">
        <w:rPr>
          <w:rFonts w:ascii="Times New Roman" w:eastAsia="Times New Roman" w:hAnsi="Times New Roman" w:cs="Times New Roman"/>
          <w:sz w:val="24"/>
          <w:szCs w:val="24"/>
          <w:lang w:eastAsia="lv-LV"/>
        </w:rPr>
        <w:t xml:space="preserve">. Vēji pūš no 30° </w:t>
      </w:r>
      <w:hyperlink r:id="rId120" w:tooltip="Paralēle" w:history="1">
        <w:r w:rsidRPr="007C4B04">
          <w:rPr>
            <w:rFonts w:ascii="Times New Roman" w:eastAsia="Times New Roman" w:hAnsi="Times New Roman" w:cs="Times New Roman"/>
            <w:color w:val="0000FF"/>
            <w:sz w:val="24"/>
            <w:szCs w:val="24"/>
            <w:u w:val="single"/>
            <w:lang w:eastAsia="lv-LV"/>
          </w:rPr>
          <w:t>paralēlēm</w:t>
        </w:r>
      </w:hyperlink>
      <w:r w:rsidRPr="007C4B04">
        <w:rPr>
          <w:rFonts w:ascii="Times New Roman" w:eastAsia="Times New Roman" w:hAnsi="Times New Roman" w:cs="Times New Roman"/>
          <w:sz w:val="24"/>
          <w:szCs w:val="24"/>
          <w:lang w:eastAsia="lv-LV"/>
        </w:rPr>
        <w:t xml:space="preserve"> abās puslodēs. </w:t>
      </w:r>
      <w:hyperlink r:id="rId121" w:tooltip="Indijas okeāns" w:history="1">
        <w:r w:rsidRPr="007C4B04">
          <w:rPr>
            <w:rFonts w:ascii="Times New Roman" w:eastAsia="Times New Roman" w:hAnsi="Times New Roman" w:cs="Times New Roman"/>
            <w:color w:val="0000FF"/>
            <w:sz w:val="24"/>
            <w:szCs w:val="24"/>
            <w:u w:val="single"/>
            <w:lang w:eastAsia="lv-LV"/>
          </w:rPr>
          <w:t>Indijas okeānā</w:t>
        </w:r>
      </w:hyperlink>
      <w:r w:rsidRPr="007C4B04">
        <w:rPr>
          <w:rFonts w:ascii="Times New Roman" w:eastAsia="Times New Roman" w:hAnsi="Times New Roman" w:cs="Times New Roman"/>
          <w:sz w:val="24"/>
          <w:szCs w:val="24"/>
          <w:lang w:eastAsia="lv-LV"/>
        </w:rPr>
        <w:t xml:space="preserve"> pasāti tuvējās </w:t>
      </w:r>
      <w:hyperlink r:id="rId122" w:tooltip="Āzija" w:history="1">
        <w:r w:rsidRPr="007C4B04">
          <w:rPr>
            <w:rFonts w:ascii="Times New Roman" w:eastAsia="Times New Roman" w:hAnsi="Times New Roman" w:cs="Times New Roman"/>
            <w:color w:val="0000FF"/>
            <w:sz w:val="24"/>
            <w:szCs w:val="24"/>
            <w:u w:val="single"/>
            <w:lang w:eastAsia="lv-LV"/>
          </w:rPr>
          <w:t>Āzijas</w:t>
        </w:r>
      </w:hyperlink>
      <w:r w:rsidRPr="007C4B04">
        <w:rPr>
          <w:rFonts w:ascii="Times New Roman" w:eastAsia="Times New Roman" w:hAnsi="Times New Roman" w:cs="Times New Roman"/>
          <w:sz w:val="24"/>
          <w:szCs w:val="24"/>
          <w:lang w:eastAsia="lv-LV"/>
        </w:rPr>
        <w:t xml:space="preserve"> dēļ maina savu raksturu un kļūst par </w:t>
      </w:r>
      <w:hyperlink r:id="rId123" w:tooltip="Musoni" w:history="1">
        <w:r w:rsidRPr="007C4B04">
          <w:rPr>
            <w:rFonts w:ascii="Times New Roman" w:eastAsia="Times New Roman" w:hAnsi="Times New Roman" w:cs="Times New Roman"/>
            <w:color w:val="0000FF"/>
            <w:sz w:val="24"/>
            <w:szCs w:val="24"/>
            <w:u w:val="single"/>
            <w:lang w:eastAsia="lv-LV"/>
          </w:rPr>
          <w:t>musoniem</w:t>
        </w:r>
      </w:hyperlink>
      <w:r w:rsidRPr="007C4B04">
        <w:rPr>
          <w:rFonts w:ascii="Times New Roman" w:eastAsia="Times New Roman" w:hAnsi="Times New Roman" w:cs="Times New Roman"/>
          <w:sz w:val="24"/>
          <w:szCs w:val="24"/>
          <w:lang w:eastAsia="lv-LV"/>
        </w:rPr>
        <w:t>.</w:t>
      </w:r>
    </w:p>
    <w:p w:rsidR="007C4B04" w:rsidRDefault="007C4B04" w:rsidP="007C4B04">
      <w:pPr>
        <w:spacing w:before="100" w:beforeAutospacing="1" w:after="100" w:afterAutospacing="1" w:line="240" w:lineRule="auto"/>
        <w:rPr>
          <w:rFonts w:ascii="Times New Roman" w:eastAsia="Times New Roman" w:hAnsi="Times New Roman" w:cs="Times New Roman"/>
          <w:sz w:val="24"/>
          <w:szCs w:val="24"/>
          <w:lang w:eastAsia="lv-LV"/>
        </w:rPr>
      </w:pPr>
      <w:r w:rsidRPr="007C4B04">
        <w:rPr>
          <w:rFonts w:ascii="Times New Roman" w:eastAsia="Times New Roman" w:hAnsi="Times New Roman" w:cs="Times New Roman"/>
          <w:sz w:val="24"/>
          <w:szCs w:val="24"/>
          <w:lang w:eastAsia="lv-LV"/>
        </w:rPr>
        <w:t xml:space="preserve">Tā kā </w:t>
      </w:r>
      <w:hyperlink r:id="rId124" w:tooltip="Saule" w:history="1">
        <w:r w:rsidRPr="007C4B04">
          <w:rPr>
            <w:rFonts w:ascii="Times New Roman" w:eastAsia="Times New Roman" w:hAnsi="Times New Roman" w:cs="Times New Roman"/>
            <w:color w:val="0000FF"/>
            <w:sz w:val="24"/>
            <w:szCs w:val="24"/>
            <w:u w:val="single"/>
            <w:lang w:eastAsia="lv-LV"/>
          </w:rPr>
          <w:t>Saules</w:t>
        </w:r>
      </w:hyperlink>
      <w:r w:rsidRPr="007C4B04">
        <w:rPr>
          <w:rFonts w:ascii="Times New Roman" w:eastAsia="Times New Roman" w:hAnsi="Times New Roman" w:cs="Times New Roman"/>
          <w:sz w:val="24"/>
          <w:szCs w:val="24"/>
          <w:lang w:eastAsia="lv-LV"/>
        </w:rPr>
        <w:t xml:space="preserve"> stari visvairāk sasilda </w:t>
      </w:r>
      <w:hyperlink r:id="rId125" w:tooltip="Gaiss" w:history="1">
        <w:r w:rsidRPr="007C4B04">
          <w:rPr>
            <w:rFonts w:ascii="Times New Roman" w:eastAsia="Times New Roman" w:hAnsi="Times New Roman" w:cs="Times New Roman"/>
            <w:color w:val="0000FF"/>
            <w:sz w:val="24"/>
            <w:szCs w:val="24"/>
            <w:u w:val="single"/>
            <w:lang w:eastAsia="lv-LV"/>
          </w:rPr>
          <w:t>gaisu</w:t>
        </w:r>
      </w:hyperlink>
      <w:r w:rsidRPr="007C4B04">
        <w:rPr>
          <w:rFonts w:ascii="Times New Roman" w:eastAsia="Times New Roman" w:hAnsi="Times New Roman" w:cs="Times New Roman"/>
          <w:sz w:val="24"/>
          <w:szCs w:val="24"/>
          <w:lang w:eastAsia="lv-LV"/>
        </w:rPr>
        <w:t xml:space="preserve"> pie ekvatora, gaiss paceļas augšup un aizplūst prom uz </w:t>
      </w:r>
      <w:hyperlink r:id="rId126" w:tooltip="Ziemeļi" w:history="1">
        <w:r w:rsidRPr="007C4B04">
          <w:rPr>
            <w:rFonts w:ascii="Times New Roman" w:eastAsia="Times New Roman" w:hAnsi="Times New Roman" w:cs="Times New Roman"/>
            <w:color w:val="0000FF"/>
            <w:sz w:val="24"/>
            <w:szCs w:val="24"/>
            <w:u w:val="single"/>
            <w:lang w:eastAsia="lv-LV"/>
          </w:rPr>
          <w:t>ziemeļiem</w:t>
        </w:r>
      </w:hyperlink>
      <w:r w:rsidRPr="007C4B04">
        <w:rPr>
          <w:rFonts w:ascii="Times New Roman" w:eastAsia="Times New Roman" w:hAnsi="Times New Roman" w:cs="Times New Roman"/>
          <w:sz w:val="24"/>
          <w:szCs w:val="24"/>
          <w:lang w:eastAsia="lv-LV"/>
        </w:rPr>
        <w:t xml:space="preserve"> un </w:t>
      </w:r>
      <w:hyperlink r:id="rId127" w:tooltip="Dienvidi" w:history="1">
        <w:r w:rsidRPr="007C4B04">
          <w:rPr>
            <w:rFonts w:ascii="Times New Roman" w:eastAsia="Times New Roman" w:hAnsi="Times New Roman" w:cs="Times New Roman"/>
            <w:color w:val="0000FF"/>
            <w:sz w:val="24"/>
            <w:szCs w:val="24"/>
            <w:u w:val="single"/>
            <w:lang w:eastAsia="lv-LV"/>
          </w:rPr>
          <w:t>dienvidiem</w:t>
        </w:r>
      </w:hyperlink>
      <w:r w:rsidRPr="007C4B04">
        <w:rPr>
          <w:rFonts w:ascii="Times New Roman" w:eastAsia="Times New Roman" w:hAnsi="Times New Roman" w:cs="Times New Roman"/>
          <w:sz w:val="24"/>
          <w:szCs w:val="24"/>
          <w:lang w:eastAsia="lv-LV"/>
        </w:rPr>
        <w:t xml:space="preserve">. Tikmēr lejup no ziemeļiem un dienvidiem pārvietojas jaunas gaisa masas; Zemes griešanās un </w:t>
      </w:r>
      <w:hyperlink r:id="rId128" w:tooltip="Koriolisa spēks" w:history="1">
        <w:r w:rsidRPr="007C4B04">
          <w:rPr>
            <w:rFonts w:ascii="Times New Roman" w:eastAsia="Times New Roman" w:hAnsi="Times New Roman" w:cs="Times New Roman"/>
            <w:color w:val="0000FF"/>
            <w:sz w:val="24"/>
            <w:szCs w:val="24"/>
            <w:u w:val="single"/>
            <w:lang w:eastAsia="lv-LV"/>
          </w:rPr>
          <w:t>Koriolisa spēka</w:t>
        </w:r>
      </w:hyperlink>
      <w:r w:rsidRPr="007C4B04">
        <w:rPr>
          <w:rFonts w:ascii="Times New Roman" w:eastAsia="Times New Roman" w:hAnsi="Times New Roman" w:cs="Times New Roman"/>
          <w:sz w:val="24"/>
          <w:szCs w:val="24"/>
          <w:lang w:eastAsia="lv-LV"/>
        </w:rPr>
        <w:t xml:space="preserve"> ietekmē vēju virziens nav precīzi ziemeļu un dienvidu — ziemeļu puslodē pūš ZA, bet dienvidu — DA vējš.</w:t>
      </w:r>
    </w:p>
    <w:p w:rsidR="007C4B04" w:rsidRDefault="007C4B04" w:rsidP="007C4B04">
      <w:pPr>
        <w:spacing w:before="100" w:beforeAutospacing="1" w:after="100" w:afterAutospacing="1" w:line="240" w:lineRule="auto"/>
        <w:rPr>
          <w:rFonts w:ascii="Times New Roman" w:eastAsia="Times New Roman" w:hAnsi="Times New Roman" w:cs="Times New Roman"/>
          <w:sz w:val="24"/>
          <w:szCs w:val="24"/>
          <w:lang w:eastAsia="lv-LV"/>
        </w:rPr>
      </w:pPr>
    </w:p>
    <w:p w:rsidR="007C4B04" w:rsidRDefault="007C4B04" w:rsidP="007C4B04">
      <w:pPr>
        <w:spacing w:before="100" w:beforeAutospacing="1" w:after="100" w:afterAutospacing="1" w:line="240" w:lineRule="auto"/>
        <w:outlineLvl w:val="0"/>
        <w:rPr>
          <w:rFonts w:ascii="Times New Roman" w:eastAsia="Times New Roman" w:hAnsi="Times New Roman" w:cs="Times New Roman"/>
          <w:b/>
          <w:bCs/>
          <w:kern w:val="36"/>
          <w:sz w:val="48"/>
          <w:szCs w:val="48"/>
          <w:lang w:eastAsia="lv-LV"/>
        </w:rPr>
      </w:pPr>
    </w:p>
    <w:p w:rsidR="007C4B04" w:rsidRPr="007C4B04" w:rsidRDefault="007C4B04" w:rsidP="007C4B04">
      <w:pPr>
        <w:spacing w:before="100" w:beforeAutospacing="1" w:after="100" w:afterAutospacing="1" w:line="240" w:lineRule="auto"/>
        <w:outlineLvl w:val="0"/>
        <w:rPr>
          <w:rFonts w:ascii="Times New Roman" w:eastAsia="Times New Roman" w:hAnsi="Times New Roman" w:cs="Times New Roman"/>
          <w:b/>
          <w:bCs/>
          <w:kern w:val="36"/>
          <w:sz w:val="48"/>
          <w:szCs w:val="48"/>
          <w:lang w:eastAsia="lv-LV"/>
        </w:rPr>
      </w:pPr>
      <w:r w:rsidRPr="007C4B04">
        <w:rPr>
          <w:rFonts w:ascii="Times New Roman" w:eastAsia="Times New Roman" w:hAnsi="Times New Roman" w:cs="Times New Roman"/>
          <w:b/>
          <w:bCs/>
          <w:kern w:val="36"/>
          <w:sz w:val="48"/>
          <w:szCs w:val="48"/>
          <w:lang w:eastAsia="lv-LV"/>
        </w:rPr>
        <w:lastRenderedPageBreak/>
        <w:t>Musons</w:t>
      </w:r>
    </w:p>
    <w:p w:rsidR="007C4B04" w:rsidRPr="007C4B04" w:rsidRDefault="007C4B04" w:rsidP="007C4B04">
      <w:pPr>
        <w:spacing w:after="0" w:line="240" w:lineRule="auto"/>
        <w:rPr>
          <w:rFonts w:ascii="Times New Roman" w:eastAsia="Times New Roman" w:hAnsi="Times New Roman" w:cs="Times New Roman"/>
          <w:sz w:val="24"/>
          <w:szCs w:val="24"/>
          <w:lang w:eastAsia="lv-LV"/>
        </w:rPr>
      </w:pPr>
      <w:r w:rsidRPr="007C4B04">
        <w:rPr>
          <w:rFonts w:ascii="Times New Roman" w:eastAsia="Times New Roman" w:hAnsi="Times New Roman" w:cs="Times New Roman"/>
          <w:sz w:val="24"/>
          <w:szCs w:val="24"/>
          <w:lang w:eastAsia="lv-LV"/>
        </w:rPr>
        <w:t>Vikipēdijas lapa</w:t>
      </w:r>
    </w:p>
    <w:p w:rsidR="007C4B04" w:rsidRPr="007C4B04" w:rsidRDefault="007C4B04" w:rsidP="007C4B04">
      <w:pPr>
        <w:spacing w:after="0" w:line="240" w:lineRule="auto"/>
        <w:rPr>
          <w:rFonts w:ascii="Times New Roman" w:eastAsia="Times New Roman" w:hAnsi="Times New Roman" w:cs="Times New Roman"/>
          <w:sz w:val="24"/>
          <w:szCs w:val="24"/>
          <w:lang w:eastAsia="lv-LV"/>
        </w:rPr>
      </w:pPr>
      <w:r w:rsidRPr="007C4B04">
        <w:rPr>
          <w:rFonts w:ascii="Times New Roman" w:eastAsia="Times New Roman" w:hAnsi="Times New Roman" w:cs="Times New Roman"/>
          <w:noProof/>
          <w:color w:val="0000FF"/>
          <w:sz w:val="24"/>
          <w:szCs w:val="24"/>
          <w:lang w:eastAsia="lv-LV"/>
        </w:rPr>
        <w:drawing>
          <wp:inline distT="0" distB="0" distL="0" distR="0" wp14:anchorId="42D960A8" wp14:editId="098A1DE6">
            <wp:extent cx="2190750" cy="1371600"/>
            <wp:effectExtent l="0" t="0" r="0" b="0"/>
            <wp:docPr id="6" name="Picture 6" descr="https://upload.wikimedia.org/wikipedia/commons/thumb/a/af/Vindhya.jpg/230px-Vindhya.jp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a/af/Vindhya.jpg/230px-Vindhya.jpg">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190750" cy="1371600"/>
                    </a:xfrm>
                    <a:prstGeom prst="rect">
                      <a:avLst/>
                    </a:prstGeom>
                    <a:noFill/>
                    <a:ln>
                      <a:noFill/>
                    </a:ln>
                  </pic:spPr>
                </pic:pic>
              </a:graphicData>
            </a:graphic>
          </wp:inline>
        </w:drawing>
      </w:r>
    </w:p>
    <w:p w:rsidR="007C4B04" w:rsidRPr="007C4B04" w:rsidRDefault="007C4B04" w:rsidP="007C4B04">
      <w:pPr>
        <w:spacing w:after="0" w:line="240" w:lineRule="auto"/>
        <w:rPr>
          <w:rFonts w:ascii="Times New Roman" w:eastAsia="Times New Roman" w:hAnsi="Times New Roman" w:cs="Times New Roman"/>
          <w:sz w:val="24"/>
          <w:szCs w:val="24"/>
          <w:lang w:eastAsia="lv-LV"/>
        </w:rPr>
      </w:pPr>
      <w:r w:rsidRPr="007C4B04">
        <w:rPr>
          <w:rFonts w:ascii="Times New Roman" w:eastAsia="Times New Roman" w:hAnsi="Times New Roman" w:cs="Times New Roman"/>
          <w:sz w:val="24"/>
          <w:szCs w:val="24"/>
          <w:lang w:eastAsia="lv-LV"/>
        </w:rPr>
        <w:t>Musons nes nokrišņus</w:t>
      </w:r>
    </w:p>
    <w:p w:rsidR="007C4B04" w:rsidRPr="007C4B04" w:rsidRDefault="007C4B04" w:rsidP="007C4B04">
      <w:pPr>
        <w:spacing w:before="100" w:beforeAutospacing="1" w:after="100" w:afterAutospacing="1" w:line="240" w:lineRule="auto"/>
        <w:rPr>
          <w:rFonts w:ascii="Times New Roman" w:eastAsia="Times New Roman" w:hAnsi="Times New Roman" w:cs="Times New Roman"/>
          <w:sz w:val="24"/>
          <w:szCs w:val="24"/>
          <w:lang w:eastAsia="lv-LV"/>
        </w:rPr>
      </w:pPr>
      <w:r w:rsidRPr="007C4B04">
        <w:rPr>
          <w:rFonts w:ascii="Times New Roman" w:eastAsia="Times New Roman" w:hAnsi="Times New Roman" w:cs="Times New Roman"/>
          <w:b/>
          <w:bCs/>
          <w:sz w:val="24"/>
          <w:szCs w:val="24"/>
          <w:lang w:eastAsia="lv-LV"/>
        </w:rPr>
        <w:t>Musoni</w:t>
      </w:r>
      <w:r w:rsidRPr="007C4B04">
        <w:rPr>
          <w:rFonts w:ascii="Times New Roman" w:eastAsia="Times New Roman" w:hAnsi="Times New Roman" w:cs="Times New Roman"/>
          <w:sz w:val="24"/>
          <w:szCs w:val="24"/>
          <w:lang w:eastAsia="lv-LV"/>
        </w:rPr>
        <w:t xml:space="preserve"> ir pastāvīgs vienas sezonas </w:t>
      </w:r>
      <w:hyperlink r:id="rId131" w:tooltip="Vējš" w:history="1">
        <w:r w:rsidRPr="007C4B04">
          <w:rPr>
            <w:rFonts w:ascii="Times New Roman" w:eastAsia="Times New Roman" w:hAnsi="Times New Roman" w:cs="Times New Roman"/>
            <w:color w:val="0000FF"/>
            <w:sz w:val="24"/>
            <w:szCs w:val="24"/>
            <w:u w:val="single"/>
            <w:lang w:eastAsia="lv-LV"/>
          </w:rPr>
          <w:t>vējš</w:t>
        </w:r>
      </w:hyperlink>
      <w:r w:rsidRPr="007C4B04">
        <w:rPr>
          <w:rFonts w:ascii="Times New Roman" w:eastAsia="Times New Roman" w:hAnsi="Times New Roman" w:cs="Times New Roman"/>
          <w:sz w:val="24"/>
          <w:szCs w:val="24"/>
          <w:lang w:eastAsia="lv-LV"/>
        </w:rPr>
        <w:t xml:space="preserve">, kura virziens mainās divreiz gadā un kuru izraisa lielas gaisa </w:t>
      </w:r>
      <w:hyperlink r:id="rId132" w:tooltip="Temperatūra" w:history="1">
        <w:r w:rsidRPr="007C4B04">
          <w:rPr>
            <w:rFonts w:ascii="Times New Roman" w:eastAsia="Times New Roman" w:hAnsi="Times New Roman" w:cs="Times New Roman"/>
            <w:color w:val="0000FF"/>
            <w:sz w:val="24"/>
            <w:szCs w:val="24"/>
            <w:u w:val="single"/>
            <w:lang w:eastAsia="lv-LV"/>
          </w:rPr>
          <w:t>temperatūras</w:t>
        </w:r>
      </w:hyperlink>
      <w:r w:rsidRPr="007C4B04">
        <w:rPr>
          <w:rFonts w:ascii="Times New Roman" w:eastAsia="Times New Roman" w:hAnsi="Times New Roman" w:cs="Times New Roman"/>
          <w:sz w:val="24"/>
          <w:szCs w:val="24"/>
          <w:lang w:eastAsia="lv-LV"/>
        </w:rPr>
        <w:t xml:space="preserve"> starpības starp sauszemi un jūru.</w:t>
      </w:r>
    </w:p>
    <w:p w:rsidR="007C4B04" w:rsidRPr="007C4B04" w:rsidRDefault="007C4B04" w:rsidP="007C4B04">
      <w:pPr>
        <w:spacing w:before="100" w:beforeAutospacing="1" w:after="100" w:afterAutospacing="1" w:line="240" w:lineRule="auto"/>
        <w:rPr>
          <w:rFonts w:ascii="Times New Roman" w:eastAsia="Times New Roman" w:hAnsi="Times New Roman" w:cs="Times New Roman"/>
          <w:sz w:val="24"/>
          <w:szCs w:val="24"/>
          <w:lang w:eastAsia="lv-LV"/>
        </w:rPr>
      </w:pPr>
      <w:r w:rsidRPr="007C4B04">
        <w:rPr>
          <w:rFonts w:ascii="Times New Roman" w:eastAsia="Times New Roman" w:hAnsi="Times New Roman" w:cs="Times New Roman"/>
          <w:sz w:val="24"/>
          <w:szCs w:val="24"/>
          <w:lang w:eastAsia="lv-LV"/>
        </w:rPr>
        <w:t xml:space="preserve">Vasarā musoni pūš no okeāna uz sauszemi, bet ziemā — no sauszemes uz okeānu. Tie ir raksturīgi galvenokārt </w:t>
      </w:r>
      <w:hyperlink r:id="rId133" w:tooltip="Āzija" w:history="1">
        <w:r w:rsidRPr="007C4B04">
          <w:rPr>
            <w:rFonts w:ascii="Times New Roman" w:eastAsia="Times New Roman" w:hAnsi="Times New Roman" w:cs="Times New Roman"/>
            <w:color w:val="0000FF"/>
            <w:sz w:val="24"/>
            <w:szCs w:val="24"/>
            <w:u w:val="single"/>
            <w:lang w:eastAsia="lv-LV"/>
          </w:rPr>
          <w:t>Āzijas</w:t>
        </w:r>
      </w:hyperlink>
      <w:r w:rsidRPr="007C4B04">
        <w:rPr>
          <w:rFonts w:ascii="Times New Roman" w:eastAsia="Times New Roman" w:hAnsi="Times New Roman" w:cs="Times New Roman"/>
          <w:sz w:val="24"/>
          <w:szCs w:val="24"/>
          <w:lang w:eastAsia="lv-LV"/>
        </w:rPr>
        <w:t xml:space="preserve"> austrumdaļā, visvairāk — </w:t>
      </w:r>
      <w:hyperlink r:id="rId134" w:tooltip="Indija" w:history="1">
        <w:r w:rsidRPr="007C4B04">
          <w:rPr>
            <w:rFonts w:ascii="Times New Roman" w:eastAsia="Times New Roman" w:hAnsi="Times New Roman" w:cs="Times New Roman"/>
            <w:color w:val="0000FF"/>
            <w:sz w:val="24"/>
            <w:szCs w:val="24"/>
            <w:u w:val="single"/>
            <w:lang w:eastAsia="lv-LV"/>
          </w:rPr>
          <w:t>Indijā</w:t>
        </w:r>
      </w:hyperlink>
      <w:r w:rsidRPr="007C4B04">
        <w:rPr>
          <w:rFonts w:ascii="Times New Roman" w:eastAsia="Times New Roman" w:hAnsi="Times New Roman" w:cs="Times New Roman"/>
          <w:sz w:val="24"/>
          <w:szCs w:val="24"/>
          <w:lang w:eastAsia="lv-LV"/>
        </w:rPr>
        <w:t xml:space="preserve"> un </w:t>
      </w:r>
      <w:hyperlink r:id="rId135" w:tooltip="Ķīna" w:history="1">
        <w:r w:rsidRPr="007C4B04">
          <w:rPr>
            <w:rFonts w:ascii="Times New Roman" w:eastAsia="Times New Roman" w:hAnsi="Times New Roman" w:cs="Times New Roman"/>
            <w:color w:val="0000FF"/>
            <w:sz w:val="24"/>
            <w:szCs w:val="24"/>
            <w:u w:val="single"/>
            <w:lang w:eastAsia="lv-LV"/>
          </w:rPr>
          <w:t>Ķīnas</w:t>
        </w:r>
      </w:hyperlink>
      <w:r w:rsidRPr="007C4B04">
        <w:rPr>
          <w:rFonts w:ascii="Times New Roman" w:eastAsia="Times New Roman" w:hAnsi="Times New Roman" w:cs="Times New Roman"/>
          <w:sz w:val="24"/>
          <w:szCs w:val="24"/>
          <w:lang w:eastAsia="lv-LV"/>
        </w:rPr>
        <w:t xml:space="preserve"> ziemeļos.</w:t>
      </w:r>
    </w:p>
    <w:p w:rsidR="007C4B04" w:rsidRPr="007C4B04" w:rsidRDefault="007C4B04" w:rsidP="007C4B04">
      <w:pPr>
        <w:spacing w:before="100" w:beforeAutospacing="1" w:after="100" w:afterAutospacing="1" w:line="240" w:lineRule="auto"/>
        <w:rPr>
          <w:rFonts w:ascii="Times New Roman" w:eastAsia="Times New Roman" w:hAnsi="Times New Roman" w:cs="Times New Roman"/>
          <w:sz w:val="24"/>
          <w:szCs w:val="24"/>
          <w:lang w:eastAsia="lv-LV"/>
        </w:rPr>
      </w:pPr>
      <w:r w:rsidRPr="007C4B04">
        <w:rPr>
          <w:rFonts w:ascii="Times New Roman" w:eastAsia="Times New Roman" w:hAnsi="Times New Roman" w:cs="Times New Roman"/>
          <w:sz w:val="24"/>
          <w:szCs w:val="24"/>
          <w:lang w:eastAsia="lv-LV"/>
        </w:rPr>
        <w:t xml:space="preserve">Vislielākais vēja ātrums un pastāvība ir tropiskajos rajonos, piemēram, ekvatoriālajā </w:t>
      </w:r>
      <w:hyperlink r:id="rId136" w:tooltip="Āfrika" w:history="1">
        <w:r w:rsidRPr="007C4B04">
          <w:rPr>
            <w:rFonts w:ascii="Times New Roman" w:eastAsia="Times New Roman" w:hAnsi="Times New Roman" w:cs="Times New Roman"/>
            <w:color w:val="0000FF"/>
            <w:sz w:val="24"/>
            <w:szCs w:val="24"/>
            <w:u w:val="single"/>
            <w:lang w:eastAsia="lv-LV"/>
          </w:rPr>
          <w:t>Āfikā</w:t>
        </w:r>
      </w:hyperlink>
      <w:r w:rsidRPr="007C4B04">
        <w:rPr>
          <w:rFonts w:ascii="Times New Roman" w:eastAsia="Times New Roman" w:hAnsi="Times New Roman" w:cs="Times New Roman"/>
          <w:sz w:val="24"/>
          <w:szCs w:val="24"/>
          <w:lang w:eastAsia="lv-LV"/>
        </w:rPr>
        <w:t xml:space="preserve">, dienvidu un dienvidaustrumu </w:t>
      </w:r>
      <w:hyperlink r:id="rId137" w:tooltip="Āzija" w:history="1">
        <w:r w:rsidRPr="007C4B04">
          <w:rPr>
            <w:rFonts w:ascii="Times New Roman" w:eastAsia="Times New Roman" w:hAnsi="Times New Roman" w:cs="Times New Roman"/>
            <w:color w:val="0000FF"/>
            <w:sz w:val="24"/>
            <w:szCs w:val="24"/>
            <w:u w:val="single"/>
            <w:lang w:eastAsia="lv-LV"/>
          </w:rPr>
          <w:t>Āzijā</w:t>
        </w:r>
      </w:hyperlink>
      <w:r w:rsidRPr="007C4B04">
        <w:rPr>
          <w:rFonts w:ascii="Times New Roman" w:eastAsia="Times New Roman" w:hAnsi="Times New Roman" w:cs="Times New Roman"/>
          <w:sz w:val="24"/>
          <w:szCs w:val="24"/>
          <w:lang w:eastAsia="lv-LV"/>
        </w:rPr>
        <w:t xml:space="preserve">, bet dienvidu puslodē stiprākie vēji ir līdz </w:t>
      </w:r>
      <w:hyperlink r:id="rId138" w:tooltip="Madagaskara" w:history="1">
        <w:r w:rsidRPr="007C4B04">
          <w:rPr>
            <w:rFonts w:ascii="Times New Roman" w:eastAsia="Times New Roman" w:hAnsi="Times New Roman" w:cs="Times New Roman"/>
            <w:color w:val="0000FF"/>
            <w:sz w:val="24"/>
            <w:szCs w:val="24"/>
            <w:u w:val="single"/>
            <w:lang w:eastAsia="lv-LV"/>
          </w:rPr>
          <w:t>Madagaskaras</w:t>
        </w:r>
      </w:hyperlink>
      <w:r w:rsidRPr="007C4B04">
        <w:rPr>
          <w:rFonts w:ascii="Times New Roman" w:eastAsia="Times New Roman" w:hAnsi="Times New Roman" w:cs="Times New Roman"/>
          <w:sz w:val="24"/>
          <w:szCs w:val="24"/>
          <w:lang w:eastAsia="lv-LV"/>
        </w:rPr>
        <w:t xml:space="preserve"> un </w:t>
      </w:r>
      <w:hyperlink r:id="rId139" w:tooltip="Austrālija" w:history="1">
        <w:r w:rsidRPr="007C4B04">
          <w:rPr>
            <w:rFonts w:ascii="Times New Roman" w:eastAsia="Times New Roman" w:hAnsi="Times New Roman" w:cs="Times New Roman"/>
            <w:color w:val="0000FF"/>
            <w:sz w:val="24"/>
            <w:szCs w:val="24"/>
            <w:u w:val="single"/>
            <w:lang w:eastAsia="lv-LV"/>
          </w:rPr>
          <w:t>Austrālijas</w:t>
        </w:r>
      </w:hyperlink>
      <w:r w:rsidRPr="007C4B04">
        <w:rPr>
          <w:rFonts w:ascii="Times New Roman" w:eastAsia="Times New Roman" w:hAnsi="Times New Roman" w:cs="Times New Roman"/>
          <w:sz w:val="24"/>
          <w:szCs w:val="24"/>
          <w:lang w:eastAsia="lv-LV"/>
        </w:rPr>
        <w:t xml:space="preserve"> ziemeļdaļai.</w:t>
      </w:r>
    </w:p>
    <w:p w:rsidR="007C4B04" w:rsidRPr="007C4B04" w:rsidRDefault="007C4B04" w:rsidP="007C4B04">
      <w:pPr>
        <w:spacing w:after="0" w:line="240" w:lineRule="auto"/>
        <w:rPr>
          <w:rFonts w:ascii="Times New Roman" w:eastAsia="Times New Roman" w:hAnsi="Times New Roman" w:cs="Times New Roman"/>
          <w:sz w:val="24"/>
          <w:szCs w:val="24"/>
          <w:lang w:eastAsia="lv-LV"/>
        </w:rPr>
      </w:pPr>
      <w:r w:rsidRPr="007C4B04">
        <w:rPr>
          <w:rFonts w:ascii="Times New Roman" w:eastAsia="Times New Roman" w:hAnsi="Times New Roman" w:cs="Times New Roman"/>
          <w:noProof/>
          <w:color w:val="0000FF"/>
          <w:sz w:val="24"/>
          <w:szCs w:val="24"/>
          <w:lang w:eastAsia="lv-LV"/>
        </w:rPr>
        <w:drawing>
          <wp:inline distT="0" distB="0" distL="0" distR="0" wp14:anchorId="285DE885" wp14:editId="4BCF6BDD">
            <wp:extent cx="2190750" cy="1647825"/>
            <wp:effectExtent l="0" t="0" r="0" b="9525"/>
            <wp:docPr id="7" name="Picture 7" descr="https://upload.wikimedia.org/wikipedia/commons/thumb/9/91/Monsoon_clouds_Lucknow.JPG/230px-Monsoon_clouds_Lucknow.JP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9/91/Monsoon_clouds_Lucknow.JPG/230px-Monsoon_clouds_Lucknow.JPG">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190750" cy="1647825"/>
                    </a:xfrm>
                    <a:prstGeom prst="rect">
                      <a:avLst/>
                    </a:prstGeom>
                    <a:noFill/>
                    <a:ln>
                      <a:noFill/>
                    </a:ln>
                  </pic:spPr>
                </pic:pic>
              </a:graphicData>
            </a:graphic>
          </wp:inline>
        </w:drawing>
      </w:r>
    </w:p>
    <w:p w:rsidR="007C4B04" w:rsidRPr="007C4B04" w:rsidRDefault="007C4B04" w:rsidP="007C4B04">
      <w:pPr>
        <w:spacing w:after="0" w:line="240" w:lineRule="auto"/>
        <w:rPr>
          <w:rFonts w:ascii="Times New Roman" w:eastAsia="Times New Roman" w:hAnsi="Times New Roman" w:cs="Times New Roman"/>
          <w:sz w:val="24"/>
          <w:szCs w:val="24"/>
          <w:lang w:eastAsia="lv-LV"/>
        </w:rPr>
      </w:pPr>
      <w:r w:rsidRPr="007C4B04">
        <w:rPr>
          <w:rFonts w:ascii="Times New Roman" w:eastAsia="Times New Roman" w:hAnsi="Times New Roman" w:cs="Times New Roman"/>
          <w:sz w:val="24"/>
          <w:szCs w:val="24"/>
          <w:lang w:eastAsia="lv-LV"/>
        </w:rPr>
        <w:t>Musona radītie nokrišņi Laknavā, Indijā</w:t>
      </w:r>
    </w:p>
    <w:p w:rsidR="007C4B04" w:rsidRPr="007C4B04" w:rsidRDefault="007C4B04" w:rsidP="007C4B04">
      <w:pPr>
        <w:spacing w:before="100" w:beforeAutospacing="1" w:after="100" w:afterAutospacing="1" w:line="240" w:lineRule="auto"/>
        <w:rPr>
          <w:rFonts w:ascii="Times New Roman" w:eastAsia="Times New Roman" w:hAnsi="Times New Roman" w:cs="Times New Roman"/>
          <w:sz w:val="24"/>
          <w:szCs w:val="24"/>
          <w:lang w:eastAsia="lv-LV"/>
        </w:rPr>
      </w:pPr>
      <w:r w:rsidRPr="007C4B04">
        <w:rPr>
          <w:rFonts w:ascii="Times New Roman" w:eastAsia="Times New Roman" w:hAnsi="Times New Roman" w:cs="Times New Roman"/>
          <w:sz w:val="24"/>
          <w:szCs w:val="24"/>
          <w:lang w:eastAsia="lv-LV"/>
        </w:rPr>
        <w:t xml:space="preserve">Daudz vājāki musoni ierobežotā teritorijā ir pie </w:t>
      </w:r>
      <w:hyperlink r:id="rId142" w:tooltip="Vidusjūra" w:history="1">
        <w:r w:rsidRPr="007C4B04">
          <w:rPr>
            <w:rFonts w:ascii="Times New Roman" w:eastAsia="Times New Roman" w:hAnsi="Times New Roman" w:cs="Times New Roman"/>
            <w:color w:val="0000FF"/>
            <w:sz w:val="24"/>
            <w:szCs w:val="24"/>
            <w:u w:val="single"/>
            <w:lang w:eastAsia="lv-LV"/>
          </w:rPr>
          <w:t>Vidusjūras</w:t>
        </w:r>
      </w:hyperlink>
      <w:r w:rsidRPr="007C4B04">
        <w:rPr>
          <w:rFonts w:ascii="Times New Roman" w:eastAsia="Times New Roman" w:hAnsi="Times New Roman" w:cs="Times New Roman"/>
          <w:sz w:val="24"/>
          <w:szCs w:val="24"/>
          <w:lang w:eastAsia="lv-LV"/>
        </w:rPr>
        <w:t xml:space="preserve">, </w:t>
      </w:r>
      <w:hyperlink r:id="rId143" w:tooltip="Ziemeļāfrika" w:history="1">
        <w:r w:rsidRPr="007C4B04">
          <w:rPr>
            <w:rFonts w:ascii="Times New Roman" w:eastAsia="Times New Roman" w:hAnsi="Times New Roman" w:cs="Times New Roman"/>
            <w:color w:val="0000FF"/>
            <w:sz w:val="24"/>
            <w:szCs w:val="24"/>
            <w:u w:val="single"/>
            <w:lang w:eastAsia="lv-LV"/>
          </w:rPr>
          <w:t>Ziemeļāfrikā</w:t>
        </w:r>
      </w:hyperlink>
      <w:r w:rsidRPr="007C4B04">
        <w:rPr>
          <w:rFonts w:ascii="Times New Roman" w:eastAsia="Times New Roman" w:hAnsi="Times New Roman" w:cs="Times New Roman"/>
          <w:sz w:val="24"/>
          <w:szCs w:val="24"/>
          <w:lang w:eastAsia="lv-LV"/>
        </w:rPr>
        <w:t xml:space="preserve">, </w:t>
      </w:r>
      <w:hyperlink r:id="rId144" w:tooltip="Meksikas līcis" w:history="1">
        <w:r w:rsidRPr="007C4B04">
          <w:rPr>
            <w:rFonts w:ascii="Times New Roman" w:eastAsia="Times New Roman" w:hAnsi="Times New Roman" w:cs="Times New Roman"/>
            <w:color w:val="0000FF"/>
            <w:sz w:val="24"/>
            <w:szCs w:val="24"/>
            <w:u w:val="single"/>
            <w:lang w:eastAsia="lv-LV"/>
          </w:rPr>
          <w:t>Meksikas līcī</w:t>
        </w:r>
      </w:hyperlink>
      <w:r w:rsidRPr="007C4B04">
        <w:rPr>
          <w:rFonts w:ascii="Times New Roman" w:eastAsia="Times New Roman" w:hAnsi="Times New Roman" w:cs="Times New Roman"/>
          <w:sz w:val="24"/>
          <w:szCs w:val="24"/>
          <w:lang w:eastAsia="lv-LV"/>
        </w:rPr>
        <w:t xml:space="preserve">, kā arī </w:t>
      </w:r>
      <w:hyperlink r:id="rId145" w:tooltip="Āfrika" w:history="1">
        <w:r w:rsidRPr="007C4B04">
          <w:rPr>
            <w:rFonts w:ascii="Times New Roman" w:eastAsia="Times New Roman" w:hAnsi="Times New Roman" w:cs="Times New Roman"/>
            <w:color w:val="0000FF"/>
            <w:sz w:val="24"/>
            <w:szCs w:val="24"/>
            <w:u w:val="single"/>
            <w:lang w:eastAsia="lv-LV"/>
          </w:rPr>
          <w:t>Āfrikas</w:t>
        </w:r>
      </w:hyperlink>
      <w:r w:rsidRPr="007C4B04">
        <w:rPr>
          <w:rFonts w:ascii="Times New Roman" w:eastAsia="Times New Roman" w:hAnsi="Times New Roman" w:cs="Times New Roman"/>
          <w:sz w:val="24"/>
          <w:szCs w:val="24"/>
          <w:lang w:eastAsia="lv-LV"/>
        </w:rPr>
        <w:t xml:space="preserve"> un </w:t>
      </w:r>
      <w:hyperlink r:id="rId146" w:tooltip="Austrālija" w:history="1">
        <w:r w:rsidRPr="007C4B04">
          <w:rPr>
            <w:rFonts w:ascii="Times New Roman" w:eastAsia="Times New Roman" w:hAnsi="Times New Roman" w:cs="Times New Roman"/>
            <w:color w:val="0000FF"/>
            <w:sz w:val="24"/>
            <w:szCs w:val="24"/>
            <w:u w:val="single"/>
            <w:lang w:eastAsia="lv-LV"/>
          </w:rPr>
          <w:t>Austrālijas</w:t>
        </w:r>
      </w:hyperlink>
      <w:r w:rsidRPr="007C4B04">
        <w:rPr>
          <w:rFonts w:ascii="Times New Roman" w:eastAsia="Times New Roman" w:hAnsi="Times New Roman" w:cs="Times New Roman"/>
          <w:sz w:val="24"/>
          <w:szCs w:val="24"/>
          <w:lang w:eastAsia="lv-LV"/>
        </w:rPr>
        <w:t xml:space="preserve"> dienvidos.</w:t>
      </w:r>
    </w:p>
    <w:p w:rsidR="007C4B04" w:rsidRPr="007C4B04" w:rsidRDefault="007C4B04" w:rsidP="007C4B04">
      <w:pPr>
        <w:spacing w:before="100" w:beforeAutospacing="1" w:after="100" w:afterAutospacing="1" w:line="240" w:lineRule="auto"/>
        <w:rPr>
          <w:rFonts w:ascii="Times New Roman" w:eastAsia="Times New Roman" w:hAnsi="Times New Roman" w:cs="Times New Roman"/>
          <w:sz w:val="24"/>
          <w:szCs w:val="24"/>
          <w:lang w:eastAsia="lv-LV"/>
        </w:rPr>
      </w:pPr>
      <w:r w:rsidRPr="007C4B04">
        <w:rPr>
          <w:rFonts w:ascii="Times New Roman" w:eastAsia="Times New Roman" w:hAnsi="Times New Roman" w:cs="Times New Roman"/>
          <w:sz w:val="24"/>
          <w:szCs w:val="24"/>
          <w:lang w:eastAsia="lv-LV"/>
        </w:rPr>
        <w:t xml:space="preserve">Musonu </w:t>
      </w:r>
      <w:hyperlink r:id="rId147" w:tooltip="Klimats" w:history="1">
        <w:r w:rsidRPr="007C4B04">
          <w:rPr>
            <w:rFonts w:ascii="Times New Roman" w:eastAsia="Times New Roman" w:hAnsi="Times New Roman" w:cs="Times New Roman"/>
            <w:color w:val="0000FF"/>
            <w:sz w:val="24"/>
            <w:szCs w:val="24"/>
            <w:u w:val="single"/>
            <w:lang w:eastAsia="lv-LV"/>
          </w:rPr>
          <w:t>klimatam</w:t>
        </w:r>
      </w:hyperlink>
      <w:r w:rsidRPr="007C4B04">
        <w:rPr>
          <w:rFonts w:ascii="Times New Roman" w:eastAsia="Times New Roman" w:hAnsi="Times New Roman" w:cs="Times New Roman"/>
          <w:sz w:val="24"/>
          <w:szCs w:val="24"/>
          <w:lang w:eastAsia="lv-LV"/>
        </w:rPr>
        <w:t xml:space="preserve"> ir raksturīgs liels </w:t>
      </w:r>
      <w:hyperlink r:id="rId148" w:tooltip="Nokrišņi" w:history="1">
        <w:r w:rsidRPr="007C4B04">
          <w:rPr>
            <w:rFonts w:ascii="Times New Roman" w:eastAsia="Times New Roman" w:hAnsi="Times New Roman" w:cs="Times New Roman"/>
            <w:color w:val="0000FF"/>
            <w:sz w:val="24"/>
            <w:szCs w:val="24"/>
            <w:u w:val="single"/>
            <w:lang w:eastAsia="lv-LV"/>
          </w:rPr>
          <w:t>nokrišņu</w:t>
        </w:r>
      </w:hyperlink>
      <w:r w:rsidRPr="007C4B04">
        <w:rPr>
          <w:rFonts w:ascii="Times New Roman" w:eastAsia="Times New Roman" w:hAnsi="Times New Roman" w:cs="Times New Roman"/>
          <w:sz w:val="24"/>
          <w:szCs w:val="24"/>
          <w:lang w:eastAsia="lv-LV"/>
        </w:rPr>
        <w:t xml:space="preserve"> daudzums </w:t>
      </w:r>
      <w:hyperlink r:id="rId149" w:tooltip="Vasara" w:history="1">
        <w:r w:rsidRPr="007C4B04">
          <w:rPr>
            <w:rFonts w:ascii="Times New Roman" w:eastAsia="Times New Roman" w:hAnsi="Times New Roman" w:cs="Times New Roman"/>
            <w:color w:val="0000FF"/>
            <w:sz w:val="24"/>
            <w:szCs w:val="24"/>
            <w:u w:val="single"/>
            <w:lang w:eastAsia="lv-LV"/>
          </w:rPr>
          <w:t>vasarā</w:t>
        </w:r>
      </w:hyperlink>
      <w:r w:rsidRPr="007C4B04">
        <w:rPr>
          <w:rFonts w:ascii="Times New Roman" w:eastAsia="Times New Roman" w:hAnsi="Times New Roman" w:cs="Times New Roman"/>
          <w:sz w:val="24"/>
          <w:szCs w:val="24"/>
          <w:lang w:eastAsia="lv-LV"/>
        </w:rPr>
        <w:t xml:space="preserve"> un sauss laiks </w:t>
      </w:r>
      <w:hyperlink r:id="rId150" w:tooltip="Ziema" w:history="1">
        <w:r w:rsidRPr="007C4B04">
          <w:rPr>
            <w:rFonts w:ascii="Times New Roman" w:eastAsia="Times New Roman" w:hAnsi="Times New Roman" w:cs="Times New Roman"/>
            <w:color w:val="0000FF"/>
            <w:sz w:val="24"/>
            <w:szCs w:val="24"/>
            <w:u w:val="single"/>
            <w:lang w:eastAsia="lv-LV"/>
          </w:rPr>
          <w:t>ziemā</w:t>
        </w:r>
      </w:hyperlink>
    </w:p>
    <w:p w:rsidR="007C4B04" w:rsidRPr="007C4B04" w:rsidRDefault="007C4B04" w:rsidP="007C4B04">
      <w:pPr>
        <w:spacing w:before="100" w:beforeAutospacing="1" w:after="100" w:afterAutospacing="1" w:line="240" w:lineRule="auto"/>
        <w:rPr>
          <w:rFonts w:ascii="Times New Roman" w:eastAsia="Times New Roman" w:hAnsi="Times New Roman" w:cs="Times New Roman"/>
          <w:sz w:val="24"/>
          <w:szCs w:val="24"/>
          <w:lang w:eastAsia="lv-LV"/>
        </w:rPr>
      </w:pPr>
    </w:p>
    <w:p w:rsidR="003E0613" w:rsidRDefault="003E0613" w:rsidP="003E0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ahoma" w:eastAsia="Times New Roman" w:hAnsi="Tahoma" w:cs="Tahoma"/>
          <w:b/>
          <w:bCs/>
          <w:sz w:val="21"/>
          <w:szCs w:val="21"/>
          <w:lang w:eastAsia="lv-LV"/>
        </w:rPr>
      </w:pPr>
    </w:p>
    <w:p w:rsidR="003E0613" w:rsidRDefault="003E0613" w:rsidP="003E0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ahoma" w:eastAsia="Times New Roman" w:hAnsi="Tahoma" w:cs="Tahoma"/>
          <w:b/>
          <w:bCs/>
          <w:sz w:val="21"/>
          <w:szCs w:val="21"/>
          <w:lang w:eastAsia="lv-LV"/>
        </w:rPr>
      </w:pPr>
    </w:p>
    <w:p w:rsidR="003E0613" w:rsidRDefault="003E0613" w:rsidP="003E0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ahoma" w:eastAsia="Times New Roman" w:hAnsi="Tahoma" w:cs="Tahoma"/>
          <w:b/>
          <w:bCs/>
          <w:sz w:val="21"/>
          <w:szCs w:val="21"/>
          <w:lang w:eastAsia="lv-LV"/>
        </w:rPr>
      </w:pPr>
    </w:p>
    <w:p w:rsidR="003E0613" w:rsidRDefault="003E0613" w:rsidP="003E0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ahoma" w:eastAsia="Times New Roman" w:hAnsi="Tahoma" w:cs="Tahoma"/>
          <w:b/>
          <w:bCs/>
          <w:sz w:val="21"/>
          <w:szCs w:val="21"/>
          <w:lang w:eastAsia="lv-LV"/>
        </w:rPr>
      </w:pPr>
    </w:p>
    <w:p w:rsidR="003E0613" w:rsidRDefault="003E0613" w:rsidP="003E0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ahoma" w:eastAsia="Times New Roman" w:hAnsi="Tahoma" w:cs="Tahoma"/>
          <w:b/>
          <w:bCs/>
          <w:sz w:val="21"/>
          <w:szCs w:val="21"/>
          <w:lang w:eastAsia="lv-LV"/>
        </w:rPr>
      </w:pPr>
    </w:p>
    <w:p w:rsidR="003E0613" w:rsidRDefault="003E0613" w:rsidP="003E0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ahoma" w:eastAsia="Times New Roman" w:hAnsi="Tahoma" w:cs="Tahoma"/>
          <w:b/>
          <w:bCs/>
          <w:sz w:val="21"/>
          <w:szCs w:val="21"/>
          <w:lang w:eastAsia="lv-LV"/>
        </w:rPr>
      </w:pPr>
    </w:p>
    <w:p w:rsidR="003E0613" w:rsidRDefault="003E0613" w:rsidP="003E0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ahoma" w:eastAsia="Times New Roman" w:hAnsi="Tahoma" w:cs="Tahoma"/>
          <w:b/>
          <w:bCs/>
          <w:sz w:val="21"/>
          <w:szCs w:val="21"/>
          <w:lang w:eastAsia="lv-LV"/>
        </w:rPr>
      </w:pPr>
    </w:p>
    <w:p w:rsidR="003E0613" w:rsidRDefault="003E0613" w:rsidP="003E0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ahoma" w:eastAsia="Times New Roman" w:hAnsi="Tahoma" w:cs="Tahoma"/>
          <w:b/>
          <w:bCs/>
          <w:sz w:val="21"/>
          <w:szCs w:val="21"/>
          <w:lang w:eastAsia="lv-LV"/>
        </w:rPr>
      </w:pPr>
    </w:p>
    <w:p w:rsidR="003E0613" w:rsidRPr="003E0613" w:rsidRDefault="003E0613" w:rsidP="003E0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eastAsia="lv-LV"/>
        </w:rPr>
      </w:pPr>
      <w:r w:rsidRPr="003E0613">
        <w:rPr>
          <w:rFonts w:ascii="Tahoma" w:eastAsia="Times New Roman" w:hAnsi="Tahoma" w:cs="Tahoma"/>
          <w:b/>
          <w:bCs/>
          <w:sz w:val="21"/>
          <w:szCs w:val="21"/>
          <w:lang w:eastAsia="lv-LV"/>
        </w:rPr>
        <w:lastRenderedPageBreak/>
        <w:t>VIZUĀLĀ VĒJA ĀTRUMA NOVĒRTĒŠANAS SKALA*</w:t>
      </w:r>
    </w:p>
    <w:p w:rsidR="003E0613" w:rsidRPr="003E0613" w:rsidRDefault="003E0613" w:rsidP="003E0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eastAsia="lv-LV"/>
        </w:rPr>
      </w:pPr>
    </w:p>
    <w:tbl>
      <w:tblPr>
        <w:tblW w:w="9750" w:type="dxa"/>
        <w:jc w:val="center"/>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86"/>
        <w:gridCol w:w="1301"/>
        <w:gridCol w:w="1170"/>
        <w:gridCol w:w="6393"/>
      </w:tblGrid>
      <w:tr w:rsidR="003E0613" w:rsidRPr="003E0613" w:rsidTr="003E0613">
        <w:trPr>
          <w:tblCellSpacing w:w="15" w:type="dxa"/>
          <w:jc w:val="center"/>
        </w:trPr>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b/>
                <w:bCs/>
                <w:sz w:val="17"/>
                <w:szCs w:val="17"/>
                <w:lang w:eastAsia="lv-LV"/>
              </w:rPr>
              <w:t>Vēja ātrums</w:t>
            </w:r>
          </w:p>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b/>
                <w:bCs/>
                <w:sz w:val="17"/>
                <w:szCs w:val="17"/>
                <w:lang w:eastAsia="lv-LV"/>
              </w:rPr>
              <w:t> ballēs</w:t>
            </w:r>
          </w:p>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imes New Roman" w:eastAsia="Times New Roman" w:hAnsi="Times New Roman" w:cs="Times New Roman"/>
                <w:sz w:val="24"/>
                <w:szCs w:val="24"/>
                <w:lang w:eastAsia="lv-LV"/>
              </w:rPr>
              <w:t> </w:t>
            </w:r>
          </w:p>
        </w:tc>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b/>
                <w:bCs/>
                <w:sz w:val="17"/>
                <w:szCs w:val="17"/>
                <w:lang w:eastAsia="lv-LV"/>
              </w:rPr>
              <w:t>Vēja ātrums</w:t>
            </w:r>
          </w:p>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b/>
                <w:bCs/>
                <w:sz w:val="17"/>
                <w:szCs w:val="17"/>
                <w:lang w:eastAsia="lv-LV"/>
              </w:rPr>
              <w:t>(vidējais 10 minūtēs,)</w:t>
            </w:r>
          </w:p>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b/>
                <w:bCs/>
                <w:sz w:val="17"/>
                <w:szCs w:val="17"/>
                <w:lang w:eastAsia="lv-LV"/>
              </w:rPr>
              <w:t>m/s</w:t>
            </w:r>
          </w:p>
        </w:tc>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b/>
                <w:bCs/>
                <w:sz w:val="17"/>
                <w:szCs w:val="17"/>
                <w:lang w:eastAsia="lv-LV"/>
              </w:rPr>
              <w:t>Vēja</w:t>
            </w:r>
          </w:p>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b/>
                <w:bCs/>
                <w:sz w:val="17"/>
                <w:szCs w:val="17"/>
                <w:lang w:eastAsia="lv-LV"/>
              </w:rPr>
              <w:t>nosaukums</w:t>
            </w:r>
          </w:p>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imes New Roman" w:eastAsia="Times New Roman" w:hAnsi="Times New Roman" w:cs="Times New Roman"/>
                <w:sz w:val="24"/>
                <w:szCs w:val="24"/>
                <w:lang w:eastAsia="lv-LV"/>
              </w:rPr>
              <w:t> </w:t>
            </w:r>
          </w:p>
        </w:tc>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b/>
                <w:bCs/>
                <w:sz w:val="17"/>
                <w:szCs w:val="17"/>
                <w:lang w:eastAsia="lv-LV"/>
              </w:rPr>
              <w:t>Pazīmes</w:t>
            </w:r>
          </w:p>
        </w:tc>
      </w:tr>
      <w:tr w:rsidR="003E0613" w:rsidRPr="003E0613" w:rsidTr="003E0613">
        <w:trPr>
          <w:tblCellSpacing w:w="15" w:type="dxa"/>
          <w:jc w:val="center"/>
        </w:trPr>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0</w:t>
            </w:r>
          </w:p>
        </w:tc>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0 - 0,2</w:t>
            </w:r>
          </w:p>
        </w:tc>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bezvējš</w:t>
            </w:r>
          </w:p>
        </w:tc>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Dūmi ceļas gaisā stāvus vai gandrīz stāvus. Koku lapas nekustas. Ūdens virsma spoguļgluda.</w:t>
            </w:r>
          </w:p>
        </w:tc>
      </w:tr>
      <w:tr w:rsidR="003E0613" w:rsidRPr="003E0613" w:rsidTr="003E0613">
        <w:trPr>
          <w:tblCellSpacing w:w="15" w:type="dxa"/>
          <w:jc w:val="center"/>
        </w:trPr>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1</w:t>
            </w:r>
          </w:p>
        </w:tc>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0,3 - 1,5</w:t>
            </w:r>
          </w:p>
        </w:tc>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vēja vēsma</w:t>
            </w:r>
          </w:p>
        </w:tc>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Dūmi ceļas uz augšu ieslīpi. Var noteikt vēja virzienu. Uz ūdens virsmas nelieli zvīņveida vilnīši.</w:t>
            </w:r>
          </w:p>
        </w:tc>
      </w:tr>
      <w:tr w:rsidR="003E0613" w:rsidRPr="003E0613" w:rsidTr="003E0613">
        <w:trPr>
          <w:tblCellSpacing w:w="15" w:type="dxa"/>
          <w:jc w:val="center"/>
        </w:trPr>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2</w:t>
            </w:r>
          </w:p>
        </w:tc>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1,6 - 3,3</w:t>
            </w:r>
          </w:p>
        </w:tc>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viegls vējš</w:t>
            </w:r>
          </w:p>
        </w:tc>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Vēja kustību jūt uz sejas. Čaukst koku lapas. Uz ūdens īsi, stāvi viļņi.</w:t>
            </w:r>
          </w:p>
        </w:tc>
      </w:tr>
      <w:tr w:rsidR="003E0613" w:rsidRPr="003E0613" w:rsidTr="003E0613">
        <w:trPr>
          <w:tblCellSpacing w:w="15" w:type="dxa"/>
          <w:jc w:val="center"/>
        </w:trPr>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3</w:t>
            </w:r>
          </w:p>
        </w:tc>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3,4 - 5,4</w:t>
            </w:r>
          </w:p>
        </w:tc>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lēns vējš</w:t>
            </w:r>
          </w:p>
        </w:tc>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Kustas lapas un sīkie zariņi. Sāk kustēties garāka zāle un labība. Viļņu virsotnes plīst bez putām.</w:t>
            </w:r>
          </w:p>
        </w:tc>
      </w:tr>
      <w:tr w:rsidR="003E0613" w:rsidRPr="003E0613" w:rsidTr="003E0613">
        <w:trPr>
          <w:tblCellSpacing w:w="15" w:type="dxa"/>
          <w:jc w:val="center"/>
        </w:trPr>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4</w:t>
            </w:r>
          </w:p>
        </w:tc>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5,5 - 7,9</w:t>
            </w:r>
          </w:p>
        </w:tc>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mērens vējš</w:t>
            </w:r>
          </w:p>
        </w:tc>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Lokās tievie koku zari. Gaisā ceļas putekļi. Viļņojas zāle un labība. Jūrā viļņi kļūst garāki, virsotnēm plīstot, rodas baltas putas.</w:t>
            </w:r>
          </w:p>
        </w:tc>
      </w:tr>
      <w:tr w:rsidR="003E0613" w:rsidRPr="003E0613" w:rsidTr="003E0613">
        <w:trPr>
          <w:tblCellSpacing w:w="15" w:type="dxa"/>
          <w:jc w:val="center"/>
        </w:trPr>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5</w:t>
            </w:r>
          </w:p>
        </w:tc>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8,0 - 10,7</w:t>
            </w:r>
          </w:p>
        </w:tc>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mēreni stiprs</w:t>
            </w:r>
          </w:p>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vējš</w:t>
            </w:r>
          </w:p>
        </w:tc>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Lokās koku gali un tievākie stumbri. Sāk veidoties viļņu grēdas, jūra balti "zied", krastā dzirdama šalkoņa.</w:t>
            </w:r>
          </w:p>
        </w:tc>
      </w:tr>
      <w:tr w:rsidR="003E0613" w:rsidRPr="003E0613" w:rsidTr="003E0613">
        <w:trPr>
          <w:tblCellSpacing w:w="15" w:type="dxa"/>
          <w:jc w:val="center"/>
        </w:trPr>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6</w:t>
            </w:r>
          </w:p>
        </w:tc>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10,8 - 13,8</w:t>
            </w:r>
          </w:p>
        </w:tc>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stiprs vējš</w:t>
            </w:r>
          </w:p>
        </w:tc>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Lokās resni koku zari, šalc mežs. Zāle un labība brīžam liecas līdz zemei. Dūc telegrāfa vadi. Viļņi jūrā sāk plīst, bangojuma šalkoņa pāriet dunoņā.</w:t>
            </w:r>
          </w:p>
        </w:tc>
      </w:tr>
      <w:tr w:rsidR="003E0613" w:rsidRPr="003E0613" w:rsidTr="003E0613">
        <w:trPr>
          <w:tblCellSpacing w:w="15" w:type="dxa"/>
          <w:jc w:val="center"/>
        </w:trPr>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7</w:t>
            </w:r>
          </w:p>
        </w:tc>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13,9 - 17,1</w:t>
            </w:r>
          </w:p>
        </w:tc>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ļoti stiprs vējš</w:t>
            </w:r>
          </w:p>
        </w:tc>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Lokās koku stumbri, liecas lieli zari. Cilvēks, ejot pret vēju, izjūt pretestību. Dzirdama vēja svilpšana gar ēkām, nekustīgiem priekšmetiem. Viļņi kraujas augstumā un bieži plīst.</w:t>
            </w:r>
          </w:p>
        </w:tc>
      </w:tr>
      <w:tr w:rsidR="003E0613" w:rsidRPr="003E0613" w:rsidTr="003E0613">
        <w:trPr>
          <w:tblCellSpacing w:w="15" w:type="dxa"/>
          <w:jc w:val="center"/>
        </w:trPr>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8</w:t>
            </w:r>
          </w:p>
        </w:tc>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17,2 - 20,7</w:t>
            </w:r>
          </w:p>
        </w:tc>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vētrains</w:t>
            </w:r>
          </w:p>
        </w:tc>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Liecas lieli koki, lūst tievi zari. Cilvēka gaita pret vēju ievērojami apgrūtināta. Tālu no krasta dzirdama ūdeņu bangojuma dunoņa.</w:t>
            </w:r>
          </w:p>
        </w:tc>
      </w:tr>
      <w:tr w:rsidR="003E0613" w:rsidRPr="003E0613" w:rsidTr="003E0613">
        <w:trPr>
          <w:tblCellSpacing w:w="15" w:type="dxa"/>
          <w:jc w:val="center"/>
        </w:trPr>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9</w:t>
            </w:r>
          </w:p>
        </w:tc>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20,8 - 24,4</w:t>
            </w:r>
          </w:p>
        </w:tc>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vētra</w:t>
            </w:r>
          </w:p>
        </w:tc>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Vējš lauž resnos koku zarus, nodara nelielus bojājumus ēkām, izkustina no vietas vieglus priekšmetus. Jūrā ir garas, plīstošas putu klātas viļņu grēdas. Tikai vietām - viļņu ieplakās - ūdens brīvs no putām.</w:t>
            </w:r>
          </w:p>
        </w:tc>
      </w:tr>
      <w:tr w:rsidR="003E0613" w:rsidRPr="003E0613" w:rsidTr="003E0613">
        <w:trPr>
          <w:tblCellSpacing w:w="15" w:type="dxa"/>
          <w:jc w:val="center"/>
        </w:trPr>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10</w:t>
            </w:r>
          </w:p>
        </w:tc>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24,5 - 28,4</w:t>
            </w:r>
          </w:p>
        </w:tc>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stipra vētra</w:t>
            </w:r>
          </w:p>
        </w:tc>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Vējš lauž atsevišķus kokus, nodara citus postījumus. Jūra ir baltās putās, vēja uzrautās šļakatas pilda gaisu un samazina redzamību.</w:t>
            </w:r>
          </w:p>
        </w:tc>
      </w:tr>
      <w:tr w:rsidR="003E0613" w:rsidRPr="003E0613" w:rsidTr="003E0613">
        <w:trPr>
          <w:tblCellSpacing w:w="15" w:type="dxa"/>
          <w:jc w:val="center"/>
        </w:trPr>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11</w:t>
            </w:r>
          </w:p>
        </w:tc>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28,5 - 32,6</w:t>
            </w:r>
          </w:p>
        </w:tc>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ļoti stipra vētra</w:t>
            </w:r>
          </w:p>
        </w:tc>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Vējš lauž resnu koku stumbrus, plēš jumtus un nodara citus ievērojamus postījumus. Jūras virsma blīvi pārklāta ar putām, horizontālā redzamība jūras virzienā minimāla.</w:t>
            </w:r>
          </w:p>
        </w:tc>
      </w:tr>
      <w:tr w:rsidR="003E0613" w:rsidRPr="003E0613" w:rsidTr="003E0613">
        <w:trPr>
          <w:tblCellSpacing w:w="15" w:type="dxa"/>
          <w:jc w:val="center"/>
        </w:trPr>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12</w:t>
            </w:r>
          </w:p>
        </w:tc>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32,7 un vairāk</w:t>
            </w:r>
          </w:p>
        </w:tc>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orkāns</w:t>
            </w:r>
          </w:p>
        </w:tc>
        <w:tc>
          <w:tcPr>
            <w:tcW w:w="0" w:type="auto"/>
            <w:tcBorders>
              <w:top w:val="outset" w:sz="6" w:space="0" w:color="330066"/>
              <w:left w:val="outset" w:sz="6" w:space="0" w:color="330066"/>
              <w:bottom w:val="outset" w:sz="6" w:space="0" w:color="330066"/>
              <w:right w:val="outset" w:sz="6" w:space="0" w:color="330066"/>
            </w:tcBorders>
            <w:vAlign w:val="center"/>
            <w:hideMark/>
          </w:tcPr>
          <w:p w:rsidR="003E0613" w:rsidRPr="003E0613" w:rsidRDefault="003E0613" w:rsidP="003E0613">
            <w:pPr>
              <w:spacing w:after="0" w:line="240" w:lineRule="auto"/>
              <w:jc w:val="center"/>
              <w:rPr>
                <w:rFonts w:ascii="Times New Roman" w:eastAsia="Times New Roman" w:hAnsi="Times New Roman" w:cs="Times New Roman"/>
                <w:sz w:val="24"/>
                <w:szCs w:val="24"/>
                <w:lang w:eastAsia="lv-LV"/>
              </w:rPr>
            </w:pPr>
            <w:r w:rsidRPr="003E0613">
              <w:rPr>
                <w:rFonts w:ascii="Tahoma" w:eastAsia="Times New Roman" w:hAnsi="Tahoma" w:cs="Tahoma"/>
                <w:sz w:val="18"/>
                <w:szCs w:val="18"/>
                <w:lang w:eastAsia="lv-LV"/>
              </w:rPr>
              <w:t>Ļoti lieli postījumi. Vējš izrauj kokus ar visām saknēm.</w:t>
            </w:r>
          </w:p>
        </w:tc>
      </w:tr>
    </w:tbl>
    <w:p w:rsidR="007C4B04" w:rsidRPr="007C4B04" w:rsidRDefault="007C4B04" w:rsidP="007C4B04">
      <w:pPr>
        <w:spacing w:before="100" w:beforeAutospacing="1" w:after="100" w:afterAutospacing="1" w:line="240" w:lineRule="auto"/>
        <w:rPr>
          <w:rFonts w:ascii="Times New Roman" w:eastAsia="Times New Roman" w:hAnsi="Times New Roman" w:cs="Times New Roman"/>
          <w:sz w:val="24"/>
          <w:szCs w:val="24"/>
          <w:lang w:eastAsia="lv-LV"/>
        </w:rPr>
      </w:pPr>
    </w:p>
    <w:p w:rsidR="005D4BF3" w:rsidRPr="005D4BF3" w:rsidRDefault="005D4BF3" w:rsidP="005D4BF3">
      <w:pPr>
        <w:spacing w:before="100" w:beforeAutospacing="1" w:after="100" w:afterAutospacing="1" w:line="240" w:lineRule="auto"/>
        <w:outlineLvl w:val="0"/>
        <w:rPr>
          <w:rFonts w:ascii="Times New Roman" w:eastAsia="Times New Roman" w:hAnsi="Times New Roman" w:cs="Times New Roman"/>
          <w:b/>
          <w:bCs/>
          <w:kern w:val="36"/>
          <w:sz w:val="48"/>
          <w:szCs w:val="48"/>
          <w:lang w:eastAsia="lv-LV"/>
        </w:rPr>
      </w:pPr>
      <w:r w:rsidRPr="005D4BF3">
        <w:rPr>
          <w:rFonts w:ascii="Times New Roman" w:eastAsia="Times New Roman" w:hAnsi="Times New Roman" w:cs="Times New Roman"/>
          <w:b/>
          <w:bCs/>
          <w:kern w:val="36"/>
          <w:sz w:val="48"/>
          <w:szCs w:val="48"/>
          <w:lang w:eastAsia="lv-LV"/>
        </w:rPr>
        <w:t>Inversija (meteoroloģija)</w:t>
      </w:r>
    </w:p>
    <w:p w:rsidR="005D4BF3" w:rsidRPr="005D4BF3" w:rsidRDefault="005D4BF3" w:rsidP="005D4BF3">
      <w:pPr>
        <w:spacing w:after="0" w:line="240" w:lineRule="auto"/>
        <w:rPr>
          <w:rFonts w:ascii="Times New Roman" w:eastAsia="Times New Roman" w:hAnsi="Times New Roman" w:cs="Times New Roman"/>
          <w:sz w:val="24"/>
          <w:szCs w:val="24"/>
          <w:lang w:eastAsia="lv-LV"/>
        </w:rPr>
      </w:pPr>
      <w:r w:rsidRPr="005D4BF3">
        <w:rPr>
          <w:rFonts w:ascii="Times New Roman" w:eastAsia="Times New Roman" w:hAnsi="Times New Roman" w:cs="Times New Roman"/>
          <w:noProof/>
          <w:color w:val="0000FF"/>
          <w:sz w:val="24"/>
          <w:szCs w:val="24"/>
          <w:lang w:eastAsia="lv-LV"/>
        </w:rPr>
        <w:drawing>
          <wp:inline distT="0" distB="0" distL="0" distR="0" wp14:anchorId="0DBAE129" wp14:editId="5FF86595">
            <wp:extent cx="2667000" cy="1666875"/>
            <wp:effectExtent l="0" t="0" r="0" b="9525"/>
            <wp:docPr id="4" name="Picture 4" descr="https://upload.wikimedia.org/wikipedia/commons/thumb/b/b9/SmokeCeilingInLochcarron.jpg/280px-SmokeCeilingInLochcarron.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b/b9/SmokeCeilingInLochcarron.jpg/280px-SmokeCeilingInLochcarron.jpg">
                      <a:hlinkClick r:id="rId151"/>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667000" cy="1666875"/>
                    </a:xfrm>
                    <a:prstGeom prst="rect">
                      <a:avLst/>
                    </a:prstGeom>
                    <a:noFill/>
                    <a:ln>
                      <a:noFill/>
                    </a:ln>
                  </pic:spPr>
                </pic:pic>
              </a:graphicData>
            </a:graphic>
          </wp:inline>
        </w:drawing>
      </w:r>
    </w:p>
    <w:p w:rsidR="005D4BF3" w:rsidRPr="005D4BF3" w:rsidRDefault="005D4BF3" w:rsidP="005D4BF3">
      <w:pPr>
        <w:spacing w:after="0" w:line="240" w:lineRule="auto"/>
        <w:rPr>
          <w:rFonts w:ascii="Times New Roman" w:eastAsia="Times New Roman" w:hAnsi="Times New Roman" w:cs="Times New Roman"/>
          <w:sz w:val="24"/>
          <w:szCs w:val="24"/>
          <w:lang w:eastAsia="lv-LV"/>
        </w:rPr>
      </w:pPr>
      <w:r w:rsidRPr="005D4BF3">
        <w:rPr>
          <w:rFonts w:ascii="Times New Roman" w:eastAsia="Times New Roman" w:hAnsi="Times New Roman" w:cs="Times New Roman"/>
          <w:sz w:val="24"/>
          <w:szCs w:val="24"/>
          <w:lang w:eastAsia="lv-LV"/>
        </w:rPr>
        <w:t xml:space="preserve">Inversijas rezultātā radusies </w:t>
      </w:r>
      <w:hyperlink r:id="rId153" w:tooltip="Dūmaka" w:history="1">
        <w:r w:rsidRPr="005D4BF3">
          <w:rPr>
            <w:rFonts w:ascii="Times New Roman" w:eastAsia="Times New Roman" w:hAnsi="Times New Roman" w:cs="Times New Roman"/>
            <w:color w:val="0000FF"/>
            <w:sz w:val="24"/>
            <w:szCs w:val="24"/>
            <w:u w:val="single"/>
            <w:lang w:eastAsia="lv-LV"/>
          </w:rPr>
          <w:t>dūmaka</w:t>
        </w:r>
      </w:hyperlink>
      <w:r w:rsidRPr="005D4BF3">
        <w:rPr>
          <w:rFonts w:ascii="Times New Roman" w:eastAsia="Times New Roman" w:hAnsi="Times New Roman" w:cs="Times New Roman"/>
          <w:sz w:val="24"/>
          <w:szCs w:val="24"/>
          <w:lang w:eastAsia="lv-LV"/>
        </w:rPr>
        <w:t xml:space="preserve"> Skotijā.</w:t>
      </w:r>
    </w:p>
    <w:p w:rsidR="005D4BF3" w:rsidRPr="005D4BF3" w:rsidRDefault="005D4BF3" w:rsidP="005D4BF3">
      <w:pPr>
        <w:spacing w:before="100" w:beforeAutospacing="1" w:after="100" w:afterAutospacing="1" w:line="240" w:lineRule="auto"/>
        <w:rPr>
          <w:rFonts w:ascii="Times New Roman" w:eastAsia="Times New Roman" w:hAnsi="Times New Roman" w:cs="Times New Roman"/>
          <w:sz w:val="24"/>
          <w:szCs w:val="24"/>
          <w:lang w:eastAsia="lv-LV"/>
        </w:rPr>
      </w:pPr>
      <w:r w:rsidRPr="005D4BF3">
        <w:rPr>
          <w:rFonts w:ascii="Times New Roman" w:eastAsia="Times New Roman" w:hAnsi="Times New Roman" w:cs="Times New Roman"/>
          <w:b/>
          <w:bCs/>
          <w:sz w:val="24"/>
          <w:szCs w:val="24"/>
          <w:lang w:eastAsia="lv-LV"/>
        </w:rPr>
        <w:lastRenderedPageBreak/>
        <w:t>Inversija</w:t>
      </w:r>
      <w:r w:rsidRPr="005D4BF3">
        <w:rPr>
          <w:rFonts w:ascii="Times New Roman" w:eastAsia="Times New Roman" w:hAnsi="Times New Roman" w:cs="Times New Roman"/>
          <w:sz w:val="24"/>
          <w:szCs w:val="24"/>
          <w:lang w:eastAsia="lv-LV"/>
        </w:rPr>
        <w:t xml:space="preserve"> ir anomālas kaut kāda parametra izmaiņas </w:t>
      </w:r>
      <w:hyperlink r:id="rId154" w:tooltip="Atmosfēra" w:history="1">
        <w:r w:rsidRPr="005D4BF3">
          <w:rPr>
            <w:rFonts w:ascii="Times New Roman" w:eastAsia="Times New Roman" w:hAnsi="Times New Roman" w:cs="Times New Roman"/>
            <w:color w:val="0000FF"/>
            <w:sz w:val="24"/>
            <w:szCs w:val="24"/>
            <w:u w:val="single"/>
            <w:lang w:eastAsia="lv-LV"/>
          </w:rPr>
          <w:t>atmosfērā</w:t>
        </w:r>
      </w:hyperlink>
      <w:r w:rsidRPr="005D4BF3">
        <w:rPr>
          <w:rFonts w:ascii="Times New Roman" w:eastAsia="Times New Roman" w:hAnsi="Times New Roman" w:cs="Times New Roman"/>
          <w:sz w:val="24"/>
          <w:szCs w:val="24"/>
          <w:lang w:eastAsia="lv-LV"/>
        </w:rPr>
        <w:t xml:space="preserve"> atkarībā no augstuma. Parasti tas attiecas uz </w:t>
      </w:r>
      <w:hyperlink r:id="rId155" w:tooltip="Temperatūra" w:history="1">
        <w:r w:rsidRPr="005D4BF3">
          <w:rPr>
            <w:rFonts w:ascii="Times New Roman" w:eastAsia="Times New Roman" w:hAnsi="Times New Roman" w:cs="Times New Roman"/>
            <w:color w:val="0000FF"/>
            <w:sz w:val="24"/>
            <w:szCs w:val="24"/>
            <w:u w:val="single"/>
            <w:lang w:eastAsia="lv-LV"/>
          </w:rPr>
          <w:t>temperatūras</w:t>
        </w:r>
      </w:hyperlink>
      <w:r w:rsidRPr="005D4BF3">
        <w:rPr>
          <w:rFonts w:ascii="Times New Roman" w:eastAsia="Times New Roman" w:hAnsi="Times New Roman" w:cs="Times New Roman"/>
          <w:sz w:val="24"/>
          <w:szCs w:val="24"/>
          <w:lang w:eastAsia="lv-LV"/>
        </w:rPr>
        <w:t xml:space="preserve"> inversiju, t.i. </w:t>
      </w:r>
      <w:hyperlink r:id="rId156" w:tooltip="Gaiss" w:history="1">
        <w:r w:rsidRPr="005D4BF3">
          <w:rPr>
            <w:rFonts w:ascii="Times New Roman" w:eastAsia="Times New Roman" w:hAnsi="Times New Roman" w:cs="Times New Roman"/>
            <w:color w:val="0000FF"/>
            <w:sz w:val="24"/>
            <w:szCs w:val="24"/>
            <w:u w:val="single"/>
            <w:lang w:eastAsia="lv-LV"/>
          </w:rPr>
          <w:t>gaisa</w:t>
        </w:r>
      </w:hyperlink>
      <w:r w:rsidRPr="005D4BF3">
        <w:rPr>
          <w:rFonts w:ascii="Times New Roman" w:eastAsia="Times New Roman" w:hAnsi="Times New Roman" w:cs="Times New Roman"/>
          <w:sz w:val="24"/>
          <w:szCs w:val="24"/>
          <w:lang w:eastAsia="lv-LV"/>
        </w:rPr>
        <w:t xml:space="preserve"> temperatūras paaugstināšanos atmosfēras augstākos slāņos — gaisa temperatūra kilometra augstumā virs zemes ir augstāka nekā pie zemes.</w:t>
      </w:r>
    </w:p>
    <w:p w:rsidR="005D4BF3" w:rsidRPr="005D4BF3" w:rsidRDefault="005D4BF3" w:rsidP="005D4BF3">
      <w:pPr>
        <w:spacing w:before="100" w:beforeAutospacing="1" w:after="100" w:afterAutospacing="1" w:line="240" w:lineRule="auto"/>
        <w:rPr>
          <w:rFonts w:ascii="Times New Roman" w:eastAsia="Times New Roman" w:hAnsi="Times New Roman" w:cs="Times New Roman"/>
          <w:sz w:val="24"/>
          <w:szCs w:val="24"/>
          <w:lang w:eastAsia="lv-LV"/>
        </w:rPr>
      </w:pPr>
      <w:r w:rsidRPr="005D4BF3">
        <w:rPr>
          <w:rFonts w:ascii="Times New Roman" w:eastAsia="Times New Roman" w:hAnsi="Times New Roman" w:cs="Times New Roman"/>
          <w:sz w:val="24"/>
          <w:szCs w:val="24"/>
          <w:lang w:eastAsia="lv-LV"/>
        </w:rPr>
        <w:t>Izšķir divus inversijas tipus:</w:t>
      </w:r>
    </w:p>
    <w:p w:rsidR="005D4BF3" w:rsidRPr="005D4BF3" w:rsidRDefault="005D4BF3" w:rsidP="005D4BF3">
      <w:pPr>
        <w:numPr>
          <w:ilvl w:val="0"/>
          <w:numId w:val="3"/>
        </w:numPr>
        <w:spacing w:before="100" w:beforeAutospacing="1" w:after="100" w:afterAutospacing="1" w:line="240" w:lineRule="auto"/>
        <w:rPr>
          <w:rFonts w:ascii="Times New Roman" w:eastAsia="Times New Roman" w:hAnsi="Times New Roman" w:cs="Times New Roman"/>
          <w:sz w:val="24"/>
          <w:szCs w:val="24"/>
          <w:lang w:eastAsia="lv-LV"/>
        </w:rPr>
      </w:pPr>
      <w:r w:rsidRPr="005D4BF3">
        <w:rPr>
          <w:rFonts w:ascii="Times New Roman" w:eastAsia="Times New Roman" w:hAnsi="Times New Roman" w:cs="Times New Roman"/>
          <w:sz w:val="24"/>
          <w:szCs w:val="24"/>
          <w:lang w:eastAsia="lv-LV"/>
        </w:rPr>
        <w:t>piezemes temperatūras inversija, kas sākas tieši no zemes virsmas, turklāt gaisa slāņa biezums ar inversiju ir tikai daži desmiti metru.</w:t>
      </w:r>
    </w:p>
    <w:p w:rsidR="005D4BF3" w:rsidRPr="005D4BF3" w:rsidRDefault="005D4BF3" w:rsidP="005D4BF3">
      <w:pPr>
        <w:numPr>
          <w:ilvl w:val="0"/>
          <w:numId w:val="3"/>
        </w:numPr>
        <w:spacing w:before="100" w:beforeAutospacing="1" w:after="100" w:afterAutospacing="1" w:line="240" w:lineRule="auto"/>
        <w:rPr>
          <w:rFonts w:ascii="Times New Roman" w:eastAsia="Times New Roman" w:hAnsi="Times New Roman" w:cs="Times New Roman"/>
          <w:sz w:val="24"/>
          <w:szCs w:val="24"/>
          <w:lang w:eastAsia="lv-LV"/>
        </w:rPr>
      </w:pPr>
      <w:r w:rsidRPr="005D4BF3">
        <w:rPr>
          <w:rFonts w:ascii="Times New Roman" w:eastAsia="Times New Roman" w:hAnsi="Times New Roman" w:cs="Times New Roman"/>
          <w:sz w:val="24"/>
          <w:szCs w:val="24"/>
          <w:lang w:eastAsia="lv-LV"/>
        </w:rPr>
        <w:t>temperatūras inversija brīvā atmosfērā, kur šāda gaisa slāņa biezums var sasniegt pāris kilometrus.</w:t>
      </w:r>
    </w:p>
    <w:p w:rsidR="005D4BF3" w:rsidRPr="005D4BF3" w:rsidRDefault="005D4BF3" w:rsidP="005D4BF3">
      <w:pPr>
        <w:spacing w:before="100" w:beforeAutospacing="1" w:after="100" w:afterAutospacing="1" w:line="240" w:lineRule="auto"/>
        <w:rPr>
          <w:rFonts w:ascii="Times New Roman" w:eastAsia="Times New Roman" w:hAnsi="Times New Roman" w:cs="Times New Roman"/>
          <w:sz w:val="24"/>
          <w:szCs w:val="24"/>
          <w:lang w:eastAsia="lv-LV"/>
        </w:rPr>
      </w:pPr>
      <w:r w:rsidRPr="005D4BF3">
        <w:rPr>
          <w:rFonts w:ascii="Times New Roman" w:eastAsia="Times New Roman" w:hAnsi="Times New Roman" w:cs="Times New Roman"/>
          <w:sz w:val="24"/>
          <w:szCs w:val="24"/>
          <w:lang w:eastAsia="lv-LV"/>
        </w:rPr>
        <w:t xml:space="preserve">Temperatūras inversija ir šķērslis gaisa vertikālai pārvietošanai un bieži vien inversijas laikā veidojas </w:t>
      </w:r>
      <w:hyperlink r:id="rId157" w:tooltip="Dūmaka" w:history="1">
        <w:r w:rsidRPr="005D4BF3">
          <w:rPr>
            <w:rFonts w:ascii="Times New Roman" w:eastAsia="Times New Roman" w:hAnsi="Times New Roman" w:cs="Times New Roman"/>
            <w:color w:val="0000FF"/>
            <w:sz w:val="24"/>
            <w:szCs w:val="24"/>
            <w:u w:val="single"/>
            <w:lang w:eastAsia="lv-LV"/>
          </w:rPr>
          <w:t>dūmaka</w:t>
        </w:r>
      </w:hyperlink>
      <w:r w:rsidRPr="005D4BF3">
        <w:rPr>
          <w:rFonts w:ascii="Times New Roman" w:eastAsia="Times New Roman" w:hAnsi="Times New Roman" w:cs="Times New Roman"/>
          <w:sz w:val="24"/>
          <w:szCs w:val="24"/>
          <w:lang w:eastAsia="lv-LV"/>
        </w:rPr>
        <w:t xml:space="preserve">, </w:t>
      </w:r>
      <w:hyperlink r:id="rId158" w:tooltip="Migla" w:history="1">
        <w:r w:rsidRPr="005D4BF3">
          <w:rPr>
            <w:rFonts w:ascii="Times New Roman" w:eastAsia="Times New Roman" w:hAnsi="Times New Roman" w:cs="Times New Roman"/>
            <w:color w:val="0000FF"/>
            <w:sz w:val="24"/>
            <w:szCs w:val="24"/>
            <w:u w:val="single"/>
            <w:lang w:eastAsia="lv-LV"/>
          </w:rPr>
          <w:t>migla</w:t>
        </w:r>
      </w:hyperlink>
      <w:r w:rsidRPr="005D4BF3">
        <w:rPr>
          <w:rFonts w:ascii="Times New Roman" w:eastAsia="Times New Roman" w:hAnsi="Times New Roman" w:cs="Times New Roman"/>
          <w:sz w:val="24"/>
          <w:szCs w:val="24"/>
          <w:lang w:eastAsia="lv-LV"/>
        </w:rPr>
        <w:t xml:space="preserve">, </w:t>
      </w:r>
      <w:hyperlink r:id="rId159" w:tooltip="Smogs" w:history="1">
        <w:r w:rsidRPr="005D4BF3">
          <w:rPr>
            <w:rFonts w:ascii="Times New Roman" w:eastAsia="Times New Roman" w:hAnsi="Times New Roman" w:cs="Times New Roman"/>
            <w:color w:val="0000FF"/>
            <w:sz w:val="24"/>
            <w:szCs w:val="24"/>
            <w:u w:val="single"/>
            <w:lang w:eastAsia="lv-LV"/>
          </w:rPr>
          <w:t>smogs</w:t>
        </w:r>
      </w:hyperlink>
      <w:r w:rsidRPr="005D4BF3">
        <w:rPr>
          <w:rFonts w:ascii="Times New Roman" w:eastAsia="Times New Roman" w:hAnsi="Times New Roman" w:cs="Times New Roman"/>
          <w:sz w:val="24"/>
          <w:szCs w:val="24"/>
          <w:lang w:eastAsia="lv-LV"/>
        </w:rPr>
        <w:t xml:space="preserve">, </w:t>
      </w:r>
      <w:hyperlink r:id="rId160" w:tooltip="Mākoņi" w:history="1">
        <w:r w:rsidRPr="005D4BF3">
          <w:rPr>
            <w:rFonts w:ascii="Times New Roman" w:eastAsia="Times New Roman" w:hAnsi="Times New Roman" w:cs="Times New Roman"/>
            <w:color w:val="0000FF"/>
            <w:sz w:val="24"/>
            <w:szCs w:val="24"/>
            <w:u w:val="single"/>
            <w:lang w:eastAsia="lv-LV"/>
          </w:rPr>
          <w:t>mākoņi</w:t>
        </w:r>
      </w:hyperlink>
      <w:r w:rsidRPr="005D4BF3">
        <w:rPr>
          <w:rFonts w:ascii="Times New Roman" w:eastAsia="Times New Roman" w:hAnsi="Times New Roman" w:cs="Times New Roman"/>
          <w:sz w:val="24"/>
          <w:szCs w:val="24"/>
          <w:lang w:eastAsia="lv-LV"/>
        </w:rPr>
        <w:t xml:space="preserve">, </w:t>
      </w:r>
      <w:hyperlink r:id="rId161" w:tooltip="Mirāža" w:history="1">
        <w:r w:rsidRPr="005D4BF3">
          <w:rPr>
            <w:rFonts w:ascii="Times New Roman" w:eastAsia="Times New Roman" w:hAnsi="Times New Roman" w:cs="Times New Roman"/>
            <w:color w:val="0000FF"/>
            <w:sz w:val="24"/>
            <w:szCs w:val="24"/>
            <w:u w:val="single"/>
            <w:lang w:eastAsia="lv-LV"/>
          </w:rPr>
          <w:t>mirāžas</w:t>
        </w:r>
      </w:hyperlink>
      <w:r w:rsidRPr="005D4BF3">
        <w:rPr>
          <w:rFonts w:ascii="Times New Roman" w:eastAsia="Times New Roman" w:hAnsi="Times New Roman" w:cs="Times New Roman"/>
          <w:sz w:val="24"/>
          <w:szCs w:val="24"/>
          <w:lang w:eastAsia="lv-LV"/>
        </w:rPr>
        <w:t xml:space="preserve"> u.c. Inversija ir arī atkarīga no apkārtnes </w:t>
      </w:r>
      <w:hyperlink r:id="rId162" w:tooltip="Reljefs" w:history="1">
        <w:r w:rsidRPr="005D4BF3">
          <w:rPr>
            <w:rFonts w:ascii="Times New Roman" w:eastAsia="Times New Roman" w:hAnsi="Times New Roman" w:cs="Times New Roman"/>
            <w:color w:val="0000FF"/>
            <w:sz w:val="24"/>
            <w:szCs w:val="24"/>
            <w:u w:val="single"/>
            <w:lang w:eastAsia="lv-LV"/>
          </w:rPr>
          <w:t>reljefa</w:t>
        </w:r>
      </w:hyperlink>
      <w:r w:rsidRPr="005D4BF3">
        <w:rPr>
          <w:rFonts w:ascii="Times New Roman" w:eastAsia="Times New Roman" w:hAnsi="Times New Roman" w:cs="Times New Roman"/>
          <w:sz w:val="24"/>
          <w:szCs w:val="24"/>
          <w:lang w:eastAsia="lv-LV"/>
        </w:rPr>
        <w:t xml:space="preserve">. Piemēram, virs lielām pilsētām, kuras atrodas kalnu ielejās, bieži veidojas smogs. Visstiprākās inversijas parasti novērojamas </w:t>
      </w:r>
      <w:hyperlink r:id="rId163" w:tooltip="Sibīrija" w:history="1">
        <w:r w:rsidRPr="005D4BF3">
          <w:rPr>
            <w:rFonts w:ascii="Times New Roman" w:eastAsia="Times New Roman" w:hAnsi="Times New Roman" w:cs="Times New Roman"/>
            <w:color w:val="0000FF"/>
            <w:sz w:val="24"/>
            <w:szCs w:val="24"/>
            <w:u w:val="single"/>
            <w:lang w:eastAsia="lv-LV"/>
          </w:rPr>
          <w:t>Sibīrijas</w:t>
        </w:r>
      </w:hyperlink>
      <w:r w:rsidRPr="005D4BF3">
        <w:rPr>
          <w:rFonts w:ascii="Times New Roman" w:eastAsia="Times New Roman" w:hAnsi="Times New Roman" w:cs="Times New Roman"/>
          <w:sz w:val="24"/>
          <w:szCs w:val="24"/>
          <w:lang w:eastAsia="lv-LV"/>
        </w:rPr>
        <w:t xml:space="preserve"> austrumos un </w:t>
      </w:r>
      <w:hyperlink r:id="rId164" w:tooltip="Antarktīda" w:history="1">
        <w:r w:rsidRPr="005D4BF3">
          <w:rPr>
            <w:rFonts w:ascii="Times New Roman" w:eastAsia="Times New Roman" w:hAnsi="Times New Roman" w:cs="Times New Roman"/>
            <w:color w:val="0000FF"/>
            <w:sz w:val="24"/>
            <w:szCs w:val="24"/>
            <w:u w:val="single"/>
            <w:lang w:eastAsia="lv-LV"/>
          </w:rPr>
          <w:t>Antarktīdā</w:t>
        </w:r>
      </w:hyperlink>
      <w:r w:rsidRPr="005D4BF3">
        <w:rPr>
          <w:rFonts w:ascii="Times New Roman" w:eastAsia="Times New Roman" w:hAnsi="Times New Roman" w:cs="Times New Roman"/>
          <w:sz w:val="24"/>
          <w:szCs w:val="24"/>
          <w:lang w:eastAsia="lv-LV"/>
        </w:rPr>
        <w:t xml:space="preserve"> </w:t>
      </w:r>
      <w:hyperlink r:id="rId165" w:tooltip="Ziema" w:history="1">
        <w:r w:rsidRPr="005D4BF3">
          <w:rPr>
            <w:rFonts w:ascii="Times New Roman" w:eastAsia="Times New Roman" w:hAnsi="Times New Roman" w:cs="Times New Roman"/>
            <w:color w:val="0000FF"/>
            <w:sz w:val="24"/>
            <w:szCs w:val="24"/>
            <w:u w:val="single"/>
            <w:lang w:eastAsia="lv-LV"/>
          </w:rPr>
          <w:t>ziemas</w:t>
        </w:r>
      </w:hyperlink>
      <w:r w:rsidRPr="005D4BF3">
        <w:rPr>
          <w:rFonts w:ascii="Times New Roman" w:eastAsia="Times New Roman" w:hAnsi="Times New Roman" w:cs="Times New Roman"/>
          <w:sz w:val="24"/>
          <w:szCs w:val="24"/>
          <w:lang w:eastAsia="lv-LV"/>
        </w:rPr>
        <w:t xml:space="preserve"> periodā.</w:t>
      </w:r>
    </w:p>
    <w:p w:rsidR="005D4BF3" w:rsidRPr="005D4BF3" w:rsidRDefault="005D4BF3" w:rsidP="005D4BF3">
      <w:pPr>
        <w:spacing w:before="100" w:beforeAutospacing="1" w:after="100" w:afterAutospacing="1" w:line="240" w:lineRule="auto"/>
        <w:outlineLvl w:val="1"/>
        <w:rPr>
          <w:rFonts w:ascii="Times New Roman" w:eastAsia="Times New Roman" w:hAnsi="Times New Roman" w:cs="Times New Roman"/>
          <w:b/>
          <w:bCs/>
          <w:sz w:val="36"/>
          <w:szCs w:val="36"/>
          <w:lang w:eastAsia="lv-LV"/>
        </w:rPr>
      </w:pPr>
      <w:r w:rsidRPr="005D4BF3">
        <w:rPr>
          <w:rFonts w:ascii="Times New Roman" w:eastAsia="Times New Roman" w:hAnsi="Times New Roman" w:cs="Times New Roman"/>
          <w:b/>
          <w:bCs/>
          <w:sz w:val="36"/>
          <w:szCs w:val="36"/>
          <w:lang w:eastAsia="lv-LV"/>
        </w:rPr>
        <w:t>LAIKA ZIŅAS un METEOROLOĢIJA</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378"/>
        <w:gridCol w:w="6912"/>
      </w:tblGrid>
      <w:tr w:rsidR="005D4BF3" w:rsidRPr="005D4BF3" w:rsidTr="005D4BF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5D4BF3" w:rsidP="005D4BF3">
            <w:pPr>
              <w:spacing w:after="0" w:line="240" w:lineRule="auto"/>
              <w:rPr>
                <w:rFonts w:ascii="Times New Roman" w:eastAsia="Times New Roman" w:hAnsi="Times New Roman" w:cs="Times New Roman"/>
                <w:sz w:val="24"/>
                <w:szCs w:val="24"/>
                <w:lang w:eastAsia="lv-LV"/>
              </w:rPr>
            </w:pPr>
            <w:r w:rsidRPr="005D4BF3">
              <w:rPr>
                <w:rFonts w:ascii="Times New Roman" w:eastAsia="Times New Roman" w:hAnsi="Times New Roman" w:cs="Times New Roman"/>
                <w:noProof/>
                <w:color w:val="0000FF"/>
                <w:sz w:val="24"/>
                <w:szCs w:val="24"/>
                <w:lang w:eastAsia="lv-LV"/>
              </w:rPr>
              <w:drawing>
                <wp:inline distT="0" distB="0" distL="0" distR="0" wp14:anchorId="430151C0" wp14:editId="1F3D9033">
                  <wp:extent cx="952500" cy="304800"/>
                  <wp:effectExtent l="0" t="0" r="0" b="0"/>
                  <wp:docPr id="19" name="Picture 19" descr="http://www.baltsails.com/lv/cont/images/bildes/windguru_th.gif">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altsails.com/lv/cont/images/bildes/windguru_th.gif">
                            <a:hlinkClick r:id="rId166"/>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952500" cy="3048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5D4BF3" w:rsidP="005D4BF3">
            <w:pPr>
              <w:spacing w:after="0" w:line="240" w:lineRule="auto"/>
              <w:rPr>
                <w:rFonts w:ascii="Times New Roman" w:eastAsia="Times New Roman" w:hAnsi="Times New Roman" w:cs="Times New Roman"/>
                <w:sz w:val="24"/>
                <w:szCs w:val="24"/>
                <w:lang w:eastAsia="lv-LV"/>
              </w:rPr>
            </w:pPr>
            <w:r w:rsidRPr="005D4BF3">
              <w:rPr>
                <w:rFonts w:ascii="Times New Roman" w:eastAsia="Times New Roman" w:hAnsi="Times New Roman" w:cs="Times New Roman"/>
                <w:b/>
                <w:bCs/>
                <w:color w:val="FF0000"/>
                <w:sz w:val="24"/>
                <w:szCs w:val="24"/>
                <w:lang w:eastAsia="lv-LV"/>
              </w:rPr>
              <w:t>     WindGURU</w:t>
            </w:r>
            <w:r w:rsidRPr="005D4BF3">
              <w:rPr>
                <w:rFonts w:ascii="Times New Roman" w:eastAsia="Times New Roman" w:hAnsi="Times New Roman" w:cs="Times New Roman"/>
                <w:b/>
                <w:bCs/>
                <w:color w:val="FF0000"/>
                <w:sz w:val="24"/>
                <w:szCs w:val="24"/>
                <w:lang w:eastAsia="lv-LV"/>
              </w:rPr>
              <w:br/>
            </w:r>
            <w:r w:rsidRPr="005D4BF3">
              <w:rPr>
                <w:rFonts w:ascii="Times New Roman" w:eastAsia="Times New Roman" w:hAnsi="Times New Roman" w:cs="Times New Roman"/>
                <w:sz w:val="24"/>
                <w:szCs w:val="24"/>
                <w:lang w:eastAsia="lv-LV"/>
              </w:rPr>
              <w:t>atzītākais precīzo vietas/laika meteo prognožu avots</w:t>
            </w:r>
            <w:r w:rsidRPr="005D4BF3">
              <w:rPr>
                <w:rFonts w:ascii="Times New Roman" w:eastAsia="Times New Roman" w:hAnsi="Times New Roman" w:cs="Times New Roman"/>
                <w:sz w:val="24"/>
                <w:szCs w:val="24"/>
                <w:lang w:eastAsia="lv-LV"/>
              </w:rPr>
              <w:br/>
              <w:t xml:space="preserve">... ... ... </w:t>
            </w:r>
            <w:hyperlink r:id="rId168" w:history="1">
              <w:r w:rsidRPr="005D4BF3">
                <w:rPr>
                  <w:rFonts w:ascii="Times New Roman" w:eastAsia="Times New Roman" w:hAnsi="Times New Roman" w:cs="Times New Roman"/>
                  <w:color w:val="0000FF"/>
                  <w:sz w:val="24"/>
                  <w:szCs w:val="24"/>
                  <w:u w:val="single"/>
                  <w:lang w:eastAsia="lv-LV"/>
                </w:rPr>
                <w:t>www.windguru.cz</w:t>
              </w:r>
            </w:hyperlink>
            <w:r w:rsidRPr="005D4BF3">
              <w:rPr>
                <w:rFonts w:ascii="Times New Roman" w:eastAsia="Times New Roman" w:hAnsi="Times New Roman" w:cs="Times New Roman"/>
                <w:sz w:val="24"/>
                <w:szCs w:val="24"/>
                <w:lang w:eastAsia="lv-LV"/>
              </w:rPr>
              <w:t xml:space="preserve"> ... ... ...</w:t>
            </w:r>
          </w:p>
        </w:tc>
      </w:tr>
      <w:tr w:rsidR="005D4BF3" w:rsidRPr="005D4BF3" w:rsidTr="005D4BF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5D4BF3" w:rsidP="005D4BF3">
            <w:pPr>
              <w:spacing w:after="0" w:line="240" w:lineRule="auto"/>
              <w:rPr>
                <w:rFonts w:ascii="Times New Roman" w:eastAsia="Times New Roman" w:hAnsi="Times New Roman" w:cs="Times New Roman"/>
                <w:sz w:val="24"/>
                <w:szCs w:val="24"/>
                <w:lang w:eastAsia="lv-LV"/>
              </w:rPr>
            </w:pPr>
            <w:r w:rsidRPr="005D4BF3">
              <w:rPr>
                <w:rFonts w:ascii="Times New Roman" w:eastAsia="Times New Roman" w:hAnsi="Times New Roman" w:cs="Times New Roman"/>
                <w:sz w:val="24"/>
                <w:szCs w:val="24"/>
                <w:lang w:eastAsia="lv-LV"/>
              </w:rPr>
              <w:t> </w:t>
            </w:r>
            <w:r w:rsidRPr="005D4BF3">
              <w:rPr>
                <w:rFonts w:ascii="Times New Roman" w:eastAsia="Times New Roman" w:hAnsi="Times New Roman" w:cs="Times New Roman"/>
                <w:noProof/>
                <w:color w:val="0000FF"/>
                <w:sz w:val="24"/>
                <w:szCs w:val="24"/>
                <w:lang w:eastAsia="lv-LV"/>
              </w:rPr>
              <w:drawing>
                <wp:inline distT="0" distB="0" distL="0" distR="0" wp14:anchorId="24AA0C97" wp14:editId="07BB2DC7">
                  <wp:extent cx="809625" cy="847725"/>
                  <wp:effectExtent l="0" t="0" r="9525" b="9525"/>
                  <wp:docPr id="20" name="Picture 20" descr="http://www.baltsails.com/lv/cont/images/bildes/wave.jpg">
                    <a:hlinkClick xmlns:a="http://schemas.openxmlformats.org/drawingml/2006/main" r:id="rId169"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altsails.com/lv/cont/images/bildes/wave.jpg">
                            <a:hlinkClick r:id="rId169" tgtFrame="&quot;&quot;" tooltip="&quot;&quot;"/>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09625" cy="84772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5D4BF3" w:rsidP="005D4BF3">
            <w:pPr>
              <w:spacing w:after="0" w:line="240" w:lineRule="auto"/>
              <w:rPr>
                <w:rFonts w:ascii="Times New Roman" w:eastAsia="Times New Roman" w:hAnsi="Times New Roman" w:cs="Times New Roman"/>
                <w:sz w:val="24"/>
                <w:szCs w:val="24"/>
                <w:lang w:eastAsia="lv-LV"/>
              </w:rPr>
            </w:pPr>
            <w:r w:rsidRPr="005D4BF3">
              <w:rPr>
                <w:rFonts w:ascii="Times New Roman" w:eastAsia="Times New Roman" w:hAnsi="Times New Roman" w:cs="Times New Roman"/>
                <w:b/>
                <w:bCs/>
                <w:sz w:val="24"/>
                <w:szCs w:val="24"/>
                <w:lang w:eastAsia="lv-LV"/>
              </w:rPr>
              <w:t xml:space="preserve">     </w:t>
            </w:r>
            <w:hyperlink r:id="rId171" w:history="1">
              <w:r w:rsidRPr="005D4BF3">
                <w:rPr>
                  <w:rFonts w:ascii="Times New Roman" w:eastAsia="Times New Roman" w:hAnsi="Times New Roman" w:cs="Times New Roman"/>
                  <w:b/>
                  <w:bCs/>
                  <w:color w:val="FF0000"/>
                  <w:sz w:val="24"/>
                  <w:szCs w:val="24"/>
                  <w:u w:val="single"/>
                  <w:lang w:eastAsia="lv-LV"/>
                </w:rPr>
                <w:t>The Baltic Sea Portal</w:t>
              </w:r>
            </w:hyperlink>
            <w:r w:rsidRPr="005D4BF3">
              <w:rPr>
                <w:rFonts w:ascii="Times New Roman" w:eastAsia="Times New Roman" w:hAnsi="Times New Roman" w:cs="Times New Roman"/>
                <w:b/>
                <w:bCs/>
                <w:color w:val="0000FF"/>
                <w:sz w:val="24"/>
                <w:szCs w:val="24"/>
                <w:lang w:eastAsia="lv-LV"/>
              </w:rPr>
              <w:br/>
            </w:r>
            <w:r w:rsidRPr="005D4BF3">
              <w:rPr>
                <w:rFonts w:ascii="Times New Roman" w:eastAsia="Times New Roman" w:hAnsi="Times New Roman" w:cs="Times New Roman"/>
                <w:b/>
                <w:bCs/>
                <w:sz w:val="24"/>
                <w:szCs w:val="24"/>
                <w:lang w:eastAsia="lv-LV"/>
              </w:rPr>
              <w:t>Viļņu augstuma un virziena prognoze Baltijas jūrā:</w:t>
            </w:r>
            <w:r w:rsidRPr="005D4BF3">
              <w:rPr>
                <w:rFonts w:ascii="Times New Roman" w:eastAsia="Times New Roman" w:hAnsi="Times New Roman" w:cs="Times New Roman"/>
                <w:b/>
                <w:bCs/>
                <w:color w:val="0000FF"/>
                <w:sz w:val="24"/>
                <w:szCs w:val="24"/>
                <w:lang w:eastAsia="lv-LV"/>
              </w:rPr>
              <w:br/>
            </w:r>
            <w:r w:rsidRPr="005D4BF3">
              <w:rPr>
                <w:rFonts w:ascii="Times New Roman" w:eastAsia="Times New Roman" w:hAnsi="Times New Roman" w:cs="Times New Roman"/>
                <w:sz w:val="24"/>
                <w:szCs w:val="24"/>
                <w:lang w:eastAsia="lv-LV"/>
              </w:rPr>
              <w:t>(Wave forecast - Wave height and direction in the Baltic Sea)</w:t>
            </w:r>
            <w:r w:rsidRPr="005D4BF3">
              <w:rPr>
                <w:rFonts w:ascii="Times New Roman" w:eastAsia="Times New Roman" w:hAnsi="Times New Roman" w:cs="Times New Roman"/>
                <w:sz w:val="24"/>
                <w:szCs w:val="24"/>
                <w:lang w:eastAsia="lv-LV"/>
              </w:rPr>
              <w:br/>
            </w:r>
            <w:hyperlink r:id="rId172" w:history="1">
              <w:r w:rsidRPr="005D4BF3">
                <w:rPr>
                  <w:rFonts w:ascii="Times New Roman" w:eastAsia="Times New Roman" w:hAnsi="Times New Roman" w:cs="Times New Roman"/>
                  <w:color w:val="FF0000"/>
                  <w:sz w:val="24"/>
                  <w:szCs w:val="24"/>
                  <w:u w:val="single"/>
                  <w:lang w:eastAsia="lv-LV"/>
                </w:rPr>
                <w:t>http://www.fimr.fi/en/itamerinyt/en_GB/aaltoennuste/</w:t>
              </w:r>
            </w:hyperlink>
            <w:r w:rsidRPr="005D4BF3">
              <w:rPr>
                <w:rFonts w:ascii="Times New Roman" w:eastAsia="Times New Roman" w:hAnsi="Times New Roman" w:cs="Times New Roman"/>
                <w:sz w:val="24"/>
                <w:szCs w:val="24"/>
                <w:lang w:eastAsia="lv-LV"/>
              </w:rPr>
              <w:br/>
            </w:r>
            <w:hyperlink r:id="rId173" w:tgtFrame="_blank" w:history="1">
              <w:r w:rsidRPr="005D4BF3">
                <w:rPr>
                  <w:rFonts w:ascii="Times New Roman" w:eastAsia="Times New Roman" w:hAnsi="Times New Roman" w:cs="Times New Roman"/>
                  <w:color w:val="0000FF"/>
                  <w:sz w:val="24"/>
                  <w:szCs w:val="24"/>
                  <w:u w:val="single"/>
                  <w:lang w:eastAsia="lv-LV"/>
                </w:rPr>
                <w:t xml:space="preserve">TXT - </w:t>
              </w:r>
              <w:r w:rsidRPr="005D4BF3">
                <w:rPr>
                  <w:rFonts w:ascii="Times New Roman" w:eastAsia="Times New Roman" w:hAnsi="Times New Roman" w:cs="Times New Roman"/>
                  <w:b/>
                  <w:bCs/>
                  <w:sz w:val="24"/>
                  <w:szCs w:val="24"/>
                  <w:lang w:eastAsia="lv-LV"/>
                </w:rPr>
                <w:t>Wave height in the Baltic Sea</w:t>
              </w:r>
              <w:r w:rsidRPr="005D4BF3">
                <w:rPr>
                  <w:rFonts w:ascii="Times New Roman" w:eastAsia="Times New Roman" w:hAnsi="Times New Roman" w:cs="Times New Roman"/>
                  <w:color w:val="0000FF"/>
                  <w:sz w:val="24"/>
                  <w:szCs w:val="24"/>
                  <w:u w:val="single"/>
                  <w:lang w:eastAsia="lv-LV"/>
                </w:rPr>
                <w:t xml:space="preserve"> (Northern Baltic, Helsinki, Bothnian Sea, Bay of Bothnia) </w:t>
              </w:r>
            </w:hyperlink>
          </w:p>
        </w:tc>
      </w:tr>
      <w:tr w:rsidR="005D4BF3" w:rsidRPr="005D4BF3" w:rsidTr="005D4BF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5D4BF3" w:rsidP="005D4BF3">
            <w:pPr>
              <w:spacing w:after="0" w:line="240" w:lineRule="auto"/>
              <w:rPr>
                <w:rFonts w:ascii="Times New Roman" w:eastAsia="Times New Roman" w:hAnsi="Times New Roman" w:cs="Times New Roman"/>
                <w:sz w:val="24"/>
                <w:szCs w:val="24"/>
                <w:lang w:eastAsia="lv-LV"/>
              </w:rPr>
            </w:pPr>
            <w:r w:rsidRPr="005D4BF3">
              <w:rPr>
                <w:rFonts w:ascii="Times New Roman" w:eastAsia="Times New Roman" w:hAnsi="Times New Roman" w:cs="Times New Roman"/>
                <w:noProof/>
                <w:color w:val="0000FF"/>
                <w:sz w:val="24"/>
                <w:szCs w:val="24"/>
                <w:lang w:eastAsia="lv-LV"/>
              </w:rPr>
              <w:drawing>
                <wp:inline distT="0" distB="0" distL="0" distR="0" wp14:anchorId="2AB1CE87" wp14:editId="76270896">
                  <wp:extent cx="952500" cy="914400"/>
                  <wp:effectExtent l="0" t="0" r="0" b="0"/>
                  <wp:docPr id="21" name="Picture 21" descr="http://www.baltsails.com/lv/cont/images/bildes/sjovaeden.gif">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altsails.com/lv/cont/images/bildes/sjovaeden.gif">
                            <a:hlinkClick r:id="rId174"/>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952500" cy="914400"/>
                          </a:xfrm>
                          <a:prstGeom prst="rect">
                            <a:avLst/>
                          </a:prstGeom>
                          <a:noFill/>
                          <a:ln>
                            <a:noFill/>
                          </a:ln>
                        </pic:spPr>
                      </pic:pic>
                    </a:graphicData>
                  </a:graphic>
                </wp:inline>
              </w:drawing>
            </w:r>
            <w:r w:rsidRPr="005D4BF3">
              <w:rPr>
                <w:rFonts w:ascii="Times New Roman" w:eastAsia="Times New Roman" w:hAnsi="Times New Roman" w:cs="Times New Roman"/>
                <w:sz w:val="24"/>
                <w:szCs w:val="24"/>
                <w:lang w:eastAsia="lv-LV"/>
              </w:rPr>
              <w:br/>
            </w:r>
            <w:r w:rsidRPr="005D4BF3">
              <w:rPr>
                <w:rFonts w:ascii="Times New Roman" w:eastAsia="Times New Roman" w:hAnsi="Times New Roman" w:cs="Times New Roman"/>
                <w:sz w:val="24"/>
                <w:szCs w:val="24"/>
                <w:lang w:eastAsia="lv-LV"/>
              </w:rPr>
              <w:br/>
            </w:r>
            <w:r w:rsidRPr="005D4BF3">
              <w:rPr>
                <w:rFonts w:ascii="Times New Roman" w:eastAsia="Times New Roman" w:hAnsi="Times New Roman" w:cs="Times New Roman"/>
                <w:noProof/>
                <w:color w:val="0000FF"/>
                <w:sz w:val="24"/>
                <w:szCs w:val="24"/>
                <w:lang w:eastAsia="lv-LV"/>
              </w:rPr>
              <w:drawing>
                <wp:inline distT="0" distB="0" distL="0" distR="0" wp14:anchorId="024CEA70" wp14:editId="45E39406">
                  <wp:extent cx="952500" cy="676275"/>
                  <wp:effectExtent l="0" t="0" r="0" b="9525"/>
                  <wp:docPr id="22" name="Picture 22" descr="http://www.baltsails.com/lv/cont/images/Orion/latpng.png">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altsails.com/lv/cont/images/Orion/latpng.png">
                            <a:hlinkClick r:id="rId176"/>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952500" cy="6762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5D4BF3" w:rsidP="005D4BF3">
            <w:pPr>
              <w:spacing w:before="100" w:beforeAutospacing="1" w:after="100" w:afterAutospacing="1" w:line="240" w:lineRule="auto"/>
              <w:rPr>
                <w:rFonts w:ascii="Times New Roman" w:eastAsia="Times New Roman" w:hAnsi="Times New Roman" w:cs="Times New Roman"/>
                <w:sz w:val="24"/>
                <w:szCs w:val="24"/>
                <w:lang w:eastAsia="lv-LV"/>
              </w:rPr>
            </w:pPr>
            <w:r w:rsidRPr="005D4BF3">
              <w:rPr>
                <w:rFonts w:ascii="Times New Roman" w:eastAsia="Times New Roman" w:hAnsi="Times New Roman" w:cs="Times New Roman"/>
                <w:sz w:val="24"/>
                <w:szCs w:val="24"/>
                <w:lang w:eastAsia="lv-LV"/>
              </w:rPr>
              <w:t xml:space="preserve">     </w:t>
            </w:r>
            <w:hyperlink r:id="rId178" w:history="1">
              <w:r w:rsidRPr="005D4BF3">
                <w:rPr>
                  <w:rFonts w:ascii="Times New Roman" w:eastAsia="Times New Roman" w:hAnsi="Times New Roman" w:cs="Times New Roman"/>
                  <w:b/>
                  <w:bCs/>
                  <w:color w:val="FF0000"/>
                  <w:sz w:val="24"/>
                  <w:szCs w:val="24"/>
                  <w:lang w:eastAsia="lv-LV"/>
                </w:rPr>
                <w:t>SMHI - Swedish Meteorological and Hydrological Institute</w:t>
              </w:r>
            </w:hyperlink>
            <w:r w:rsidRPr="005D4BF3">
              <w:rPr>
                <w:rFonts w:ascii="Times New Roman" w:eastAsia="Times New Roman" w:hAnsi="Times New Roman" w:cs="Times New Roman"/>
                <w:color w:val="0000FF"/>
                <w:sz w:val="24"/>
                <w:szCs w:val="24"/>
                <w:lang w:eastAsia="lv-LV"/>
              </w:rPr>
              <w:br/>
            </w:r>
            <w:r w:rsidRPr="005D4BF3">
              <w:rPr>
                <w:rFonts w:ascii="Times New Roman" w:eastAsia="Times New Roman" w:hAnsi="Times New Roman" w:cs="Times New Roman"/>
                <w:b/>
                <w:bCs/>
                <w:sz w:val="24"/>
                <w:szCs w:val="24"/>
                <w:lang w:eastAsia="lv-LV"/>
              </w:rPr>
              <w:t>Laika prognoze Baltijas jūras reģioniem</w:t>
            </w:r>
            <w:r w:rsidRPr="005D4BF3">
              <w:rPr>
                <w:rFonts w:ascii="Times New Roman" w:eastAsia="Times New Roman" w:hAnsi="Times New Roman" w:cs="Times New Roman"/>
                <w:sz w:val="24"/>
                <w:szCs w:val="24"/>
                <w:lang w:eastAsia="lv-LV"/>
              </w:rPr>
              <w:t> </w:t>
            </w:r>
            <w:r w:rsidRPr="005D4BF3">
              <w:rPr>
                <w:rFonts w:ascii="Times New Roman" w:eastAsia="Times New Roman" w:hAnsi="Times New Roman" w:cs="Times New Roman"/>
                <w:sz w:val="24"/>
                <w:szCs w:val="24"/>
                <w:lang w:eastAsia="lv-LV"/>
              </w:rPr>
              <w:br/>
              <w:t xml:space="preserve">(Weatherforecast for the Baltic sea area):    </w:t>
            </w:r>
            <w:hyperlink r:id="rId179" w:history="1">
              <w:r w:rsidRPr="005D4BF3">
                <w:rPr>
                  <w:rFonts w:ascii="Times New Roman" w:eastAsia="Times New Roman" w:hAnsi="Times New Roman" w:cs="Times New Roman"/>
                  <w:b/>
                  <w:bCs/>
                  <w:sz w:val="24"/>
                  <w:szCs w:val="24"/>
                  <w:lang w:eastAsia="lv-LV"/>
                </w:rPr>
                <w:t>Forecast map</w:t>
              </w:r>
            </w:hyperlink>
            <w:r w:rsidRPr="005D4BF3">
              <w:rPr>
                <w:rFonts w:ascii="Times New Roman" w:eastAsia="Times New Roman" w:hAnsi="Times New Roman" w:cs="Times New Roman"/>
                <w:sz w:val="24"/>
                <w:szCs w:val="24"/>
                <w:lang w:eastAsia="lv-LV"/>
              </w:rPr>
              <w:t xml:space="preserve"> - </w:t>
            </w:r>
            <w:hyperlink r:id="rId180" w:history="1">
              <w:r w:rsidRPr="005D4BF3">
                <w:rPr>
                  <w:rFonts w:ascii="Times New Roman" w:eastAsia="Times New Roman" w:hAnsi="Times New Roman" w:cs="Times New Roman"/>
                  <w:b/>
                  <w:bCs/>
                  <w:sz w:val="24"/>
                  <w:szCs w:val="24"/>
                  <w:lang w:eastAsia="lv-LV"/>
                </w:rPr>
                <w:t>Forecast in table</w:t>
              </w:r>
            </w:hyperlink>
          </w:p>
        </w:tc>
      </w:tr>
      <w:tr w:rsidR="005D4BF3" w:rsidRPr="005D4BF3" w:rsidTr="005D4BF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5D4BF3" w:rsidP="005D4BF3">
            <w:pPr>
              <w:spacing w:after="0" w:line="240" w:lineRule="auto"/>
              <w:rPr>
                <w:rFonts w:ascii="Times New Roman" w:eastAsia="Times New Roman" w:hAnsi="Times New Roman" w:cs="Times New Roman"/>
                <w:sz w:val="24"/>
                <w:szCs w:val="24"/>
                <w:lang w:eastAsia="lv-LV"/>
              </w:rPr>
            </w:pPr>
            <w:r w:rsidRPr="005D4BF3">
              <w:rPr>
                <w:rFonts w:ascii="Times New Roman" w:eastAsia="Times New Roman" w:hAnsi="Times New Roman" w:cs="Times New Roman"/>
                <w:noProof/>
                <w:color w:val="0000FF"/>
                <w:sz w:val="24"/>
                <w:szCs w:val="24"/>
                <w:lang w:eastAsia="lv-LV"/>
              </w:rPr>
              <w:drawing>
                <wp:inline distT="0" distB="0" distL="0" distR="0" wp14:anchorId="5BCA728C" wp14:editId="59C074BB">
                  <wp:extent cx="952500" cy="581025"/>
                  <wp:effectExtent l="0" t="0" r="0" b="9525"/>
                  <wp:docPr id="23" name="Picture 23" descr="http://www.baltsails.com/lv/cont/images/bildes/radars_th.png">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altsails.com/lv/cont/images/bildes/radars_th.png">
                            <a:hlinkClick r:id="rId181"/>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952500" cy="58102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5D4BF3" w:rsidP="005D4BF3">
            <w:pPr>
              <w:spacing w:after="0" w:line="240" w:lineRule="auto"/>
              <w:rPr>
                <w:rFonts w:ascii="Times New Roman" w:eastAsia="Times New Roman" w:hAnsi="Times New Roman" w:cs="Times New Roman"/>
                <w:sz w:val="24"/>
                <w:szCs w:val="24"/>
                <w:lang w:eastAsia="lv-LV"/>
              </w:rPr>
            </w:pPr>
            <w:r w:rsidRPr="005D4BF3">
              <w:rPr>
                <w:rFonts w:ascii="Times New Roman" w:eastAsia="Times New Roman" w:hAnsi="Times New Roman" w:cs="Times New Roman"/>
                <w:sz w:val="24"/>
                <w:szCs w:val="24"/>
                <w:lang w:eastAsia="lv-LV"/>
              </w:rPr>
              <w:t xml:space="preserve">     </w:t>
            </w:r>
            <w:hyperlink r:id="rId183" w:history="1">
              <w:r w:rsidRPr="005D4BF3">
                <w:rPr>
                  <w:rFonts w:ascii="Times New Roman" w:eastAsia="Times New Roman" w:hAnsi="Times New Roman" w:cs="Times New Roman"/>
                  <w:b/>
                  <w:bCs/>
                  <w:color w:val="FF0000"/>
                  <w:sz w:val="24"/>
                  <w:szCs w:val="24"/>
                  <w:u w:val="single"/>
                  <w:lang w:eastAsia="lv-LV"/>
                </w:rPr>
                <w:t>Latvijas Vides, ģeoloģijas un meteoroloģijas aģentūra - LVĢMA</w:t>
              </w:r>
            </w:hyperlink>
            <w:r w:rsidRPr="005D4BF3">
              <w:rPr>
                <w:rFonts w:ascii="Times New Roman" w:eastAsia="Times New Roman" w:hAnsi="Times New Roman" w:cs="Times New Roman"/>
                <w:b/>
                <w:bCs/>
                <w:color w:val="0000FF"/>
                <w:sz w:val="24"/>
                <w:szCs w:val="24"/>
                <w:lang w:eastAsia="lv-LV"/>
              </w:rPr>
              <w:br/>
            </w:r>
            <w:hyperlink r:id="rId184" w:history="1">
              <w:r w:rsidRPr="005D4BF3">
                <w:rPr>
                  <w:rFonts w:ascii="Times New Roman" w:eastAsia="Times New Roman" w:hAnsi="Times New Roman" w:cs="Times New Roman"/>
                  <w:b/>
                  <w:bCs/>
                  <w:color w:val="0000FF"/>
                  <w:sz w:val="24"/>
                  <w:szCs w:val="24"/>
                  <w:u w:val="single"/>
                  <w:lang w:eastAsia="lv-LV"/>
                </w:rPr>
                <w:t>Meteoroloģiskā RADARA informācija ON-line pēc Griničas laika (Latvijas laiks: +3h)</w:t>
              </w:r>
            </w:hyperlink>
            <w:r w:rsidRPr="005D4BF3">
              <w:rPr>
                <w:rFonts w:ascii="Times New Roman" w:eastAsia="Times New Roman" w:hAnsi="Times New Roman" w:cs="Times New Roman"/>
                <w:sz w:val="24"/>
                <w:szCs w:val="24"/>
                <w:lang w:eastAsia="lv-LV"/>
              </w:rPr>
              <w:t> </w:t>
            </w:r>
            <w:r w:rsidRPr="005D4BF3">
              <w:rPr>
                <w:rFonts w:ascii="Times New Roman" w:eastAsia="Times New Roman" w:hAnsi="Times New Roman" w:cs="Times New Roman"/>
                <w:i/>
                <w:iCs/>
                <w:color w:val="808080"/>
                <w:sz w:val="24"/>
                <w:szCs w:val="24"/>
                <w:lang w:eastAsia="lv-LV"/>
              </w:rPr>
              <w:t xml:space="preserve">- (no lidostas Rīga 250 km rādiusā) </w:t>
            </w:r>
            <w:hyperlink r:id="rId185" w:history="1">
              <w:r w:rsidRPr="005D4BF3">
                <w:rPr>
                  <w:rFonts w:ascii="Times New Roman" w:eastAsia="Times New Roman" w:hAnsi="Times New Roman" w:cs="Times New Roman"/>
                  <w:color w:val="0000FF"/>
                  <w:sz w:val="24"/>
                  <w:szCs w:val="24"/>
                  <w:u w:val="single"/>
                  <w:lang w:eastAsia="lv-LV"/>
                </w:rPr>
                <w:t>http://www.meteo.lv/OPSIS/radars/radars.png</w:t>
              </w:r>
            </w:hyperlink>
          </w:p>
        </w:tc>
      </w:tr>
      <w:tr w:rsidR="005D4BF3" w:rsidRPr="005D4BF3" w:rsidTr="005D4BF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5D4BF3" w:rsidP="005D4BF3">
            <w:pPr>
              <w:spacing w:after="0" w:line="240" w:lineRule="auto"/>
              <w:rPr>
                <w:rFonts w:ascii="Times New Roman" w:eastAsia="Times New Roman" w:hAnsi="Times New Roman" w:cs="Times New Roman"/>
                <w:sz w:val="24"/>
                <w:szCs w:val="24"/>
                <w:lang w:eastAsia="lv-LV"/>
              </w:rPr>
            </w:pPr>
            <w:r w:rsidRPr="005D4BF3">
              <w:rPr>
                <w:rFonts w:ascii="Times New Roman" w:eastAsia="Times New Roman" w:hAnsi="Times New Roman" w:cs="Times New Roman"/>
                <w:noProof/>
                <w:color w:val="0000FF"/>
                <w:sz w:val="24"/>
                <w:szCs w:val="24"/>
                <w:lang w:eastAsia="lv-LV"/>
              </w:rPr>
              <w:drawing>
                <wp:inline distT="0" distB="0" distL="0" distR="0" wp14:anchorId="009956FB" wp14:editId="118C10F2">
                  <wp:extent cx="952500" cy="171450"/>
                  <wp:effectExtent l="0" t="0" r="0" b="0"/>
                  <wp:docPr id="24" name="Picture 24" descr="http://www.baltsails.com/lv/cont/images/bildes/weze_th.jpg">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altsails.com/lv/cont/images/bildes/weze_th.jpg">
                            <a:hlinkClick r:id="rId186"/>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952500" cy="1714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5D4BF3" w:rsidP="005D4BF3">
            <w:pPr>
              <w:spacing w:after="0" w:line="240" w:lineRule="auto"/>
              <w:rPr>
                <w:rFonts w:ascii="Times New Roman" w:eastAsia="Times New Roman" w:hAnsi="Times New Roman" w:cs="Times New Roman"/>
                <w:sz w:val="24"/>
                <w:szCs w:val="24"/>
                <w:lang w:eastAsia="lv-LV"/>
              </w:rPr>
            </w:pPr>
            <w:r w:rsidRPr="005D4BF3">
              <w:rPr>
                <w:rFonts w:ascii="Times New Roman" w:eastAsia="Times New Roman" w:hAnsi="Times New Roman" w:cs="Times New Roman"/>
                <w:b/>
                <w:bCs/>
                <w:sz w:val="24"/>
                <w:szCs w:val="24"/>
                <w:lang w:eastAsia="lv-LV"/>
              </w:rPr>
              <w:t xml:space="preserve">     </w:t>
            </w:r>
            <w:hyperlink r:id="rId188" w:history="1">
              <w:r w:rsidRPr="005D4BF3">
                <w:rPr>
                  <w:rFonts w:ascii="Times New Roman" w:eastAsia="Times New Roman" w:hAnsi="Times New Roman" w:cs="Times New Roman"/>
                  <w:b/>
                  <w:bCs/>
                  <w:color w:val="FF0000"/>
                  <w:sz w:val="24"/>
                  <w:szCs w:val="24"/>
                  <w:u w:val="single"/>
                  <w:lang w:eastAsia="lv-LV"/>
                </w:rPr>
                <w:t>WETTERZENTRALE</w:t>
              </w:r>
              <w:r w:rsidRPr="005D4BF3">
                <w:rPr>
                  <w:rFonts w:ascii="Times New Roman" w:eastAsia="Times New Roman" w:hAnsi="Times New Roman" w:cs="Times New Roman"/>
                  <w:b/>
                  <w:bCs/>
                  <w:color w:val="FF0000"/>
                  <w:sz w:val="24"/>
                  <w:szCs w:val="24"/>
                  <w:u w:val="single"/>
                  <w:lang w:eastAsia="lv-LV"/>
                </w:rPr>
                <w:br/>
              </w:r>
            </w:hyperlink>
            <w:r w:rsidRPr="005D4BF3">
              <w:rPr>
                <w:rFonts w:ascii="Times New Roman" w:eastAsia="Times New Roman" w:hAnsi="Times New Roman" w:cs="Times New Roman"/>
                <w:b/>
                <w:bCs/>
                <w:sz w:val="24"/>
                <w:szCs w:val="24"/>
                <w:lang w:eastAsia="lv-LV"/>
              </w:rPr>
              <w:t>Sinoptiskā karte:</w:t>
            </w:r>
            <w:r w:rsidRPr="005D4BF3">
              <w:rPr>
                <w:rFonts w:ascii="Times New Roman" w:eastAsia="Times New Roman" w:hAnsi="Times New Roman" w:cs="Times New Roman"/>
                <w:sz w:val="24"/>
                <w:szCs w:val="24"/>
                <w:lang w:eastAsia="lv-LV"/>
              </w:rPr>
              <w:t xml:space="preserve"> </w:t>
            </w:r>
            <w:hyperlink r:id="rId189" w:history="1">
              <w:r w:rsidRPr="005D4BF3">
                <w:rPr>
                  <w:rFonts w:ascii="Times New Roman" w:eastAsia="Times New Roman" w:hAnsi="Times New Roman" w:cs="Times New Roman"/>
                  <w:color w:val="0000FF"/>
                  <w:sz w:val="24"/>
                  <w:szCs w:val="24"/>
                  <w:u w:val="single"/>
                  <w:lang w:eastAsia="lv-LV"/>
                </w:rPr>
                <w:t>http://www.wetterzentrale.de/pics/bracka.html</w:t>
              </w:r>
            </w:hyperlink>
          </w:p>
        </w:tc>
      </w:tr>
      <w:tr w:rsidR="005D4BF3" w:rsidRPr="005D4BF3" w:rsidTr="005D4BF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5D4BF3" w:rsidP="005D4BF3">
            <w:pPr>
              <w:spacing w:after="0" w:line="240" w:lineRule="auto"/>
              <w:rPr>
                <w:rFonts w:ascii="Times New Roman" w:eastAsia="Times New Roman" w:hAnsi="Times New Roman" w:cs="Times New Roman"/>
                <w:sz w:val="24"/>
                <w:szCs w:val="24"/>
                <w:lang w:eastAsia="lv-LV"/>
              </w:rPr>
            </w:pPr>
            <w:r w:rsidRPr="005D4BF3">
              <w:rPr>
                <w:rFonts w:ascii="Times New Roman" w:eastAsia="Times New Roman" w:hAnsi="Times New Roman" w:cs="Times New Roman"/>
                <w:noProof/>
                <w:sz w:val="24"/>
                <w:szCs w:val="24"/>
                <w:lang w:eastAsia="lv-LV"/>
              </w:rPr>
              <w:lastRenderedPageBreak/>
              <w:drawing>
                <wp:inline distT="0" distB="0" distL="0" distR="0" wp14:anchorId="15AA97CE" wp14:editId="2C092FF5">
                  <wp:extent cx="952500" cy="552450"/>
                  <wp:effectExtent l="0" t="0" r="0" b="0"/>
                  <wp:docPr id="8" name="Picture 8" descr="http://www.baltsails.com/lv/cont/images/bildes/weatheru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altsails.com/lv/cont/images/bildes/weatheruth.gif"/>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952500" cy="5524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5D4BF3" w:rsidP="005D4BF3">
            <w:pPr>
              <w:spacing w:after="0" w:line="240" w:lineRule="auto"/>
              <w:rPr>
                <w:rFonts w:ascii="Times New Roman" w:eastAsia="Times New Roman" w:hAnsi="Times New Roman" w:cs="Times New Roman"/>
                <w:sz w:val="24"/>
                <w:szCs w:val="24"/>
                <w:lang w:eastAsia="lv-LV"/>
              </w:rPr>
            </w:pPr>
            <w:r w:rsidRPr="005D4BF3">
              <w:rPr>
                <w:rFonts w:ascii="Times New Roman" w:eastAsia="Times New Roman" w:hAnsi="Times New Roman" w:cs="Times New Roman"/>
                <w:sz w:val="24"/>
                <w:szCs w:val="24"/>
                <w:lang w:eastAsia="lv-LV"/>
              </w:rPr>
              <w:t xml:space="preserve">     </w:t>
            </w:r>
            <w:r w:rsidRPr="005D4BF3">
              <w:rPr>
                <w:rFonts w:ascii="Times New Roman" w:eastAsia="Times New Roman" w:hAnsi="Times New Roman" w:cs="Times New Roman"/>
                <w:b/>
                <w:bCs/>
                <w:color w:val="FF0000"/>
                <w:sz w:val="24"/>
                <w:szCs w:val="24"/>
                <w:lang w:eastAsia="lv-LV"/>
              </w:rPr>
              <w:t>Weather Underground</w:t>
            </w:r>
            <w:hyperlink r:id="rId191" w:history="1">
              <w:r w:rsidRPr="005D4BF3">
                <w:rPr>
                  <w:rFonts w:ascii="Times New Roman" w:eastAsia="Times New Roman" w:hAnsi="Times New Roman" w:cs="Times New Roman"/>
                  <w:color w:val="0000FF"/>
                  <w:sz w:val="24"/>
                  <w:szCs w:val="24"/>
                  <w:u w:val="single"/>
                  <w:lang w:eastAsia="lv-LV"/>
                </w:rPr>
                <w:br/>
              </w:r>
              <w:r w:rsidRPr="005D4BF3">
                <w:rPr>
                  <w:rFonts w:ascii="Times New Roman" w:eastAsia="Times New Roman" w:hAnsi="Times New Roman" w:cs="Times New Roman"/>
                  <w:b/>
                  <w:bCs/>
                  <w:sz w:val="24"/>
                  <w:szCs w:val="24"/>
                  <w:lang w:eastAsia="lv-LV"/>
                </w:rPr>
                <w:t>Riga, Latvia Forecast : Weather Underground</w:t>
              </w:r>
            </w:hyperlink>
            <w:r w:rsidRPr="005D4BF3">
              <w:rPr>
                <w:rFonts w:ascii="Times New Roman" w:eastAsia="Times New Roman" w:hAnsi="Times New Roman" w:cs="Times New Roman"/>
                <w:sz w:val="24"/>
                <w:szCs w:val="24"/>
                <w:lang w:eastAsia="lv-LV"/>
              </w:rPr>
              <w:br/>
            </w:r>
            <w:r w:rsidRPr="005D4BF3">
              <w:rPr>
                <w:rFonts w:ascii="Times New Roman" w:eastAsia="Times New Roman" w:hAnsi="Times New Roman" w:cs="Times New Roman"/>
                <w:b/>
                <w:bCs/>
                <w:sz w:val="24"/>
                <w:szCs w:val="24"/>
                <w:lang w:eastAsia="lv-LV"/>
              </w:rPr>
              <w:t>Marine Weather:</w:t>
            </w:r>
            <w:r w:rsidRPr="005D4BF3">
              <w:rPr>
                <w:rFonts w:ascii="Times New Roman" w:eastAsia="Times New Roman" w:hAnsi="Times New Roman" w:cs="Times New Roman"/>
                <w:sz w:val="24"/>
                <w:szCs w:val="24"/>
                <w:lang w:eastAsia="lv-LV"/>
              </w:rPr>
              <w:t xml:space="preserve"> </w:t>
            </w:r>
            <w:hyperlink r:id="rId192" w:history="1">
              <w:r w:rsidRPr="005D4BF3">
                <w:rPr>
                  <w:rFonts w:ascii="Times New Roman" w:eastAsia="Times New Roman" w:hAnsi="Times New Roman" w:cs="Times New Roman"/>
                  <w:color w:val="0000FF"/>
                  <w:sz w:val="24"/>
                  <w:szCs w:val="24"/>
                  <w:u w:val="single"/>
                  <w:lang w:eastAsia="lv-LV"/>
                </w:rPr>
                <w:t>http://www.wunderground.com/MAR/</w:t>
              </w:r>
            </w:hyperlink>
          </w:p>
        </w:tc>
      </w:tr>
      <w:tr w:rsidR="005D4BF3" w:rsidRPr="005D4BF3" w:rsidTr="005D4BF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6E0B56" w:rsidP="005D4BF3">
            <w:pPr>
              <w:spacing w:before="100" w:beforeAutospacing="1" w:after="100" w:afterAutospacing="1" w:line="240" w:lineRule="auto"/>
              <w:jc w:val="center"/>
              <w:rPr>
                <w:rFonts w:ascii="Times New Roman" w:eastAsia="Times New Roman" w:hAnsi="Times New Roman" w:cs="Times New Roman"/>
                <w:sz w:val="24"/>
                <w:szCs w:val="24"/>
                <w:lang w:eastAsia="lv-LV"/>
              </w:rPr>
            </w:pPr>
            <w:hyperlink r:id="rId193" w:history="1">
              <w:r w:rsidR="005D4BF3" w:rsidRPr="005D4BF3">
                <w:rPr>
                  <w:rFonts w:ascii="Times New Roman" w:eastAsia="Times New Roman" w:hAnsi="Times New Roman" w:cs="Times New Roman"/>
                  <w:noProof/>
                  <w:sz w:val="24"/>
                  <w:szCs w:val="24"/>
                  <w:lang w:eastAsia="lv-LV"/>
                </w:rPr>
                <w:drawing>
                  <wp:anchor distT="0" distB="0" distL="0" distR="0" simplePos="0" relativeHeight="251659264" behindDoc="0" locked="0" layoutInCell="1" allowOverlap="0" wp14:anchorId="301F7CBE" wp14:editId="136958A8">
                    <wp:simplePos x="0" y="0"/>
                    <wp:positionH relativeFrom="column">
                      <wp:posOffset>0</wp:posOffset>
                    </wp:positionH>
                    <wp:positionV relativeFrom="line">
                      <wp:posOffset>0</wp:posOffset>
                    </wp:positionV>
                    <wp:extent cx="781050" cy="781050"/>
                    <wp:effectExtent l="0" t="0" r="0" b="0"/>
                    <wp:wrapSquare wrapText="bothSides"/>
                    <wp:docPr id="18" name="Picture 2" descr="http://www.baltsails.com/lv/cont/images/bildes/widgeticon.png">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altsails.com/lv/cont/images/bildes/widgeticon.png">
                              <a:hlinkClick r:id="rId193"/>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5D4BF3" w:rsidP="005D4BF3">
            <w:pPr>
              <w:spacing w:after="0" w:line="240" w:lineRule="auto"/>
              <w:rPr>
                <w:rFonts w:ascii="Times New Roman" w:eastAsia="Times New Roman" w:hAnsi="Times New Roman" w:cs="Times New Roman"/>
                <w:sz w:val="24"/>
                <w:szCs w:val="24"/>
                <w:lang w:eastAsia="lv-LV"/>
              </w:rPr>
            </w:pPr>
            <w:r w:rsidRPr="005D4BF3">
              <w:rPr>
                <w:rFonts w:ascii="Times New Roman" w:eastAsia="Times New Roman" w:hAnsi="Times New Roman" w:cs="Times New Roman"/>
                <w:sz w:val="24"/>
                <w:szCs w:val="24"/>
                <w:lang w:eastAsia="lv-LV"/>
              </w:rPr>
              <w:t xml:space="preserve">     </w:t>
            </w:r>
            <w:hyperlink r:id="rId195" w:history="1">
              <w:r w:rsidRPr="005D4BF3">
                <w:rPr>
                  <w:rFonts w:ascii="Times New Roman" w:eastAsia="Times New Roman" w:hAnsi="Times New Roman" w:cs="Times New Roman"/>
                  <w:b/>
                  <w:bCs/>
                  <w:color w:val="FF0000"/>
                  <w:sz w:val="24"/>
                  <w:szCs w:val="24"/>
                  <w:lang w:eastAsia="lv-LV"/>
                </w:rPr>
                <w:t>www.windfinder.com</w:t>
              </w:r>
            </w:hyperlink>
            <w:r w:rsidRPr="005D4BF3">
              <w:rPr>
                <w:rFonts w:ascii="Times New Roman" w:eastAsia="Times New Roman" w:hAnsi="Times New Roman" w:cs="Times New Roman"/>
                <w:b/>
                <w:bCs/>
                <w:color w:val="FF0000"/>
                <w:sz w:val="24"/>
                <w:szCs w:val="24"/>
                <w:lang w:eastAsia="lv-LV"/>
              </w:rPr>
              <w:t> </w:t>
            </w:r>
            <w:r w:rsidRPr="005D4BF3">
              <w:rPr>
                <w:rFonts w:ascii="Times New Roman" w:eastAsia="Times New Roman" w:hAnsi="Times New Roman" w:cs="Times New Roman"/>
                <w:b/>
                <w:bCs/>
                <w:color w:val="FF0000"/>
                <w:sz w:val="24"/>
                <w:szCs w:val="24"/>
                <w:lang w:eastAsia="lv-LV"/>
              </w:rPr>
              <w:br/>
            </w:r>
            <w:hyperlink r:id="rId196" w:history="1">
              <w:r w:rsidRPr="005D4BF3">
                <w:rPr>
                  <w:rFonts w:ascii="Times New Roman" w:eastAsia="Times New Roman" w:hAnsi="Times New Roman" w:cs="Times New Roman"/>
                  <w:color w:val="0000FF"/>
                  <w:sz w:val="24"/>
                  <w:szCs w:val="24"/>
                  <w:u w:val="single"/>
                  <w:lang w:eastAsia="lv-LV"/>
                </w:rPr>
                <w:t>Wind &amp; weather forecast / Wind &amp; Wettervorhersage Riga</w:t>
              </w:r>
            </w:hyperlink>
            <w:r w:rsidRPr="005D4BF3">
              <w:rPr>
                <w:rFonts w:ascii="Times New Roman" w:eastAsia="Times New Roman" w:hAnsi="Times New Roman" w:cs="Times New Roman"/>
                <w:sz w:val="24"/>
                <w:szCs w:val="24"/>
                <w:lang w:eastAsia="lv-LV"/>
              </w:rPr>
              <w:br/>
            </w:r>
            <w:hyperlink r:id="rId197" w:history="1">
              <w:r w:rsidRPr="005D4BF3">
                <w:rPr>
                  <w:rFonts w:ascii="Times New Roman" w:eastAsia="Times New Roman" w:hAnsi="Times New Roman" w:cs="Times New Roman"/>
                  <w:color w:val="0000FF"/>
                  <w:sz w:val="24"/>
                  <w:szCs w:val="24"/>
                  <w:u w:val="single"/>
                  <w:lang w:eastAsia="lv-LV"/>
                </w:rPr>
                <w:t>Wave height, wave direction forecast Europe</w:t>
              </w:r>
            </w:hyperlink>
          </w:p>
        </w:tc>
      </w:tr>
      <w:tr w:rsidR="005D4BF3" w:rsidRPr="005D4BF3" w:rsidTr="005D4BF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5D4BF3" w:rsidP="005D4BF3">
            <w:pPr>
              <w:spacing w:after="0" w:line="240" w:lineRule="auto"/>
              <w:rPr>
                <w:rFonts w:ascii="Times New Roman" w:eastAsia="Times New Roman" w:hAnsi="Times New Roman" w:cs="Times New Roman"/>
                <w:sz w:val="24"/>
                <w:szCs w:val="24"/>
                <w:lang w:eastAsia="lv-LV"/>
              </w:rPr>
            </w:pPr>
            <w:r w:rsidRPr="005D4BF3">
              <w:rPr>
                <w:rFonts w:ascii="Times New Roman" w:eastAsia="Times New Roman" w:hAnsi="Times New Roman" w:cs="Times New Roman"/>
                <w:noProof/>
                <w:color w:val="0000FF"/>
                <w:sz w:val="24"/>
                <w:szCs w:val="24"/>
                <w:lang w:eastAsia="lv-LV"/>
              </w:rPr>
              <w:drawing>
                <wp:inline distT="0" distB="0" distL="0" distR="0" wp14:anchorId="4C8E6B4A" wp14:editId="7FCEBD2C">
                  <wp:extent cx="952500" cy="476250"/>
                  <wp:effectExtent l="0" t="0" r="0" b="0"/>
                  <wp:docPr id="9" name="Picture 9" descr="http://www.baltsails.com/lv/cont/images/bildes/header_th.gif">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altsails.com/lv/cont/images/bildes/header_th.gif">
                            <a:hlinkClick r:id="rId198"/>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952500" cy="4762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6E0B56" w:rsidP="005D4BF3">
            <w:pPr>
              <w:spacing w:after="0" w:line="240" w:lineRule="auto"/>
              <w:rPr>
                <w:rFonts w:ascii="Times New Roman" w:eastAsia="Times New Roman" w:hAnsi="Times New Roman" w:cs="Times New Roman"/>
                <w:sz w:val="24"/>
                <w:szCs w:val="24"/>
                <w:lang w:eastAsia="lv-LV"/>
              </w:rPr>
            </w:pPr>
            <w:hyperlink r:id="rId200" w:history="1">
              <w:r w:rsidR="005D4BF3" w:rsidRPr="005D4BF3">
                <w:rPr>
                  <w:rFonts w:ascii="Times New Roman" w:eastAsia="Times New Roman" w:hAnsi="Times New Roman" w:cs="Times New Roman"/>
                  <w:b/>
                  <w:bCs/>
                  <w:sz w:val="24"/>
                  <w:szCs w:val="24"/>
                  <w:lang w:eastAsia="lv-LV"/>
                </w:rPr>
                <w:t>GISMETEO.RU: прогноз погоды на 3 дня по г. Рига</w:t>
              </w:r>
            </w:hyperlink>
            <w:r w:rsidR="005D4BF3" w:rsidRPr="005D4BF3">
              <w:rPr>
                <w:rFonts w:ascii="Times New Roman" w:eastAsia="Times New Roman" w:hAnsi="Times New Roman" w:cs="Times New Roman"/>
                <w:sz w:val="24"/>
                <w:szCs w:val="24"/>
                <w:lang w:eastAsia="lv-LV"/>
              </w:rPr>
              <w:t> </w:t>
            </w:r>
          </w:p>
        </w:tc>
      </w:tr>
      <w:tr w:rsidR="005D4BF3" w:rsidRPr="005D4BF3" w:rsidTr="005D4BF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5D4BF3" w:rsidP="005D4BF3">
            <w:pPr>
              <w:spacing w:after="0" w:line="240" w:lineRule="auto"/>
              <w:rPr>
                <w:rFonts w:ascii="Times New Roman" w:eastAsia="Times New Roman" w:hAnsi="Times New Roman" w:cs="Times New Roman"/>
                <w:sz w:val="24"/>
                <w:szCs w:val="24"/>
                <w:lang w:eastAsia="lv-LV"/>
              </w:rPr>
            </w:pPr>
            <w:r w:rsidRPr="005D4BF3">
              <w:rPr>
                <w:rFonts w:ascii="Times New Roman" w:eastAsia="Times New Roman" w:hAnsi="Times New Roman" w:cs="Times New Roman"/>
                <w:noProof/>
                <w:color w:val="0000FF"/>
                <w:sz w:val="24"/>
                <w:szCs w:val="24"/>
                <w:lang w:eastAsia="lv-LV"/>
              </w:rPr>
              <w:drawing>
                <wp:inline distT="0" distB="0" distL="0" distR="0" wp14:anchorId="0EB6D6BB" wp14:editId="54F65A83">
                  <wp:extent cx="952500" cy="161925"/>
                  <wp:effectExtent l="0" t="0" r="0" b="9525"/>
                  <wp:docPr id="10" name="Picture 10" descr="http://www.baltsails.com/lv/cont/images/bildes/bbcweather_th.gif">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altsails.com/lv/cont/images/bildes/bbcweather_th.gif">
                            <a:hlinkClick r:id="rId201"/>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952500" cy="16192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6E0B56" w:rsidP="005D4BF3">
            <w:pPr>
              <w:spacing w:after="0" w:line="240" w:lineRule="auto"/>
              <w:rPr>
                <w:rFonts w:ascii="Times New Roman" w:eastAsia="Times New Roman" w:hAnsi="Times New Roman" w:cs="Times New Roman"/>
                <w:sz w:val="24"/>
                <w:szCs w:val="24"/>
                <w:lang w:eastAsia="lv-LV"/>
              </w:rPr>
            </w:pPr>
            <w:hyperlink r:id="rId203" w:history="1">
              <w:r w:rsidR="005D4BF3" w:rsidRPr="005D4BF3">
                <w:rPr>
                  <w:rFonts w:ascii="Times New Roman" w:eastAsia="Times New Roman" w:hAnsi="Times New Roman" w:cs="Times New Roman"/>
                  <w:b/>
                  <w:bCs/>
                  <w:color w:val="FF0000"/>
                  <w:sz w:val="24"/>
                  <w:szCs w:val="24"/>
                  <w:lang w:eastAsia="lv-LV"/>
                </w:rPr>
                <w:t>BBC - Weather Centre - 5 Day Forecast in Celsius for Riga International, Latvia</w:t>
              </w:r>
            </w:hyperlink>
          </w:p>
        </w:tc>
      </w:tr>
      <w:tr w:rsidR="005D4BF3" w:rsidRPr="005D4BF3" w:rsidTr="005D4BF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5D4BF3" w:rsidP="005D4BF3">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5D4BF3">
              <w:rPr>
                <w:rFonts w:ascii="Times New Roman" w:eastAsia="Times New Roman" w:hAnsi="Times New Roman" w:cs="Times New Roman"/>
                <w:noProof/>
                <w:color w:val="0000FF"/>
                <w:sz w:val="24"/>
                <w:szCs w:val="24"/>
                <w:lang w:eastAsia="lv-LV"/>
              </w:rPr>
              <w:drawing>
                <wp:inline distT="0" distB="0" distL="0" distR="0" wp14:anchorId="175881D4" wp14:editId="6D341ADF">
                  <wp:extent cx="685800" cy="685800"/>
                  <wp:effectExtent l="0" t="0" r="0" b="0"/>
                  <wp:docPr id="11" name="Picture 11" descr="http://www.baltsails.com/lv/cont/images/bildes/lvgma.jpg">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altsails.com/lv/cont/images/bildes/lvgma.jpg">
                            <a:hlinkClick r:id="rId204"/>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6E0B56" w:rsidP="005D4BF3">
            <w:pPr>
              <w:spacing w:after="0" w:line="240" w:lineRule="auto"/>
              <w:rPr>
                <w:rFonts w:ascii="Times New Roman" w:eastAsia="Times New Roman" w:hAnsi="Times New Roman" w:cs="Times New Roman"/>
                <w:sz w:val="24"/>
                <w:szCs w:val="24"/>
                <w:lang w:eastAsia="lv-LV"/>
              </w:rPr>
            </w:pPr>
            <w:hyperlink r:id="rId206" w:history="1">
              <w:r w:rsidR="005D4BF3" w:rsidRPr="005D4BF3">
                <w:rPr>
                  <w:rFonts w:ascii="Times New Roman" w:eastAsia="Times New Roman" w:hAnsi="Times New Roman" w:cs="Times New Roman"/>
                  <w:b/>
                  <w:bCs/>
                  <w:color w:val="FF0000"/>
                  <w:sz w:val="24"/>
                  <w:szCs w:val="24"/>
                  <w:lang w:eastAsia="lv-LV"/>
                </w:rPr>
                <w:t>Latvijas Vides, ģeoloģijas un meteoroloģijas aģentūra - LVĢMA</w:t>
              </w:r>
            </w:hyperlink>
            <w:r w:rsidR="005D4BF3" w:rsidRPr="005D4BF3">
              <w:rPr>
                <w:rFonts w:ascii="Times New Roman" w:eastAsia="Times New Roman" w:hAnsi="Times New Roman" w:cs="Times New Roman"/>
                <w:sz w:val="24"/>
                <w:szCs w:val="24"/>
                <w:lang w:eastAsia="lv-LV"/>
              </w:rPr>
              <w:t> </w:t>
            </w:r>
            <w:r w:rsidR="005D4BF3" w:rsidRPr="005D4BF3">
              <w:rPr>
                <w:rFonts w:ascii="Times New Roman" w:eastAsia="Times New Roman" w:hAnsi="Times New Roman" w:cs="Times New Roman"/>
                <w:sz w:val="24"/>
                <w:szCs w:val="24"/>
                <w:lang w:eastAsia="lv-LV"/>
              </w:rPr>
              <w:br/>
            </w:r>
            <w:r w:rsidR="005D4BF3" w:rsidRPr="005D4BF3">
              <w:rPr>
                <w:rFonts w:ascii="Times New Roman" w:eastAsia="Times New Roman" w:hAnsi="Times New Roman" w:cs="Times New Roman"/>
                <w:sz w:val="24"/>
                <w:szCs w:val="24"/>
                <w:lang w:eastAsia="lv-LV"/>
              </w:rPr>
              <w:br/>
            </w:r>
            <w:hyperlink r:id="rId207" w:tgtFrame="_blank" w:history="1">
              <w:r w:rsidR="005D4BF3" w:rsidRPr="005D4BF3">
                <w:rPr>
                  <w:rFonts w:ascii="Times New Roman" w:eastAsia="Times New Roman" w:hAnsi="Times New Roman" w:cs="Times New Roman"/>
                  <w:color w:val="0000FF"/>
                  <w:sz w:val="24"/>
                  <w:szCs w:val="24"/>
                  <w:u w:val="single"/>
                  <w:lang w:eastAsia="lv-LV"/>
                </w:rPr>
                <w:t>Laika prognoze Latvijai 3 dienām (naktij un dienai)</w:t>
              </w:r>
            </w:hyperlink>
          </w:p>
        </w:tc>
      </w:tr>
      <w:tr w:rsidR="005D4BF3" w:rsidRPr="005D4BF3" w:rsidTr="005D4BF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5D4BF3" w:rsidP="005D4BF3">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5D4BF3">
              <w:rPr>
                <w:rFonts w:ascii="Times New Roman" w:eastAsia="Times New Roman" w:hAnsi="Times New Roman" w:cs="Times New Roman"/>
                <w:b/>
                <w:bCs/>
                <w:sz w:val="27"/>
                <w:szCs w:val="27"/>
                <w:lang w:eastAsia="lv-LV"/>
              </w:rPr>
              <w:t>NAVTEX</w:t>
            </w:r>
          </w:p>
        </w:tc>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5D4BF3" w:rsidP="005D4BF3">
            <w:pPr>
              <w:spacing w:before="100" w:beforeAutospacing="1" w:after="100" w:afterAutospacing="1" w:line="240" w:lineRule="auto"/>
              <w:rPr>
                <w:rFonts w:ascii="Times New Roman" w:eastAsia="Times New Roman" w:hAnsi="Times New Roman" w:cs="Times New Roman"/>
                <w:sz w:val="24"/>
                <w:szCs w:val="24"/>
                <w:lang w:eastAsia="lv-LV"/>
              </w:rPr>
            </w:pPr>
            <w:r w:rsidRPr="005D4BF3">
              <w:rPr>
                <w:rFonts w:ascii="Times New Roman" w:eastAsia="Times New Roman" w:hAnsi="Times New Roman" w:cs="Times New Roman"/>
                <w:b/>
                <w:bCs/>
                <w:sz w:val="24"/>
                <w:szCs w:val="24"/>
                <w:lang w:eastAsia="lv-LV"/>
              </w:rPr>
              <w:t>NAVTEX</w:t>
            </w:r>
            <w:r w:rsidRPr="005D4BF3">
              <w:rPr>
                <w:rFonts w:ascii="Times New Roman" w:eastAsia="Times New Roman" w:hAnsi="Times New Roman" w:cs="Times New Roman"/>
                <w:sz w:val="24"/>
                <w:szCs w:val="24"/>
                <w:lang w:eastAsia="lv-LV"/>
              </w:rPr>
              <w:t xml:space="preserve"> - Navigācijas un laika prognožu paziņojumi Baltijas jūrai: </w:t>
            </w:r>
            <w:hyperlink r:id="rId208" w:history="1">
              <w:r w:rsidRPr="005D4BF3">
                <w:rPr>
                  <w:rFonts w:ascii="Times New Roman" w:eastAsia="Times New Roman" w:hAnsi="Times New Roman" w:cs="Times New Roman"/>
                  <w:color w:val="0000FF"/>
                  <w:sz w:val="24"/>
                  <w:szCs w:val="24"/>
                  <w:u w:val="single"/>
                  <w:lang w:eastAsia="lv-LV"/>
                </w:rPr>
                <w:t>www.navtex.lv</w:t>
              </w:r>
            </w:hyperlink>
            <w:r w:rsidRPr="005D4BF3">
              <w:rPr>
                <w:rFonts w:ascii="Times New Roman" w:eastAsia="Times New Roman" w:hAnsi="Times New Roman" w:cs="Times New Roman"/>
                <w:sz w:val="24"/>
                <w:szCs w:val="24"/>
                <w:lang w:eastAsia="lv-LV"/>
              </w:rPr>
              <w:br/>
            </w:r>
            <w:r w:rsidRPr="005D4BF3">
              <w:rPr>
                <w:rFonts w:ascii="Times New Roman" w:eastAsia="Times New Roman" w:hAnsi="Times New Roman" w:cs="Times New Roman"/>
                <w:i/>
                <w:iCs/>
                <w:color w:val="808080"/>
                <w:sz w:val="24"/>
                <w:szCs w:val="24"/>
                <w:lang w:eastAsia="lv-LV"/>
              </w:rPr>
              <w:t>The NAVTEX system is used for the automatic broadcast of localised Maritime Safety Information (MSI)</w:t>
            </w:r>
            <w:r w:rsidRPr="005D4BF3">
              <w:rPr>
                <w:rFonts w:ascii="Times New Roman" w:eastAsia="Times New Roman" w:hAnsi="Times New Roman" w:cs="Times New Roman"/>
                <w:i/>
                <w:iCs/>
                <w:color w:val="808080"/>
                <w:sz w:val="24"/>
                <w:szCs w:val="24"/>
                <w:lang w:eastAsia="lv-LV"/>
              </w:rPr>
              <w:br/>
            </w:r>
            <w:hyperlink r:id="rId209" w:history="1">
              <w:r w:rsidRPr="005D4BF3">
                <w:rPr>
                  <w:rFonts w:ascii="Times New Roman" w:eastAsia="Times New Roman" w:hAnsi="Times New Roman" w:cs="Times New Roman"/>
                  <w:i/>
                  <w:iCs/>
                  <w:color w:val="0000FF"/>
                  <w:sz w:val="24"/>
                  <w:szCs w:val="24"/>
                  <w:u w:val="single"/>
                  <w:lang w:eastAsia="lv-LV"/>
                </w:rPr>
                <w:t>http://www.nws.noaa.gov/om/marine/navtex.htm</w:t>
              </w:r>
            </w:hyperlink>
            <w:r w:rsidRPr="005D4BF3">
              <w:rPr>
                <w:rFonts w:ascii="Times New Roman" w:eastAsia="Times New Roman" w:hAnsi="Times New Roman" w:cs="Times New Roman"/>
                <w:i/>
                <w:iCs/>
                <w:color w:val="808080"/>
                <w:sz w:val="24"/>
                <w:szCs w:val="24"/>
                <w:lang w:eastAsia="lv-LV"/>
              </w:rPr>
              <w:t> </w:t>
            </w:r>
            <w:r w:rsidRPr="005D4BF3">
              <w:rPr>
                <w:rFonts w:ascii="Times New Roman" w:eastAsia="Times New Roman" w:hAnsi="Times New Roman" w:cs="Times New Roman"/>
                <w:i/>
                <w:iCs/>
                <w:color w:val="808080"/>
                <w:sz w:val="24"/>
                <w:szCs w:val="24"/>
                <w:lang w:eastAsia="lv-LV"/>
              </w:rPr>
              <w:br/>
            </w:r>
            <w:hyperlink r:id="rId210" w:history="1">
              <w:r w:rsidRPr="005D4BF3">
                <w:rPr>
                  <w:rFonts w:ascii="Times New Roman" w:eastAsia="Times New Roman" w:hAnsi="Times New Roman" w:cs="Times New Roman"/>
                  <w:i/>
                  <w:iCs/>
                  <w:color w:val="0000FF"/>
                  <w:sz w:val="24"/>
                  <w:szCs w:val="24"/>
                  <w:u w:val="single"/>
                  <w:lang w:eastAsia="lv-LV"/>
                </w:rPr>
                <w:t>http://www.navtex.nl/index_meteo.htm</w:t>
              </w:r>
            </w:hyperlink>
            <w:r w:rsidRPr="005D4BF3">
              <w:rPr>
                <w:rFonts w:ascii="Times New Roman" w:eastAsia="Times New Roman" w:hAnsi="Times New Roman" w:cs="Times New Roman"/>
                <w:i/>
                <w:iCs/>
                <w:color w:val="808080"/>
                <w:sz w:val="24"/>
                <w:szCs w:val="24"/>
                <w:lang w:eastAsia="lv-LV"/>
              </w:rPr>
              <w:t xml:space="preserve">   </w:t>
            </w:r>
            <w:hyperlink r:id="rId211" w:history="1">
              <w:r w:rsidRPr="005D4BF3">
                <w:rPr>
                  <w:rFonts w:ascii="Times New Roman" w:eastAsia="Times New Roman" w:hAnsi="Times New Roman" w:cs="Times New Roman"/>
                  <w:i/>
                  <w:iCs/>
                  <w:color w:val="0000FF"/>
                  <w:sz w:val="24"/>
                  <w:szCs w:val="24"/>
                  <w:u w:val="single"/>
                  <w:lang w:eastAsia="lv-LV"/>
                </w:rPr>
                <w:t>http://www.gmdss.com.au/navtex.htm</w:t>
              </w:r>
            </w:hyperlink>
          </w:p>
        </w:tc>
      </w:tr>
      <w:tr w:rsidR="005D4BF3" w:rsidRPr="005D4BF3" w:rsidTr="005D4BF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5D4BF3" w:rsidP="005D4BF3">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5D4BF3">
              <w:rPr>
                <w:rFonts w:ascii="Times New Roman" w:eastAsia="Times New Roman" w:hAnsi="Times New Roman" w:cs="Times New Roman"/>
                <w:noProof/>
                <w:color w:val="0000FF"/>
                <w:sz w:val="24"/>
                <w:szCs w:val="24"/>
                <w:lang w:eastAsia="lv-LV"/>
              </w:rPr>
              <w:drawing>
                <wp:inline distT="0" distB="0" distL="0" distR="0" wp14:anchorId="397956D7" wp14:editId="27BB4E45">
                  <wp:extent cx="838200" cy="952500"/>
                  <wp:effectExtent l="0" t="0" r="0" b="0"/>
                  <wp:docPr id="12" name="Picture 12" descr="http://www.baltsails.com/lv/cont/images/bildes/sealevel_th.png">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altsails.com/lv/cont/images/bildes/sealevel_th.png">
                            <a:hlinkClick r:id="rId212"/>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838200" cy="9525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5D4BF3" w:rsidP="005D4BF3">
            <w:pPr>
              <w:spacing w:after="0" w:line="240" w:lineRule="auto"/>
              <w:rPr>
                <w:rFonts w:ascii="Times New Roman" w:eastAsia="Times New Roman" w:hAnsi="Times New Roman" w:cs="Times New Roman"/>
                <w:sz w:val="24"/>
                <w:szCs w:val="24"/>
                <w:lang w:eastAsia="lv-LV"/>
              </w:rPr>
            </w:pPr>
            <w:r w:rsidRPr="005D4BF3">
              <w:rPr>
                <w:rFonts w:ascii="Times New Roman" w:eastAsia="Times New Roman" w:hAnsi="Times New Roman" w:cs="Times New Roman"/>
                <w:b/>
                <w:bCs/>
                <w:sz w:val="24"/>
                <w:szCs w:val="24"/>
                <w:lang w:eastAsia="lv-LV"/>
              </w:rPr>
              <w:t>Jūras līmenis šobrīd (sea level):</w:t>
            </w:r>
            <w:r w:rsidRPr="005D4BF3">
              <w:rPr>
                <w:rFonts w:ascii="Times New Roman" w:eastAsia="Times New Roman" w:hAnsi="Times New Roman" w:cs="Times New Roman"/>
                <w:sz w:val="24"/>
                <w:szCs w:val="24"/>
                <w:lang w:eastAsia="lv-LV"/>
              </w:rPr>
              <w:t xml:space="preserve"> </w:t>
            </w:r>
            <w:hyperlink r:id="rId214" w:history="1">
              <w:r w:rsidRPr="005D4BF3">
                <w:rPr>
                  <w:rFonts w:ascii="Times New Roman" w:eastAsia="Times New Roman" w:hAnsi="Times New Roman" w:cs="Times New Roman"/>
                  <w:color w:val="0000FF"/>
                  <w:sz w:val="24"/>
                  <w:szCs w:val="24"/>
                  <w:u w:val="single"/>
                  <w:lang w:eastAsia="lv-LV"/>
                </w:rPr>
                <w:t>http://servlet.dmi.dk/vandstand/servlet/boos</w:t>
              </w:r>
            </w:hyperlink>
          </w:p>
        </w:tc>
      </w:tr>
      <w:tr w:rsidR="005D4BF3" w:rsidRPr="005D4BF3" w:rsidTr="005D4BF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5D4BF3" w:rsidP="005D4BF3">
            <w:pPr>
              <w:spacing w:after="0" w:line="240" w:lineRule="auto"/>
              <w:rPr>
                <w:rFonts w:ascii="Times New Roman" w:eastAsia="Times New Roman" w:hAnsi="Times New Roman" w:cs="Times New Roman"/>
                <w:sz w:val="24"/>
                <w:szCs w:val="24"/>
                <w:lang w:eastAsia="lv-LV"/>
              </w:rPr>
            </w:pPr>
            <w:r w:rsidRPr="005D4BF3">
              <w:rPr>
                <w:rFonts w:ascii="Times New Roman" w:eastAsia="Times New Roman" w:hAnsi="Times New Roman" w:cs="Times New Roman"/>
                <w:noProof/>
                <w:color w:val="0000FF"/>
                <w:sz w:val="24"/>
                <w:szCs w:val="24"/>
                <w:lang w:eastAsia="lv-LV"/>
              </w:rPr>
              <w:drawing>
                <wp:inline distT="0" distB="0" distL="0" distR="0" wp14:anchorId="7F05521D" wp14:editId="6CBA1C92">
                  <wp:extent cx="952500" cy="257175"/>
                  <wp:effectExtent l="0" t="0" r="0" b="9525"/>
                  <wp:docPr id="13" name="Picture 13" descr="http://www.baltsails.com/lv/cont/images/bildes/gaisma2_th.jpg">
                    <a:hlinkClick xmlns:a="http://schemas.openxmlformats.org/drawingml/2006/main" r:id="rId2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altsails.com/lv/cont/images/bildes/gaisma2_th.jpg">
                            <a:hlinkClick r:id="rId215" tgtFrame="&quot;_blank&quot;"/>
                          </pic:cNvPr>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5D4BF3" w:rsidP="005D4BF3">
            <w:pPr>
              <w:spacing w:after="0" w:line="240" w:lineRule="auto"/>
              <w:rPr>
                <w:rFonts w:ascii="Times New Roman" w:eastAsia="Times New Roman" w:hAnsi="Times New Roman" w:cs="Times New Roman"/>
                <w:sz w:val="24"/>
                <w:szCs w:val="24"/>
                <w:lang w:eastAsia="lv-LV"/>
              </w:rPr>
            </w:pPr>
            <w:r w:rsidRPr="005D4BF3">
              <w:rPr>
                <w:rFonts w:ascii="Times New Roman" w:eastAsia="Times New Roman" w:hAnsi="Times New Roman" w:cs="Times New Roman"/>
                <w:b/>
                <w:bCs/>
                <w:sz w:val="24"/>
                <w:szCs w:val="24"/>
                <w:lang w:eastAsia="lv-LV"/>
              </w:rPr>
              <w:t>Dienakts gaismas, krēslas, tumsas laiki, saullēkts, saulriets</w:t>
            </w:r>
            <w:r w:rsidRPr="005D4BF3">
              <w:rPr>
                <w:rFonts w:ascii="Times New Roman" w:eastAsia="Times New Roman" w:hAnsi="Times New Roman" w:cs="Times New Roman"/>
                <w:b/>
                <w:bCs/>
                <w:sz w:val="24"/>
                <w:szCs w:val="24"/>
                <w:lang w:eastAsia="lv-LV"/>
              </w:rPr>
              <w:br/>
            </w:r>
            <w:hyperlink r:id="rId217" w:history="1">
              <w:r w:rsidRPr="005D4BF3">
                <w:rPr>
                  <w:rFonts w:ascii="Times New Roman" w:eastAsia="Times New Roman" w:hAnsi="Times New Roman" w:cs="Times New Roman"/>
                  <w:color w:val="0000FF"/>
                  <w:sz w:val="24"/>
                  <w:szCs w:val="24"/>
                  <w:u w:val="single"/>
                  <w:lang w:eastAsia="lv-LV"/>
                </w:rPr>
                <w:t>http://www.gaisma.com/en/</w:t>
              </w:r>
            </w:hyperlink>
            <w:r w:rsidRPr="005D4BF3">
              <w:rPr>
                <w:rFonts w:ascii="Times New Roman" w:eastAsia="Times New Roman" w:hAnsi="Times New Roman" w:cs="Times New Roman"/>
                <w:color w:val="0000FF"/>
                <w:sz w:val="24"/>
                <w:szCs w:val="24"/>
                <w:lang w:eastAsia="lv-LV"/>
              </w:rPr>
              <w:t xml:space="preserve">        </w:t>
            </w:r>
            <w:hyperlink r:id="rId218" w:tgtFrame="_blank" w:history="1">
              <w:r w:rsidRPr="005D4BF3">
                <w:rPr>
                  <w:rFonts w:ascii="Times New Roman" w:eastAsia="Times New Roman" w:hAnsi="Times New Roman" w:cs="Times New Roman"/>
                  <w:b/>
                  <w:bCs/>
                  <w:color w:val="FF0000"/>
                  <w:sz w:val="24"/>
                  <w:szCs w:val="24"/>
                  <w:u w:val="single"/>
                  <w:lang w:eastAsia="lv-LV"/>
                </w:rPr>
                <w:t>RĪGAI</w:t>
              </w:r>
            </w:hyperlink>
          </w:p>
        </w:tc>
      </w:tr>
      <w:tr w:rsidR="005D4BF3" w:rsidRPr="005D4BF3" w:rsidTr="005D4BF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5D4BF3" w:rsidP="005D4BF3">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5D4BF3">
              <w:rPr>
                <w:rFonts w:ascii="Times New Roman" w:eastAsia="Times New Roman" w:hAnsi="Times New Roman" w:cs="Times New Roman"/>
                <w:noProof/>
                <w:color w:val="0000FF"/>
                <w:sz w:val="24"/>
                <w:szCs w:val="24"/>
                <w:lang w:eastAsia="lv-LV"/>
              </w:rPr>
              <w:drawing>
                <wp:inline distT="0" distB="0" distL="0" distR="0" wp14:anchorId="0A2C24D7" wp14:editId="4CBCCA36">
                  <wp:extent cx="790575" cy="438150"/>
                  <wp:effectExtent l="0" t="0" r="9525" b="0"/>
                  <wp:docPr id="14" name="Picture 14" descr="http://www.baltsails.com/lv/cont/images/Orion/dmi.jpg">
                    <a:hlinkClick xmlns:a="http://schemas.openxmlformats.org/drawingml/2006/main" r:id="rId2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altsails.com/lv/cont/images/Orion/dmi.jpg">
                            <a:hlinkClick r:id="rId219" tgtFrame="&quot;_blank&quot;"/>
                          </pic:cNvPr>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790575" cy="4381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5D4BF3" w:rsidP="005D4BF3">
            <w:pPr>
              <w:spacing w:after="0" w:line="240" w:lineRule="auto"/>
              <w:rPr>
                <w:rFonts w:ascii="Times New Roman" w:eastAsia="Times New Roman" w:hAnsi="Times New Roman" w:cs="Times New Roman"/>
                <w:sz w:val="24"/>
                <w:szCs w:val="24"/>
                <w:lang w:eastAsia="lv-LV"/>
              </w:rPr>
            </w:pPr>
            <w:r w:rsidRPr="005D4BF3">
              <w:rPr>
                <w:rFonts w:ascii="Times New Roman" w:eastAsia="Times New Roman" w:hAnsi="Times New Roman" w:cs="Times New Roman"/>
                <w:sz w:val="24"/>
                <w:szCs w:val="24"/>
                <w:lang w:eastAsia="lv-LV"/>
              </w:rPr>
              <w:t>Laika ziņas DĀNIJAS piekrastei un BORNHOLMAS salai</w:t>
            </w:r>
            <w:r w:rsidRPr="005D4BF3">
              <w:rPr>
                <w:rFonts w:ascii="Times New Roman" w:eastAsia="Times New Roman" w:hAnsi="Times New Roman" w:cs="Times New Roman"/>
                <w:sz w:val="24"/>
                <w:szCs w:val="24"/>
                <w:lang w:eastAsia="lv-LV"/>
              </w:rPr>
              <w:br/>
            </w:r>
            <w:hyperlink r:id="rId221" w:history="1">
              <w:r w:rsidRPr="005D4BF3">
                <w:rPr>
                  <w:rFonts w:ascii="Times New Roman" w:eastAsia="Times New Roman" w:hAnsi="Times New Roman" w:cs="Times New Roman"/>
                  <w:color w:val="0000FF"/>
                  <w:sz w:val="24"/>
                  <w:szCs w:val="24"/>
                  <w:u w:val="single"/>
                  <w:lang w:eastAsia="lv-LV"/>
                </w:rPr>
                <w:t>http://www.dmi.dk/dmi/index/danmark/farvandsudsigter.htm</w:t>
              </w:r>
            </w:hyperlink>
          </w:p>
        </w:tc>
      </w:tr>
      <w:tr w:rsidR="005D4BF3" w:rsidRPr="005D4BF3" w:rsidTr="005D4BF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5D4BF3" w:rsidP="005D4BF3">
            <w:pPr>
              <w:spacing w:after="0" w:line="240" w:lineRule="auto"/>
              <w:rPr>
                <w:rFonts w:ascii="Times New Roman" w:eastAsia="Times New Roman" w:hAnsi="Times New Roman" w:cs="Times New Roman"/>
                <w:sz w:val="24"/>
                <w:szCs w:val="24"/>
                <w:lang w:eastAsia="lv-LV"/>
              </w:rPr>
            </w:pPr>
            <w:r w:rsidRPr="005D4BF3">
              <w:rPr>
                <w:rFonts w:ascii="Times New Roman" w:eastAsia="Times New Roman" w:hAnsi="Times New Roman" w:cs="Times New Roman"/>
                <w:b/>
                <w:bCs/>
                <w:sz w:val="24"/>
                <w:szCs w:val="24"/>
                <w:lang w:eastAsia="lv-LV"/>
              </w:rPr>
              <w:t>AccuWeather</w:t>
            </w:r>
            <w:r w:rsidRPr="005D4BF3">
              <w:rPr>
                <w:rFonts w:ascii="Times New Roman" w:eastAsia="Times New Roman" w:hAnsi="Times New Roman" w:cs="Times New Roman"/>
                <w:b/>
                <w:bCs/>
                <w:sz w:val="24"/>
                <w:szCs w:val="24"/>
                <w:lang w:eastAsia="lv-LV"/>
              </w:rPr>
              <w:br/>
              <w:t>.com</w:t>
            </w:r>
          </w:p>
        </w:tc>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6E0B56" w:rsidP="005D4BF3">
            <w:pPr>
              <w:spacing w:after="0" w:line="240" w:lineRule="auto"/>
              <w:rPr>
                <w:rFonts w:ascii="Times New Roman" w:eastAsia="Times New Roman" w:hAnsi="Times New Roman" w:cs="Times New Roman"/>
                <w:sz w:val="24"/>
                <w:szCs w:val="24"/>
                <w:lang w:eastAsia="lv-LV"/>
              </w:rPr>
            </w:pPr>
            <w:hyperlink r:id="rId222" w:history="1">
              <w:r w:rsidR="005D4BF3" w:rsidRPr="005D4BF3">
                <w:rPr>
                  <w:rFonts w:ascii="Times New Roman" w:eastAsia="Times New Roman" w:hAnsi="Times New Roman" w:cs="Times New Roman"/>
                  <w:color w:val="0000FF"/>
                  <w:sz w:val="24"/>
                  <w:szCs w:val="24"/>
                  <w:u w:val="single"/>
                  <w:lang w:eastAsia="lv-LV"/>
                </w:rPr>
                <w:t>http://www.accuweather.com/world-index-forecast.asp?partner=netweather&amp;traveler=0&amp;loccode=EUR|LV|LG026|RIGA</w:t>
              </w:r>
            </w:hyperlink>
          </w:p>
        </w:tc>
      </w:tr>
      <w:tr w:rsidR="005D4BF3" w:rsidRPr="005D4BF3" w:rsidTr="005D4BF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5D4BF3" w:rsidP="005D4BF3">
            <w:pPr>
              <w:spacing w:after="0" w:line="240" w:lineRule="auto"/>
              <w:rPr>
                <w:rFonts w:ascii="Times New Roman" w:eastAsia="Times New Roman" w:hAnsi="Times New Roman" w:cs="Times New Roman"/>
                <w:sz w:val="24"/>
                <w:szCs w:val="24"/>
                <w:lang w:eastAsia="lv-LV"/>
              </w:rPr>
            </w:pPr>
            <w:r w:rsidRPr="005D4BF3">
              <w:rPr>
                <w:rFonts w:ascii="Times New Roman" w:eastAsia="Times New Roman" w:hAnsi="Times New Roman" w:cs="Times New Roman"/>
                <w:noProof/>
                <w:color w:val="0000FF"/>
                <w:sz w:val="24"/>
                <w:szCs w:val="24"/>
                <w:lang w:eastAsia="lv-LV"/>
              </w:rPr>
              <w:drawing>
                <wp:inline distT="0" distB="0" distL="0" distR="0" wp14:anchorId="5A8DFAC9" wp14:editId="226791B8">
                  <wp:extent cx="952500" cy="466725"/>
                  <wp:effectExtent l="0" t="0" r="0" b="9525"/>
                  <wp:docPr id="15" name="Picture 15" descr="http://www.baltsails.com/lv/cont/images/gallery/meteoproglogotip.jpg">
                    <a:hlinkClick xmlns:a="http://schemas.openxmlformats.org/drawingml/2006/main" r:id="rId2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altsails.com/lv/cont/images/gallery/meteoproglogotip.jpg">
                            <a:hlinkClick r:id="rId223" tgtFrame="&quot;_blank&quot;"/>
                          </pic:cNvPr>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952500" cy="46672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5D4BF3" w:rsidP="005D4BF3">
            <w:pPr>
              <w:spacing w:after="0" w:line="240" w:lineRule="auto"/>
              <w:rPr>
                <w:rFonts w:ascii="Times New Roman" w:eastAsia="Times New Roman" w:hAnsi="Times New Roman" w:cs="Times New Roman"/>
                <w:sz w:val="24"/>
                <w:szCs w:val="24"/>
                <w:lang w:eastAsia="lv-LV"/>
              </w:rPr>
            </w:pPr>
            <w:r w:rsidRPr="005D4BF3">
              <w:rPr>
                <w:rFonts w:ascii="Times New Roman" w:eastAsia="Times New Roman" w:hAnsi="Times New Roman" w:cs="Times New Roman"/>
                <w:sz w:val="24"/>
                <w:szCs w:val="24"/>
                <w:lang w:eastAsia="lv-LV"/>
              </w:rPr>
              <w:t>METEOPROG.LV: Laiks Latvijā un pasaulē. Laika prognoze</w:t>
            </w:r>
          </w:p>
        </w:tc>
      </w:tr>
      <w:tr w:rsidR="005D4BF3" w:rsidRPr="005D4BF3" w:rsidTr="005D4BF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5D4BF3" w:rsidP="005D4BF3">
            <w:pPr>
              <w:spacing w:after="0" w:line="240" w:lineRule="auto"/>
              <w:rPr>
                <w:rFonts w:ascii="Times New Roman" w:eastAsia="Times New Roman" w:hAnsi="Times New Roman" w:cs="Times New Roman"/>
                <w:sz w:val="24"/>
                <w:szCs w:val="24"/>
                <w:lang w:eastAsia="lv-LV"/>
              </w:rPr>
            </w:pPr>
            <w:r w:rsidRPr="005D4BF3">
              <w:rPr>
                <w:rFonts w:ascii="Times New Roman" w:eastAsia="Times New Roman" w:hAnsi="Times New Roman" w:cs="Times New Roman"/>
                <w:noProof/>
                <w:sz w:val="24"/>
                <w:szCs w:val="24"/>
                <w:lang w:eastAsia="lv-LV"/>
              </w:rPr>
              <w:drawing>
                <wp:inline distT="0" distB="0" distL="0" distR="0" wp14:anchorId="13DAD115" wp14:editId="4B3911CE">
                  <wp:extent cx="1066800" cy="266700"/>
                  <wp:effectExtent l="0" t="0" r="0" b="0"/>
                  <wp:docPr id="16" name="Picture 16" descr="http://www.baltsails.com/lv/cont/images/ico/y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altsails.com/lv/cont/images/ico/yr.gif"/>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066800" cy="2667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5D4BF3" w:rsidP="005D4BF3">
            <w:pPr>
              <w:spacing w:after="0" w:line="240" w:lineRule="auto"/>
              <w:rPr>
                <w:rFonts w:ascii="Times New Roman" w:eastAsia="Times New Roman" w:hAnsi="Times New Roman" w:cs="Times New Roman"/>
                <w:sz w:val="24"/>
                <w:szCs w:val="24"/>
                <w:lang w:eastAsia="lv-LV"/>
              </w:rPr>
            </w:pPr>
            <w:r w:rsidRPr="005D4BF3">
              <w:rPr>
                <w:rFonts w:ascii="Times New Roman" w:eastAsia="Times New Roman" w:hAnsi="Times New Roman" w:cs="Times New Roman"/>
                <w:sz w:val="24"/>
                <w:szCs w:val="24"/>
                <w:lang w:eastAsia="lv-LV"/>
              </w:rPr>
              <w:br/>
            </w:r>
            <w:hyperlink r:id="rId226" w:history="1">
              <w:r w:rsidRPr="005D4BF3">
                <w:rPr>
                  <w:rFonts w:ascii="Times New Roman" w:eastAsia="Times New Roman" w:hAnsi="Times New Roman" w:cs="Times New Roman"/>
                  <w:b/>
                  <w:bCs/>
                  <w:sz w:val="24"/>
                  <w:szCs w:val="24"/>
                  <w:lang w:eastAsia="lv-LV"/>
                </w:rPr>
                <w:t>Weather forecast for Riga (Latvia)</w:t>
              </w:r>
              <w:r w:rsidRPr="005D4BF3">
                <w:rPr>
                  <w:rFonts w:ascii="Times New Roman" w:eastAsia="Times New Roman" w:hAnsi="Times New Roman" w:cs="Times New Roman"/>
                  <w:b/>
                  <w:bCs/>
                  <w:color w:val="0000FF"/>
                  <w:sz w:val="24"/>
                  <w:szCs w:val="24"/>
                  <w:u w:val="single"/>
                  <w:lang w:eastAsia="lv-LV"/>
                </w:rPr>
                <w:br/>
              </w:r>
            </w:hyperlink>
            <w:r w:rsidRPr="005D4BF3">
              <w:rPr>
                <w:rFonts w:ascii="Times New Roman" w:eastAsia="Times New Roman" w:hAnsi="Times New Roman" w:cs="Times New Roman"/>
                <w:sz w:val="24"/>
                <w:szCs w:val="24"/>
                <w:lang w:eastAsia="lv-LV"/>
              </w:rPr>
              <w:br/>
            </w:r>
            <w:hyperlink r:id="rId227" w:history="1">
              <w:r w:rsidRPr="005D4BF3">
                <w:rPr>
                  <w:rFonts w:ascii="Times New Roman" w:eastAsia="Times New Roman" w:hAnsi="Times New Roman" w:cs="Times New Roman"/>
                  <w:b/>
                  <w:bCs/>
                  <w:sz w:val="24"/>
                  <w:szCs w:val="24"/>
                  <w:lang w:eastAsia="lv-LV"/>
                </w:rPr>
                <w:t>Salacgrīva Kuiviži (Latvia) Weather map – yr.no</w:t>
              </w:r>
              <w:r w:rsidRPr="005D4BF3">
                <w:rPr>
                  <w:rFonts w:ascii="Times New Roman" w:eastAsia="Times New Roman" w:hAnsi="Times New Roman" w:cs="Times New Roman"/>
                  <w:b/>
                  <w:bCs/>
                  <w:color w:val="0000FF"/>
                  <w:sz w:val="24"/>
                  <w:szCs w:val="24"/>
                  <w:u w:val="single"/>
                  <w:lang w:eastAsia="lv-LV"/>
                </w:rPr>
                <w:br/>
              </w:r>
            </w:hyperlink>
            <w:r w:rsidRPr="005D4BF3">
              <w:rPr>
                <w:rFonts w:ascii="Times New Roman" w:eastAsia="Times New Roman" w:hAnsi="Times New Roman" w:cs="Times New Roman"/>
                <w:sz w:val="24"/>
                <w:szCs w:val="24"/>
                <w:lang w:eastAsia="lv-LV"/>
              </w:rPr>
              <w:br/>
            </w:r>
            <w:hyperlink r:id="rId228" w:history="1">
              <w:r w:rsidRPr="005D4BF3">
                <w:rPr>
                  <w:rFonts w:ascii="Times New Roman" w:eastAsia="Times New Roman" w:hAnsi="Times New Roman" w:cs="Times New Roman"/>
                  <w:color w:val="0000FF"/>
                  <w:sz w:val="24"/>
                  <w:szCs w:val="24"/>
                  <w:u w:val="single"/>
                  <w:lang w:eastAsia="lv-LV"/>
                </w:rPr>
                <w:t>http://www.yr.no/place/Latvia/Limba%C5%BEu_Rajons/Salacgr%C4%ABva/advanced_map.html</w:t>
              </w:r>
            </w:hyperlink>
            <w:r w:rsidRPr="005D4BF3">
              <w:rPr>
                <w:rFonts w:ascii="Times New Roman" w:eastAsia="Times New Roman" w:hAnsi="Times New Roman" w:cs="Times New Roman"/>
                <w:sz w:val="24"/>
                <w:szCs w:val="24"/>
                <w:lang w:eastAsia="lv-LV"/>
              </w:rPr>
              <w:br/>
            </w:r>
            <w:r w:rsidRPr="005D4BF3">
              <w:rPr>
                <w:rFonts w:ascii="Times New Roman" w:eastAsia="Times New Roman" w:hAnsi="Times New Roman" w:cs="Times New Roman"/>
                <w:sz w:val="24"/>
                <w:szCs w:val="24"/>
                <w:lang w:eastAsia="lv-LV"/>
              </w:rPr>
              <w:lastRenderedPageBreak/>
              <w:br/>
            </w:r>
            <w:hyperlink r:id="rId229" w:history="1">
              <w:r w:rsidRPr="005D4BF3">
                <w:rPr>
                  <w:rFonts w:ascii="Times New Roman" w:eastAsia="Times New Roman" w:hAnsi="Times New Roman" w:cs="Times New Roman"/>
                  <w:color w:val="0000FF"/>
                  <w:sz w:val="24"/>
                  <w:szCs w:val="24"/>
                  <w:u w:val="single"/>
                  <w:lang w:eastAsia="lv-LV"/>
                </w:rPr>
                <w:t>http://www.yr.no/place/Latvia/Limba%C5%BEu_Rajons/Salacgr%C4%ABva/</w:t>
              </w:r>
            </w:hyperlink>
            <w:r w:rsidRPr="005D4BF3">
              <w:rPr>
                <w:rFonts w:ascii="Times New Roman" w:eastAsia="Times New Roman" w:hAnsi="Times New Roman" w:cs="Times New Roman"/>
                <w:sz w:val="24"/>
                <w:szCs w:val="24"/>
                <w:lang w:eastAsia="lv-LV"/>
              </w:rPr>
              <w:br/>
            </w:r>
            <w:r w:rsidRPr="005D4BF3">
              <w:rPr>
                <w:rFonts w:ascii="Times New Roman" w:eastAsia="Times New Roman" w:hAnsi="Times New Roman" w:cs="Times New Roman"/>
                <w:sz w:val="24"/>
                <w:szCs w:val="24"/>
                <w:lang w:eastAsia="lv-LV"/>
              </w:rPr>
              <w:br/>
            </w:r>
            <w:hyperlink r:id="rId230" w:history="1">
              <w:r w:rsidRPr="005D4BF3">
                <w:rPr>
                  <w:rFonts w:ascii="Times New Roman" w:eastAsia="Times New Roman" w:hAnsi="Times New Roman" w:cs="Times New Roman"/>
                  <w:color w:val="0000FF"/>
                  <w:sz w:val="24"/>
                  <w:szCs w:val="24"/>
                  <w:u w:val="single"/>
                  <w:lang w:eastAsia="lv-LV"/>
                </w:rPr>
                <w:t>http://www.yr.no/place/Latvia/Riga/Riga/</w:t>
              </w:r>
            </w:hyperlink>
          </w:p>
        </w:tc>
      </w:tr>
      <w:tr w:rsidR="005D4BF3" w:rsidRPr="005D4BF3" w:rsidTr="005D4BF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5D4BF3" w:rsidP="005D4BF3">
            <w:pPr>
              <w:spacing w:after="0" w:line="240" w:lineRule="auto"/>
              <w:rPr>
                <w:rFonts w:ascii="Times New Roman" w:eastAsia="Times New Roman" w:hAnsi="Times New Roman" w:cs="Times New Roman"/>
                <w:sz w:val="24"/>
                <w:szCs w:val="24"/>
                <w:lang w:eastAsia="lv-LV"/>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6E0B56" w:rsidP="005D4BF3">
            <w:pPr>
              <w:spacing w:after="0" w:line="240" w:lineRule="auto"/>
              <w:rPr>
                <w:rFonts w:ascii="Times New Roman" w:eastAsia="Times New Roman" w:hAnsi="Times New Roman" w:cs="Times New Roman"/>
                <w:sz w:val="24"/>
                <w:szCs w:val="24"/>
                <w:lang w:eastAsia="lv-LV"/>
              </w:rPr>
            </w:pPr>
            <w:hyperlink r:id="rId231" w:history="1">
              <w:r w:rsidR="005D4BF3" w:rsidRPr="005D4BF3">
                <w:rPr>
                  <w:rFonts w:ascii="Times New Roman" w:eastAsia="Times New Roman" w:hAnsi="Times New Roman" w:cs="Times New Roman"/>
                  <w:color w:val="0000FF"/>
                  <w:sz w:val="24"/>
                  <w:szCs w:val="24"/>
                  <w:u w:val="single"/>
                  <w:lang w:eastAsia="lv-LV"/>
                </w:rPr>
                <w:br/>
                <w:t>http://www.freemeteo.com/</w:t>
              </w:r>
            </w:hyperlink>
            <w:r w:rsidR="005D4BF3" w:rsidRPr="005D4BF3">
              <w:rPr>
                <w:rFonts w:ascii="Times New Roman" w:eastAsia="Times New Roman" w:hAnsi="Times New Roman" w:cs="Times New Roman"/>
                <w:sz w:val="24"/>
                <w:szCs w:val="24"/>
                <w:lang w:eastAsia="lv-LV"/>
              </w:rPr>
              <w:br/>
            </w:r>
            <w:r w:rsidR="005D4BF3" w:rsidRPr="005D4BF3">
              <w:rPr>
                <w:rFonts w:ascii="Times New Roman" w:eastAsia="Times New Roman" w:hAnsi="Times New Roman" w:cs="Times New Roman"/>
                <w:sz w:val="24"/>
                <w:szCs w:val="24"/>
                <w:lang w:eastAsia="lv-LV"/>
              </w:rPr>
              <w:br/>
            </w:r>
            <w:hyperlink r:id="rId232" w:history="1">
              <w:r w:rsidR="005D4BF3" w:rsidRPr="005D4BF3">
                <w:rPr>
                  <w:rFonts w:ascii="Times New Roman" w:eastAsia="Times New Roman" w:hAnsi="Times New Roman" w:cs="Times New Roman"/>
                  <w:color w:val="0000FF"/>
                  <w:sz w:val="24"/>
                  <w:szCs w:val="24"/>
                  <w:u w:val="single"/>
                  <w:lang w:eastAsia="lv-LV"/>
                </w:rPr>
                <w:t>http://www.meteoprog.lv/lv/</w:t>
              </w:r>
            </w:hyperlink>
            <w:r w:rsidR="005D4BF3" w:rsidRPr="005D4BF3">
              <w:rPr>
                <w:rFonts w:ascii="Times New Roman" w:eastAsia="Times New Roman" w:hAnsi="Times New Roman" w:cs="Times New Roman"/>
                <w:sz w:val="24"/>
                <w:szCs w:val="24"/>
                <w:lang w:eastAsia="lv-LV"/>
              </w:rPr>
              <w:t> - METEOPROG.LV: Laiks Latvijā un pasaulē. Laika prognoze</w:t>
            </w:r>
            <w:r w:rsidR="005D4BF3" w:rsidRPr="005D4BF3">
              <w:rPr>
                <w:rFonts w:ascii="Times New Roman" w:eastAsia="Times New Roman" w:hAnsi="Times New Roman" w:cs="Times New Roman"/>
                <w:sz w:val="24"/>
                <w:szCs w:val="24"/>
                <w:lang w:eastAsia="lv-LV"/>
              </w:rPr>
              <w:br/>
            </w:r>
            <w:r w:rsidR="005D4BF3" w:rsidRPr="005D4BF3">
              <w:rPr>
                <w:rFonts w:ascii="Times New Roman" w:eastAsia="Times New Roman" w:hAnsi="Times New Roman" w:cs="Times New Roman"/>
                <w:sz w:val="24"/>
                <w:szCs w:val="24"/>
                <w:lang w:eastAsia="lv-LV"/>
              </w:rPr>
              <w:br/>
            </w:r>
            <w:hyperlink r:id="rId233" w:history="1">
              <w:r w:rsidR="005D4BF3" w:rsidRPr="005D4BF3">
                <w:rPr>
                  <w:rFonts w:ascii="Times New Roman" w:eastAsia="Times New Roman" w:hAnsi="Times New Roman" w:cs="Times New Roman"/>
                  <w:color w:val="0000FF"/>
                  <w:sz w:val="24"/>
                  <w:szCs w:val="24"/>
                  <w:u w:val="single"/>
                  <w:lang w:eastAsia="lv-LV"/>
                </w:rPr>
                <w:t>http://www.pogoda.ee/</w:t>
              </w:r>
            </w:hyperlink>
            <w:r w:rsidR="005D4BF3" w:rsidRPr="005D4BF3">
              <w:rPr>
                <w:rFonts w:ascii="Times New Roman" w:eastAsia="Times New Roman" w:hAnsi="Times New Roman" w:cs="Times New Roman"/>
                <w:sz w:val="24"/>
                <w:szCs w:val="24"/>
                <w:lang w:eastAsia="lv-LV"/>
              </w:rPr>
              <w:t> - ПОГОДА.ЕЕ</w:t>
            </w:r>
            <w:r w:rsidR="005D4BF3" w:rsidRPr="005D4BF3">
              <w:rPr>
                <w:rFonts w:ascii="Times New Roman" w:eastAsia="Times New Roman" w:hAnsi="Times New Roman" w:cs="Times New Roman"/>
                <w:sz w:val="24"/>
                <w:szCs w:val="24"/>
                <w:lang w:eastAsia="lv-LV"/>
              </w:rPr>
              <w:br/>
            </w:r>
            <w:r w:rsidR="005D4BF3" w:rsidRPr="005D4BF3">
              <w:rPr>
                <w:rFonts w:ascii="Times New Roman" w:eastAsia="Times New Roman" w:hAnsi="Times New Roman" w:cs="Times New Roman"/>
                <w:sz w:val="24"/>
                <w:szCs w:val="24"/>
                <w:lang w:eastAsia="lv-LV"/>
              </w:rPr>
              <w:br/>
            </w:r>
            <w:hyperlink r:id="rId234" w:history="1">
              <w:r w:rsidR="005D4BF3" w:rsidRPr="005D4BF3">
                <w:rPr>
                  <w:rFonts w:ascii="Times New Roman" w:eastAsia="Times New Roman" w:hAnsi="Times New Roman" w:cs="Times New Roman"/>
                  <w:color w:val="0000FF"/>
                  <w:sz w:val="24"/>
                  <w:szCs w:val="24"/>
                  <w:u w:val="single"/>
                  <w:lang w:eastAsia="lv-LV"/>
                </w:rPr>
                <w:t>http://weatherfoto.wordpress.com/</w:t>
              </w:r>
            </w:hyperlink>
            <w:r w:rsidR="005D4BF3" w:rsidRPr="005D4BF3">
              <w:rPr>
                <w:rFonts w:ascii="Times New Roman" w:eastAsia="Times New Roman" w:hAnsi="Times New Roman" w:cs="Times New Roman"/>
                <w:sz w:val="24"/>
                <w:szCs w:val="24"/>
                <w:lang w:eastAsia="lv-LV"/>
              </w:rPr>
              <w:t> </w:t>
            </w:r>
          </w:p>
        </w:tc>
      </w:tr>
      <w:tr w:rsidR="005D4BF3" w:rsidRPr="005D4BF3" w:rsidTr="005D4BF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5D4BF3" w:rsidP="005D4BF3">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5D4BF3">
              <w:rPr>
                <w:rFonts w:ascii="Times New Roman" w:eastAsia="Times New Roman" w:hAnsi="Times New Roman" w:cs="Times New Roman"/>
                <w:b/>
                <w:bCs/>
                <w:sz w:val="24"/>
                <w:szCs w:val="24"/>
                <w:lang w:eastAsia="lv-LV"/>
              </w:rPr>
              <w:t>Klimats</w:t>
            </w:r>
          </w:p>
        </w:tc>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6E0B56" w:rsidP="005D4BF3">
            <w:pPr>
              <w:spacing w:after="0" w:line="240" w:lineRule="auto"/>
              <w:rPr>
                <w:rFonts w:ascii="Times New Roman" w:eastAsia="Times New Roman" w:hAnsi="Times New Roman" w:cs="Times New Roman"/>
                <w:sz w:val="24"/>
                <w:szCs w:val="24"/>
                <w:lang w:eastAsia="lv-LV"/>
              </w:rPr>
            </w:pPr>
            <w:hyperlink r:id="rId235" w:history="1">
              <w:r w:rsidR="005D4BF3" w:rsidRPr="005D4BF3">
                <w:rPr>
                  <w:rFonts w:ascii="Times New Roman" w:eastAsia="Times New Roman" w:hAnsi="Times New Roman" w:cs="Times New Roman"/>
                  <w:color w:val="0000FF"/>
                  <w:sz w:val="24"/>
                  <w:szCs w:val="24"/>
                  <w:u w:val="single"/>
                  <w:lang w:eastAsia="lv-LV"/>
                </w:rPr>
                <w:t>http://meteo.times.lv/</w:t>
              </w:r>
            </w:hyperlink>
          </w:p>
        </w:tc>
      </w:tr>
      <w:tr w:rsidR="005D4BF3" w:rsidRPr="005D4BF3" w:rsidTr="005D4BF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5D4BF3" w:rsidP="005D4BF3">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5D4BF3">
              <w:rPr>
                <w:rFonts w:ascii="Times New Roman" w:eastAsia="Times New Roman" w:hAnsi="Times New Roman" w:cs="Times New Roman"/>
                <w:b/>
                <w:bCs/>
                <w:sz w:val="24"/>
                <w:szCs w:val="24"/>
                <w:lang w:eastAsia="lv-LV"/>
              </w:rPr>
              <w:t>GRIB.US</w:t>
            </w:r>
          </w:p>
        </w:tc>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6E0B56" w:rsidP="005D4BF3">
            <w:pPr>
              <w:spacing w:after="0" w:line="240" w:lineRule="auto"/>
              <w:rPr>
                <w:rFonts w:ascii="Times New Roman" w:eastAsia="Times New Roman" w:hAnsi="Times New Roman" w:cs="Times New Roman"/>
                <w:sz w:val="24"/>
                <w:szCs w:val="24"/>
                <w:lang w:eastAsia="lv-LV"/>
              </w:rPr>
            </w:pPr>
            <w:hyperlink r:id="rId236" w:history="1">
              <w:r w:rsidR="005D4BF3" w:rsidRPr="005D4BF3">
                <w:rPr>
                  <w:rFonts w:ascii="Times New Roman" w:eastAsia="Times New Roman" w:hAnsi="Times New Roman" w:cs="Times New Roman"/>
                  <w:color w:val="0000FF"/>
                  <w:sz w:val="24"/>
                  <w:szCs w:val="24"/>
                  <w:u w:val="single"/>
                  <w:lang w:eastAsia="lv-LV"/>
                </w:rPr>
                <w:t>http://www.grib.us/</w:t>
              </w:r>
            </w:hyperlink>
          </w:p>
        </w:tc>
      </w:tr>
      <w:tr w:rsidR="005D4BF3" w:rsidRPr="005D4BF3" w:rsidTr="005D4BF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5D4BF3" w:rsidP="005D4BF3">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5D4BF3">
              <w:rPr>
                <w:rFonts w:ascii="Times New Roman" w:eastAsia="Times New Roman" w:hAnsi="Times New Roman" w:cs="Times New Roman"/>
                <w:b/>
                <w:bCs/>
                <w:sz w:val="24"/>
                <w:szCs w:val="24"/>
                <w:lang w:eastAsia="lv-LV"/>
              </w:rPr>
              <w:t>inbox meteo</w:t>
            </w:r>
          </w:p>
        </w:tc>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6E0B56" w:rsidP="005D4BF3">
            <w:pPr>
              <w:spacing w:after="0" w:line="240" w:lineRule="auto"/>
              <w:rPr>
                <w:rFonts w:ascii="Times New Roman" w:eastAsia="Times New Roman" w:hAnsi="Times New Roman" w:cs="Times New Roman"/>
                <w:sz w:val="24"/>
                <w:szCs w:val="24"/>
                <w:lang w:eastAsia="lv-LV"/>
              </w:rPr>
            </w:pPr>
            <w:hyperlink r:id="rId237" w:history="1">
              <w:r w:rsidR="005D4BF3" w:rsidRPr="005D4BF3">
                <w:rPr>
                  <w:rFonts w:ascii="Times New Roman" w:eastAsia="Times New Roman" w:hAnsi="Times New Roman" w:cs="Times New Roman"/>
                  <w:color w:val="0000FF"/>
                  <w:sz w:val="24"/>
                  <w:szCs w:val="24"/>
                  <w:u w:val="single"/>
                  <w:lang w:eastAsia="lv-LV"/>
                </w:rPr>
                <w:t>http://meteo.inbox.lv/</w:t>
              </w:r>
            </w:hyperlink>
          </w:p>
        </w:tc>
      </w:tr>
      <w:tr w:rsidR="005D4BF3" w:rsidRPr="005D4BF3" w:rsidTr="005D4BF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5D4BF3" w:rsidP="005D4BF3">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5D4BF3">
              <w:rPr>
                <w:rFonts w:ascii="Times New Roman" w:eastAsia="Times New Roman" w:hAnsi="Times New Roman" w:cs="Times New Roman"/>
                <w:b/>
                <w:bCs/>
                <w:sz w:val="24"/>
                <w:szCs w:val="24"/>
                <w:lang w:eastAsia="lv-LV"/>
              </w:rPr>
              <w:t>Spārni: Meteo</w:t>
            </w:r>
          </w:p>
        </w:tc>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6E0B56" w:rsidP="005D4BF3">
            <w:pPr>
              <w:spacing w:after="0" w:line="240" w:lineRule="auto"/>
              <w:rPr>
                <w:rFonts w:ascii="Times New Roman" w:eastAsia="Times New Roman" w:hAnsi="Times New Roman" w:cs="Times New Roman"/>
                <w:sz w:val="24"/>
                <w:szCs w:val="24"/>
                <w:lang w:eastAsia="lv-LV"/>
              </w:rPr>
            </w:pPr>
            <w:hyperlink r:id="rId238" w:history="1">
              <w:r w:rsidR="005D4BF3" w:rsidRPr="005D4BF3">
                <w:rPr>
                  <w:rFonts w:ascii="Times New Roman" w:eastAsia="Times New Roman" w:hAnsi="Times New Roman" w:cs="Times New Roman"/>
                  <w:color w:val="0000FF"/>
                  <w:sz w:val="24"/>
                  <w:szCs w:val="24"/>
                  <w:u w:val="single"/>
                  <w:lang w:eastAsia="lv-LV"/>
                </w:rPr>
                <w:t>http://www.wings.lv/meteo.htm</w:t>
              </w:r>
            </w:hyperlink>
          </w:p>
        </w:tc>
      </w:tr>
      <w:tr w:rsidR="005D4BF3" w:rsidRPr="005D4BF3" w:rsidTr="005D4BF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5D4BF3" w:rsidP="005D4BF3">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5D4BF3">
              <w:rPr>
                <w:rFonts w:ascii="Times New Roman" w:eastAsia="Times New Roman" w:hAnsi="Times New Roman" w:cs="Times New Roman"/>
                <w:b/>
                <w:bCs/>
                <w:sz w:val="24"/>
                <w:szCs w:val="24"/>
                <w:lang w:eastAsia="lv-LV"/>
              </w:rPr>
              <w:t>[ vejs.info ]</w:t>
            </w:r>
          </w:p>
        </w:tc>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6E0B56" w:rsidP="005D4BF3">
            <w:pPr>
              <w:spacing w:after="0" w:line="240" w:lineRule="auto"/>
              <w:rPr>
                <w:rFonts w:ascii="Times New Roman" w:eastAsia="Times New Roman" w:hAnsi="Times New Roman" w:cs="Times New Roman"/>
                <w:sz w:val="24"/>
                <w:szCs w:val="24"/>
                <w:lang w:eastAsia="lv-LV"/>
              </w:rPr>
            </w:pPr>
            <w:hyperlink r:id="rId239" w:history="1">
              <w:r w:rsidR="005D4BF3" w:rsidRPr="005D4BF3">
                <w:rPr>
                  <w:rFonts w:ascii="Times New Roman" w:eastAsia="Times New Roman" w:hAnsi="Times New Roman" w:cs="Times New Roman"/>
                  <w:color w:val="0000FF"/>
                  <w:sz w:val="24"/>
                  <w:szCs w:val="24"/>
                  <w:u w:val="single"/>
                  <w:lang w:eastAsia="lv-LV"/>
                </w:rPr>
                <w:t>http://www.vejs.info/</w:t>
              </w:r>
            </w:hyperlink>
          </w:p>
        </w:tc>
      </w:tr>
      <w:tr w:rsidR="005D4BF3" w:rsidRPr="005D4BF3" w:rsidTr="005D4BF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5D4BF3" w:rsidP="005D4BF3">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5D4BF3">
              <w:rPr>
                <w:rFonts w:ascii="Times New Roman" w:eastAsia="Times New Roman" w:hAnsi="Times New Roman" w:cs="Times New Roman"/>
                <w:b/>
                <w:bCs/>
                <w:sz w:val="24"/>
                <w:szCs w:val="24"/>
                <w:lang w:eastAsia="lv-LV"/>
              </w:rPr>
              <w:t>HF-FAX</w:t>
            </w:r>
          </w:p>
        </w:tc>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6E0B56" w:rsidP="005D4BF3">
            <w:pPr>
              <w:spacing w:after="0" w:line="240" w:lineRule="auto"/>
              <w:rPr>
                <w:rFonts w:ascii="Times New Roman" w:eastAsia="Times New Roman" w:hAnsi="Times New Roman" w:cs="Times New Roman"/>
                <w:sz w:val="24"/>
                <w:szCs w:val="24"/>
                <w:lang w:eastAsia="lv-LV"/>
              </w:rPr>
            </w:pPr>
            <w:hyperlink r:id="rId240" w:history="1">
              <w:r w:rsidR="005D4BF3" w:rsidRPr="005D4BF3">
                <w:rPr>
                  <w:rFonts w:ascii="Times New Roman" w:eastAsia="Times New Roman" w:hAnsi="Times New Roman" w:cs="Times New Roman"/>
                  <w:color w:val="0000FF"/>
                  <w:sz w:val="24"/>
                  <w:szCs w:val="24"/>
                  <w:u w:val="single"/>
                  <w:lang w:eastAsia="lv-LV"/>
                </w:rPr>
                <w:t>http://www.hffax.de/</w:t>
              </w:r>
            </w:hyperlink>
            <w:r w:rsidR="005D4BF3" w:rsidRPr="005D4BF3">
              <w:rPr>
                <w:rFonts w:ascii="Times New Roman" w:eastAsia="Times New Roman" w:hAnsi="Times New Roman" w:cs="Times New Roman"/>
                <w:sz w:val="24"/>
                <w:szCs w:val="24"/>
                <w:lang w:eastAsia="lv-LV"/>
              </w:rPr>
              <w:t xml:space="preserve"> </w:t>
            </w:r>
          </w:p>
        </w:tc>
      </w:tr>
      <w:tr w:rsidR="005D4BF3" w:rsidRPr="005D4BF3" w:rsidTr="005D4BF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5D4BF3" w:rsidP="005D4BF3">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5D4BF3">
              <w:rPr>
                <w:rFonts w:ascii="Times New Roman" w:eastAsia="Times New Roman" w:hAnsi="Times New Roman" w:cs="Times New Roman"/>
                <w:b/>
                <w:bCs/>
                <w:color w:val="FF0000"/>
                <w:sz w:val="24"/>
                <w:szCs w:val="24"/>
                <w:lang w:eastAsia="lv-LV"/>
              </w:rPr>
              <w:t>Meteoziņas</w:t>
            </w:r>
          </w:p>
        </w:tc>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6E0B56" w:rsidP="005D4BF3">
            <w:pPr>
              <w:spacing w:after="0" w:line="240" w:lineRule="auto"/>
              <w:rPr>
                <w:rFonts w:ascii="Times New Roman" w:eastAsia="Times New Roman" w:hAnsi="Times New Roman" w:cs="Times New Roman"/>
                <w:sz w:val="24"/>
                <w:szCs w:val="24"/>
                <w:lang w:eastAsia="lv-LV"/>
              </w:rPr>
            </w:pPr>
            <w:hyperlink r:id="rId241" w:history="1">
              <w:r w:rsidR="005D4BF3" w:rsidRPr="005D4BF3">
                <w:rPr>
                  <w:rFonts w:ascii="Times New Roman" w:eastAsia="Times New Roman" w:hAnsi="Times New Roman" w:cs="Times New Roman"/>
                  <w:color w:val="0000FF"/>
                  <w:sz w:val="24"/>
                  <w:szCs w:val="24"/>
                  <w:u w:val="single"/>
                  <w:lang w:eastAsia="lv-LV"/>
                </w:rPr>
                <w:t>http://maikls.wordpress.com/</w:t>
              </w:r>
            </w:hyperlink>
          </w:p>
        </w:tc>
      </w:tr>
      <w:tr w:rsidR="005D4BF3" w:rsidRPr="005D4BF3" w:rsidTr="005D4BF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5D4BF3" w:rsidP="005D4BF3">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5D4BF3">
              <w:rPr>
                <w:rFonts w:ascii="Times New Roman" w:eastAsia="Times New Roman" w:hAnsi="Times New Roman" w:cs="Times New Roman"/>
                <w:b/>
                <w:bCs/>
                <w:color w:val="FF0000"/>
                <w:sz w:val="24"/>
                <w:szCs w:val="24"/>
                <w:lang w:eastAsia="lv-LV"/>
              </w:rPr>
              <w:t>Prognozēšana</w:t>
            </w:r>
          </w:p>
        </w:tc>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6E0B56" w:rsidP="005D4BF3">
            <w:pPr>
              <w:spacing w:after="0" w:line="240" w:lineRule="auto"/>
              <w:rPr>
                <w:rFonts w:ascii="Times New Roman" w:eastAsia="Times New Roman" w:hAnsi="Times New Roman" w:cs="Times New Roman"/>
                <w:sz w:val="24"/>
                <w:szCs w:val="24"/>
                <w:lang w:eastAsia="lv-LV"/>
              </w:rPr>
            </w:pPr>
            <w:hyperlink r:id="rId242" w:history="1">
              <w:r w:rsidR="005D4BF3" w:rsidRPr="005D4BF3">
                <w:rPr>
                  <w:rFonts w:ascii="Times New Roman" w:eastAsia="Times New Roman" w:hAnsi="Times New Roman" w:cs="Times New Roman"/>
                  <w:color w:val="0000FF"/>
                  <w:sz w:val="24"/>
                  <w:szCs w:val="24"/>
                  <w:u w:val="single"/>
                  <w:lang w:eastAsia="lv-LV"/>
                </w:rPr>
                <w:t>http://wordpress.com/tag/prognozesana/</w:t>
              </w:r>
            </w:hyperlink>
          </w:p>
        </w:tc>
      </w:tr>
      <w:tr w:rsidR="005D4BF3" w:rsidRPr="005D4BF3" w:rsidTr="005D4BF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5D4BF3" w:rsidP="005D4BF3">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5D4BF3">
              <w:rPr>
                <w:rFonts w:ascii="Times New Roman" w:eastAsia="Times New Roman" w:hAnsi="Times New Roman" w:cs="Times New Roman"/>
                <w:b/>
                <w:bCs/>
                <w:sz w:val="24"/>
                <w:szCs w:val="24"/>
                <w:lang w:eastAsia="lv-LV"/>
              </w:rPr>
              <w:t>METEOPIRĀTS</w:t>
            </w:r>
          </w:p>
        </w:tc>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6E0B56" w:rsidP="005D4BF3">
            <w:pPr>
              <w:spacing w:after="0" w:line="240" w:lineRule="auto"/>
              <w:rPr>
                <w:rFonts w:ascii="Times New Roman" w:eastAsia="Times New Roman" w:hAnsi="Times New Roman" w:cs="Times New Roman"/>
                <w:sz w:val="24"/>
                <w:szCs w:val="24"/>
                <w:lang w:eastAsia="lv-LV"/>
              </w:rPr>
            </w:pPr>
            <w:hyperlink r:id="rId243" w:history="1">
              <w:r w:rsidR="005D4BF3" w:rsidRPr="005D4BF3">
                <w:rPr>
                  <w:rFonts w:ascii="Times New Roman" w:eastAsia="Times New Roman" w:hAnsi="Times New Roman" w:cs="Times New Roman"/>
                  <w:color w:val="0000FF"/>
                  <w:sz w:val="24"/>
                  <w:szCs w:val="24"/>
                  <w:u w:val="single"/>
                  <w:lang w:eastAsia="lv-LV"/>
                </w:rPr>
                <w:t>http://meteopirats.blogspot.com/</w:t>
              </w:r>
            </w:hyperlink>
          </w:p>
        </w:tc>
      </w:tr>
      <w:tr w:rsidR="005D4BF3" w:rsidRPr="005D4BF3" w:rsidTr="005D4BF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5D4BF3" w:rsidP="005D4BF3">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5D4BF3">
              <w:rPr>
                <w:rFonts w:ascii="Times New Roman" w:eastAsia="Times New Roman" w:hAnsi="Times New Roman" w:cs="Times New Roman"/>
                <w:b/>
                <w:bCs/>
                <w:sz w:val="24"/>
                <w:szCs w:val="24"/>
                <w:lang w:eastAsia="lv-LV"/>
              </w:rPr>
              <w:t>Time &amp; Date</w:t>
            </w:r>
          </w:p>
        </w:tc>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6E0B56" w:rsidP="005D4BF3">
            <w:pPr>
              <w:spacing w:after="0" w:line="240" w:lineRule="auto"/>
              <w:rPr>
                <w:rFonts w:ascii="Times New Roman" w:eastAsia="Times New Roman" w:hAnsi="Times New Roman" w:cs="Times New Roman"/>
                <w:sz w:val="24"/>
                <w:szCs w:val="24"/>
                <w:lang w:eastAsia="lv-LV"/>
              </w:rPr>
            </w:pPr>
            <w:hyperlink r:id="rId244" w:history="1">
              <w:r w:rsidR="005D4BF3" w:rsidRPr="005D4BF3">
                <w:rPr>
                  <w:rFonts w:ascii="Times New Roman" w:eastAsia="Times New Roman" w:hAnsi="Times New Roman" w:cs="Times New Roman"/>
                  <w:color w:val="0000FF"/>
                  <w:sz w:val="24"/>
                  <w:szCs w:val="24"/>
                  <w:u w:val="single"/>
                  <w:lang w:eastAsia="lv-LV"/>
                </w:rPr>
                <w:t>http://www.timeanddate.com/</w:t>
              </w:r>
            </w:hyperlink>
          </w:p>
        </w:tc>
      </w:tr>
      <w:tr w:rsidR="005D4BF3" w:rsidRPr="005D4BF3" w:rsidTr="005D4BF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6E0B56" w:rsidP="005D4BF3">
            <w:pPr>
              <w:spacing w:before="100" w:beforeAutospacing="1" w:after="100" w:afterAutospacing="1" w:line="240" w:lineRule="auto"/>
              <w:jc w:val="center"/>
              <w:rPr>
                <w:rFonts w:ascii="Times New Roman" w:eastAsia="Times New Roman" w:hAnsi="Times New Roman" w:cs="Times New Roman"/>
                <w:sz w:val="24"/>
                <w:szCs w:val="24"/>
                <w:lang w:eastAsia="lv-LV"/>
              </w:rPr>
            </w:pPr>
            <w:hyperlink r:id="rId245" w:history="1">
              <w:r w:rsidR="005D4BF3" w:rsidRPr="005D4BF3">
                <w:rPr>
                  <w:rFonts w:ascii="Times New Roman" w:eastAsia="Times New Roman" w:hAnsi="Times New Roman" w:cs="Times New Roman"/>
                  <w:color w:val="FF0000"/>
                  <w:sz w:val="24"/>
                  <w:szCs w:val="24"/>
                  <w:u w:val="single"/>
                  <w:lang w:eastAsia="lv-LV"/>
                </w:rPr>
                <w:t>ukryachting.net</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5D4BF3" w:rsidP="005D4BF3">
            <w:pPr>
              <w:spacing w:after="0" w:line="240" w:lineRule="auto"/>
              <w:rPr>
                <w:rFonts w:ascii="Times New Roman" w:eastAsia="Times New Roman" w:hAnsi="Times New Roman" w:cs="Times New Roman"/>
                <w:sz w:val="24"/>
                <w:szCs w:val="24"/>
                <w:lang w:eastAsia="lv-LV"/>
              </w:rPr>
            </w:pPr>
            <w:r w:rsidRPr="005D4BF3">
              <w:rPr>
                <w:rFonts w:ascii="Times New Roman" w:eastAsia="Times New Roman" w:hAnsi="Times New Roman" w:cs="Times New Roman"/>
                <w:sz w:val="24"/>
                <w:szCs w:val="24"/>
                <w:lang w:eastAsia="lv-LV"/>
              </w:rPr>
              <w:t>     Гидрометеорология</w:t>
            </w:r>
            <w:r w:rsidRPr="005D4BF3">
              <w:rPr>
                <w:rFonts w:ascii="Times New Roman" w:eastAsia="Times New Roman" w:hAnsi="Times New Roman" w:cs="Times New Roman"/>
                <w:sz w:val="24"/>
                <w:szCs w:val="24"/>
                <w:lang w:eastAsia="lv-LV"/>
              </w:rPr>
              <w:br/>
            </w:r>
            <w:hyperlink r:id="rId246" w:anchor="1" w:history="1">
              <w:r w:rsidRPr="005D4BF3">
                <w:rPr>
                  <w:rFonts w:ascii="Times New Roman" w:eastAsia="Times New Roman" w:hAnsi="Times New Roman" w:cs="Times New Roman"/>
                  <w:color w:val="0000FF"/>
                  <w:sz w:val="24"/>
                  <w:szCs w:val="24"/>
                  <w:u w:val="single"/>
                  <w:lang w:eastAsia="lv-LV"/>
                </w:rPr>
                <w:t>http://www.ukryachting.net/index.php?pirs=education#1</w:t>
              </w:r>
            </w:hyperlink>
            <w:r w:rsidRPr="005D4BF3">
              <w:rPr>
                <w:rFonts w:ascii="Times New Roman" w:eastAsia="Times New Roman" w:hAnsi="Times New Roman" w:cs="Times New Roman"/>
                <w:sz w:val="24"/>
                <w:szCs w:val="24"/>
                <w:lang w:eastAsia="lv-LV"/>
              </w:rPr>
              <w:t> </w:t>
            </w:r>
          </w:p>
        </w:tc>
      </w:tr>
      <w:tr w:rsidR="005D4BF3" w:rsidRPr="005D4BF3" w:rsidTr="005D4BF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5D4BF3" w:rsidP="005D4BF3">
            <w:pPr>
              <w:spacing w:after="0" w:line="240" w:lineRule="auto"/>
              <w:rPr>
                <w:rFonts w:ascii="Times New Roman" w:eastAsia="Times New Roman" w:hAnsi="Times New Roman" w:cs="Times New Roman"/>
                <w:sz w:val="24"/>
                <w:szCs w:val="24"/>
                <w:lang w:eastAsia="lv-LV"/>
              </w:rPr>
            </w:pPr>
            <w:r w:rsidRPr="005D4BF3">
              <w:rPr>
                <w:rFonts w:ascii="Times New Roman" w:eastAsia="Times New Roman" w:hAnsi="Times New Roman" w:cs="Times New Roman"/>
                <w:noProof/>
                <w:color w:val="0000FF"/>
                <w:sz w:val="24"/>
                <w:szCs w:val="24"/>
                <w:lang w:eastAsia="lv-LV"/>
              </w:rPr>
              <w:drawing>
                <wp:inline distT="0" distB="0" distL="0" distR="0" wp14:anchorId="4C93C0DC" wp14:editId="34CE4F87">
                  <wp:extent cx="952500" cy="276225"/>
                  <wp:effectExtent l="0" t="0" r="0" b="9525"/>
                  <wp:docPr id="17" name="Picture 17" descr="http://www.baltsails.com/lv/cont/images/bildes/wikipedia_th.png">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altsails.com/lv/cont/images/bildes/wikipedia_th.png">
                            <a:hlinkClick r:id="rId247"/>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952500" cy="27622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4BF3" w:rsidRPr="005D4BF3" w:rsidRDefault="006E0B56" w:rsidP="005D4BF3">
            <w:pPr>
              <w:spacing w:after="0" w:line="240" w:lineRule="auto"/>
              <w:rPr>
                <w:rFonts w:ascii="Times New Roman" w:eastAsia="Times New Roman" w:hAnsi="Times New Roman" w:cs="Times New Roman"/>
                <w:sz w:val="24"/>
                <w:szCs w:val="24"/>
                <w:lang w:eastAsia="lv-LV"/>
              </w:rPr>
            </w:pPr>
            <w:hyperlink r:id="rId249" w:history="1">
              <w:r w:rsidR="005D4BF3" w:rsidRPr="005D4BF3">
                <w:rPr>
                  <w:rFonts w:ascii="Times New Roman" w:eastAsia="Times New Roman" w:hAnsi="Times New Roman" w:cs="Times New Roman"/>
                  <w:b/>
                  <w:bCs/>
                  <w:sz w:val="24"/>
                  <w:szCs w:val="24"/>
                  <w:lang w:eastAsia="lv-LV"/>
                </w:rPr>
                <w:t>Meteoroloģija</w:t>
              </w:r>
              <w:r w:rsidR="005D4BF3" w:rsidRPr="005D4BF3">
                <w:rPr>
                  <w:rFonts w:ascii="Times New Roman" w:eastAsia="Times New Roman" w:hAnsi="Times New Roman" w:cs="Times New Roman"/>
                  <w:color w:val="0000FF"/>
                  <w:sz w:val="24"/>
                  <w:szCs w:val="24"/>
                  <w:u w:val="single"/>
                  <w:lang w:eastAsia="lv-LV"/>
                </w:rPr>
                <w:t xml:space="preserve"> -&gt; Vikipēdija</w:t>
              </w:r>
            </w:hyperlink>
            <w:r w:rsidR="005D4BF3" w:rsidRPr="005D4BF3">
              <w:rPr>
                <w:rFonts w:ascii="Times New Roman" w:eastAsia="Times New Roman" w:hAnsi="Times New Roman" w:cs="Times New Roman"/>
                <w:sz w:val="24"/>
                <w:szCs w:val="24"/>
                <w:lang w:eastAsia="lv-LV"/>
              </w:rPr>
              <w:br/>
            </w:r>
            <w:r w:rsidR="005D4BF3" w:rsidRPr="005D4BF3">
              <w:rPr>
                <w:rFonts w:ascii="Times New Roman" w:eastAsia="Times New Roman" w:hAnsi="Times New Roman" w:cs="Times New Roman"/>
                <w:b/>
                <w:bCs/>
                <w:sz w:val="24"/>
                <w:szCs w:val="24"/>
                <w:lang w:eastAsia="lv-LV"/>
              </w:rPr>
              <w:t>Meteorology</w:t>
            </w:r>
            <w:r w:rsidR="005D4BF3" w:rsidRPr="005D4BF3">
              <w:rPr>
                <w:rFonts w:ascii="Times New Roman" w:eastAsia="Times New Roman" w:hAnsi="Times New Roman" w:cs="Times New Roman"/>
                <w:sz w:val="24"/>
                <w:szCs w:val="24"/>
                <w:lang w:eastAsia="lv-LV"/>
              </w:rPr>
              <w:t xml:space="preserve"> -&gt; </w:t>
            </w:r>
            <w:hyperlink r:id="rId250" w:history="1">
              <w:r w:rsidR="005D4BF3" w:rsidRPr="005D4BF3">
                <w:rPr>
                  <w:rFonts w:ascii="Times New Roman" w:eastAsia="Times New Roman" w:hAnsi="Times New Roman" w:cs="Times New Roman"/>
                  <w:color w:val="0000FF"/>
                  <w:sz w:val="24"/>
                  <w:szCs w:val="24"/>
                  <w:u w:val="single"/>
                  <w:lang w:eastAsia="lv-LV"/>
                </w:rPr>
                <w:t>http://en.wikipedia.org/wiki/Category:Meteorology</w:t>
              </w:r>
            </w:hyperlink>
            <w:r w:rsidR="005D4BF3" w:rsidRPr="005D4BF3">
              <w:rPr>
                <w:rFonts w:ascii="Times New Roman" w:eastAsia="Times New Roman" w:hAnsi="Times New Roman" w:cs="Times New Roman"/>
                <w:sz w:val="24"/>
                <w:szCs w:val="24"/>
                <w:lang w:eastAsia="lv-LV"/>
              </w:rPr>
              <w:t> </w:t>
            </w:r>
          </w:p>
        </w:tc>
      </w:tr>
    </w:tbl>
    <w:p w:rsidR="00406E39" w:rsidRPr="00406E39" w:rsidRDefault="00406E39" w:rsidP="00406E39">
      <w:pPr>
        <w:spacing w:before="100" w:beforeAutospacing="1" w:after="100" w:afterAutospacing="1" w:line="240" w:lineRule="auto"/>
        <w:jc w:val="center"/>
        <w:outlineLvl w:val="3"/>
        <w:rPr>
          <w:rFonts w:ascii="Times New Roman" w:eastAsia="Times New Roman" w:hAnsi="Times New Roman" w:cs="Times New Roman"/>
          <w:b/>
          <w:bCs/>
          <w:sz w:val="24"/>
          <w:szCs w:val="24"/>
          <w:lang w:eastAsia="lv-LV"/>
        </w:rPr>
      </w:pPr>
      <w:r w:rsidRPr="00406E39">
        <w:rPr>
          <w:rFonts w:ascii="Times New Roman" w:eastAsia="Times New Roman" w:hAnsi="Times New Roman" w:cs="Times New Roman"/>
          <w:b/>
          <w:bCs/>
          <w:sz w:val="24"/>
          <w:szCs w:val="24"/>
          <w:lang w:eastAsia="lv-LV"/>
        </w:rPr>
        <w:t> Laivu un jahtu takelāžu tipi</w:t>
      </w:r>
    </w:p>
    <w:p w:rsidR="00406E39" w:rsidRPr="00406E39" w:rsidRDefault="00406E39" w:rsidP="00406E39">
      <w:pPr>
        <w:spacing w:before="100" w:beforeAutospacing="1" w:after="100" w:afterAutospacing="1" w:line="240" w:lineRule="auto"/>
        <w:rPr>
          <w:rFonts w:ascii="Times New Roman" w:eastAsia="Times New Roman" w:hAnsi="Times New Roman" w:cs="Times New Roman"/>
          <w:sz w:val="24"/>
          <w:szCs w:val="24"/>
          <w:lang w:eastAsia="lv-LV"/>
        </w:rPr>
      </w:pPr>
      <w:r w:rsidRPr="00406E39">
        <w:rPr>
          <w:rFonts w:ascii="Times New Roman" w:eastAsia="Times New Roman" w:hAnsi="Times New Roman" w:cs="Times New Roman"/>
          <w:sz w:val="24"/>
          <w:szCs w:val="24"/>
          <w:lang w:eastAsia="lv-LV"/>
        </w:rPr>
        <w:t>Katru peldošo līdzekli nosauc pēc tā īpatnēji izveidotās takelāžas.</w:t>
      </w:r>
    </w:p>
    <w:p w:rsidR="00406E39" w:rsidRPr="00406E39" w:rsidRDefault="00406E39" w:rsidP="00406E39">
      <w:pPr>
        <w:spacing w:before="100" w:beforeAutospacing="1" w:after="100" w:afterAutospacing="1" w:line="240" w:lineRule="auto"/>
        <w:rPr>
          <w:rFonts w:ascii="Times New Roman" w:eastAsia="Times New Roman" w:hAnsi="Times New Roman" w:cs="Times New Roman"/>
          <w:sz w:val="24"/>
          <w:szCs w:val="24"/>
          <w:lang w:eastAsia="lv-LV"/>
        </w:rPr>
      </w:pPr>
      <w:r w:rsidRPr="00406E39">
        <w:rPr>
          <w:rFonts w:ascii="Times New Roman" w:eastAsia="Times New Roman" w:hAnsi="Times New Roman" w:cs="Times New Roman"/>
          <w:sz w:val="24"/>
          <w:szCs w:val="24"/>
          <w:lang w:eastAsia="lv-LV"/>
        </w:rPr>
        <w:t>Vienmasta takelāžu tipu apskati sāksim ar visvecāko un vienkāršāko. Tā ir rājtakelāža, kur mastā horizon</w:t>
      </w:r>
      <w:r w:rsidRPr="00406E39">
        <w:rPr>
          <w:rFonts w:ascii="Times New Roman" w:eastAsia="Times New Roman" w:hAnsi="Times New Roman" w:cs="Times New Roman"/>
          <w:sz w:val="24"/>
          <w:szCs w:val="24"/>
          <w:lang w:eastAsia="lv-LV"/>
        </w:rPr>
        <w:softHyphen/>
        <w:t>tāli pacelta rāja un pie tās piestiprināta četrstūraina bura. Buras stāvokli attiecībā pret vēju maina ar di</w:t>
      </w:r>
      <w:r w:rsidRPr="00406E39">
        <w:rPr>
          <w:rFonts w:ascii="Times New Roman" w:eastAsia="Times New Roman" w:hAnsi="Times New Roman" w:cs="Times New Roman"/>
          <w:sz w:val="24"/>
          <w:szCs w:val="24"/>
          <w:lang w:eastAsia="lv-LV"/>
        </w:rPr>
        <w:softHyphen/>
        <w:t>vām šotīm. Lugertakelāžā rāja nestāv vairs horizon</w:t>
      </w:r>
      <w:r w:rsidRPr="00406E39">
        <w:rPr>
          <w:rFonts w:ascii="Times New Roman" w:eastAsia="Times New Roman" w:hAnsi="Times New Roman" w:cs="Times New Roman"/>
          <w:sz w:val="24"/>
          <w:szCs w:val="24"/>
          <w:lang w:eastAsia="lv-LV"/>
        </w:rPr>
        <w:softHyphen/>
        <w:t>tāli, bet ļoti slīpi pret mastu. Buras apakšējā mala (līķis) vaļīga vai piestiprināta pie grotbomja.</w:t>
      </w:r>
    </w:p>
    <w:p w:rsidR="00406E39" w:rsidRPr="00406E39" w:rsidRDefault="00406E39" w:rsidP="00406E39">
      <w:pPr>
        <w:spacing w:before="100" w:beforeAutospacing="1" w:after="100" w:afterAutospacing="1" w:line="240" w:lineRule="auto"/>
        <w:rPr>
          <w:rFonts w:ascii="Times New Roman" w:eastAsia="Times New Roman" w:hAnsi="Times New Roman" w:cs="Times New Roman"/>
          <w:sz w:val="24"/>
          <w:szCs w:val="24"/>
          <w:lang w:eastAsia="lv-LV"/>
        </w:rPr>
      </w:pPr>
      <w:r w:rsidRPr="00406E39">
        <w:rPr>
          <w:rFonts w:ascii="Times New Roman" w:eastAsia="Times New Roman" w:hAnsi="Times New Roman" w:cs="Times New Roman"/>
          <w:sz w:val="24"/>
          <w:szCs w:val="24"/>
          <w:lang w:eastAsia="lv-LV"/>
        </w:rPr>
        <w:lastRenderedPageBreak/>
        <w:t>Šprittakelāža ir veidota ar četrstūrainu buru. No buras halzstūra uz augšu pa diagonāli iet apaļkoks, ko sauc par špritu. Spritu pie masta pievelk ar t.s. pievilcēju — faili. Šo takelāžas tipu iecienījuši zvej</w:t>
      </w:r>
      <w:r w:rsidRPr="00406E39">
        <w:rPr>
          <w:rFonts w:ascii="Times New Roman" w:eastAsia="Times New Roman" w:hAnsi="Times New Roman" w:cs="Times New Roman"/>
          <w:sz w:val="24"/>
          <w:szCs w:val="24"/>
          <w:lang w:eastAsia="lv-LV"/>
        </w:rPr>
        <w:softHyphen/>
        <w:t>nieki un enkurnieki.</w:t>
      </w:r>
    </w:p>
    <w:p w:rsidR="00406E39" w:rsidRPr="00406E39" w:rsidRDefault="00406E39" w:rsidP="00406E39">
      <w:pPr>
        <w:spacing w:before="100" w:beforeAutospacing="1" w:after="100" w:afterAutospacing="1" w:line="240" w:lineRule="auto"/>
        <w:rPr>
          <w:rFonts w:ascii="Times New Roman" w:eastAsia="Times New Roman" w:hAnsi="Times New Roman" w:cs="Times New Roman"/>
          <w:sz w:val="24"/>
          <w:szCs w:val="24"/>
          <w:lang w:eastAsia="lv-LV"/>
        </w:rPr>
      </w:pPr>
      <w:r w:rsidRPr="00406E39">
        <w:rPr>
          <w:rFonts w:ascii="Times New Roman" w:eastAsia="Times New Roman" w:hAnsi="Times New Roman" w:cs="Times New Roman"/>
          <w:sz w:val="24"/>
          <w:szCs w:val="24"/>
          <w:lang w:eastAsia="lv-LV"/>
        </w:rPr>
        <w:t>Kattakelāžā masts atrodas stipri uz priekšu un ir ar vienu gafelburu vai arī ar vienu augsttakelētu trīs</w:t>
      </w:r>
      <w:r w:rsidRPr="00406E39">
        <w:rPr>
          <w:rFonts w:ascii="Times New Roman" w:eastAsia="Times New Roman" w:hAnsi="Times New Roman" w:cs="Times New Roman"/>
          <w:sz w:val="24"/>
          <w:szCs w:val="24"/>
          <w:lang w:eastAsia="lv-LV"/>
        </w:rPr>
        <w:softHyphen/>
        <w:t>stūra buru.</w:t>
      </w:r>
    </w:p>
    <w:p w:rsidR="00406E39" w:rsidRPr="00406E39" w:rsidRDefault="00406E39" w:rsidP="00406E39">
      <w:pPr>
        <w:spacing w:before="100" w:beforeAutospacing="1" w:after="100" w:afterAutospacing="1" w:line="240" w:lineRule="auto"/>
        <w:rPr>
          <w:rFonts w:ascii="Times New Roman" w:eastAsia="Times New Roman" w:hAnsi="Times New Roman" w:cs="Times New Roman"/>
          <w:sz w:val="24"/>
          <w:szCs w:val="24"/>
          <w:lang w:eastAsia="lv-LV"/>
        </w:rPr>
      </w:pPr>
      <w:r w:rsidRPr="00406E39">
        <w:rPr>
          <w:rFonts w:ascii="Times New Roman" w:eastAsia="Times New Roman" w:hAnsi="Times New Roman" w:cs="Times New Roman"/>
          <w:sz w:val="24"/>
          <w:szCs w:val="24"/>
          <w:lang w:eastAsia="lv-LV"/>
        </w:rPr>
        <w:t>Sluptakelāža izveidojusies no kattakelāžas, tikai pa</w:t>
      </w:r>
      <w:r w:rsidRPr="00406E39">
        <w:rPr>
          <w:rFonts w:ascii="Times New Roman" w:eastAsia="Times New Roman" w:hAnsi="Times New Roman" w:cs="Times New Roman"/>
          <w:sz w:val="24"/>
          <w:szCs w:val="24"/>
          <w:lang w:eastAsia="lv-LV"/>
        </w:rPr>
        <w:softHyphen/>
        <w:t>pildinoties ar trīsstūra veida priekšburu.</w:t>
      </w:r>
    </w:p>
    <w:p w:rsidR="00406E39" w:rsidRPr="00406E39" w:rsidRDefault="00406E39" w:rsidP="00406E39">
      <w:pPr>
        <w:spacing w:before="100" w:beforeAutospacing="1" w:after="100" w:afterAutospacing="1" w:line="240" w:lineRule="auto"/>
        <w:rPr>
          <w:rFonts w:ascii="Times New Roman" w:eastAsia="Times New Roman" w:hAnsi="Times New Roman" w:cs="Times New Roman"/>
          <w:sz w:val="24"/>
          <w:szCs w:val="24"/>
          <w:lang w:eastAsia="lv-LV"/>
        </w:rPr>
      </w:pPr>
      <w:r w:rsidRPr="00406E39">
        <w:rPr>
          <w:rFonts w:ascii="Times New Roman" w:eastAsia="Times New Roman" w:hAnsi="Times New Roman" w:cs="Times New Roman"/>
          <w:sz w:val="24"/>
          <w:szCs w:val="24"/>
          <w:lang w:eastAsia="lv-LV"/>
        </w:rPr>
        <w:t>Kutertakelāža var būt divejāda: gafeltakelēta vai augsttakelēta. Te jau darbojas divas priekšburas. Viena — t.s. klīverbura ir priekšējā, aiz tās seko otra priekšbura — foks. Modernām jūras jahtām  klīverburas falstūris iet līdz masta topam. No divmastu takelāžas tipiem jāmin jaula takelāža, kur  grotmasts  ir  priekšā  un  bezānmasts vienmēr aiz stūres. No bezānmasta topa uz priekšu līdz klājam at</w:t>
      </w:r>
      <w:r w:rsidRPr="00406E39">
        <w:rPr>
          <w:rFonts w:ascii="Times New Roman" w:eastAsia="Times New Roman" w:hAnsi="Times New Roman" w:cs="Times New Roman"/>
          <w:sz w:val="24"/>
          <w:szCs w:val="24"/>
          <w:lang w:eastAsia="lv-LV"/>
        </w:rPr>
        <w:softHyphen/>
        <w:t>rodas bezānštagbura, kas ar savu piekšējo malu nav piestiprināta  pie  pastāvīgas  štagas.  Grotbura,  bezānbura un fokbura atrodas jau zināmās vietās. Šo take</w:t>
      </w:r>
      <w:r w:rsidRPr="00406E39">
        <w:rPr>
          <w:rFonts w:ascii="Times New Roman" w:eastAsia="Times New Roman" w:hAnsi="Times New Roman" w:cs="Times New Roman"/>
          <w:sz w:val="24"/>
          <w:szCs w:val="24"/>
          <w:lang w:eastAsia="lv-LV"/>
        </w:rPr>
        <w:softHyphen/>
        <w:t>lāžas tipu sevišķi iecienījuši tāljūras braucēji.</w:t>
      </w:r>
    </w:p>
    <w:p w:rsidR="00406E39" w:rsidRPr="00406E39" w:rsidRDefault="00406E39" w:rsidP="00406E39">
      <w:pPr>
        <w:spacing w:before="100" w:beforeAutospacing="1" w:after="100" w:afterAutospacing="1" w:line="240" w:lineRule="auto"/>
        <w:rPr>
          <w:rFonts w:ascii="Times New Roman" w:eastAsia="Times New Roman" w:hAnsi="Times New Roman" w:cs="Times New Roman"/>
          <w:sz w:val="24"/>
          <w:szCs w:val="24"/>
          <w:lang w:eastAsia="lv-LV"/>
        </w:rPr>
      </w:pPr>
      <w:r w:rsidRPr="00406E39">
        <w:rPr>
          <w:rFonts w:ascii="Times New Roman" w:eastAsia="Times New Roman" w:hAnsi="Times New Roman" w:cs="Times New Roman"/>
          <w:sz w:val="24"/>
          <w:szCs w:val="24"/>
          <w:lang w:eastAsia="lv-LV"/>
        </w:rPr>
        <w:t>Kečtakelāža ir līdzīga jaultakelažai, tikai bezānmasts neatrodas aiz stūres, bet gan pirms tās, kas dod iespēju palielināt bezānburas kvadratūru.</w:t>
      </w:r>
    </w:p>
    <w:p w:rsidR="00406E39" w:rsidRPr="00406E39" w:rsidRDefault="00406E39" w:rsidP="00406E39">
      <w:pPr>
        <w:spacing w:before="100" w:beforeAutospacing="1" w:after="100" w:afterAutospacing="1" w:line="240" w:lineRule="auto"/>
        <w:rPr>
          <w:rFonts w:ascii="Times New Roman" w:eastAsia="Times New Roman" w:hAnsi="Times New Roman" w:cs="Times New Roman"/>
          <w:sz w:val="24"/>
          <w:szCs w:val="24"/>
          <w:lang w:eastAsia="lv-LV"/>
        </w:rPr>
      </w:pPr>
      <w:r w:rsidRPr="00406E39">
        <w:rPr>
          <w:rFonts w:ascii="Times New Roman" w:eastAsia="Times New Roman" w:hAnsi="Times New Roman" w:cs="Times New Roman"/>
          <w:sz w:val="24"/>
          <w:szCs w:val="24"/>
          <w:lang w:eastAsia="lv-LV"/>
        </w:rPr>
        <w:t>Šonertakelāža ir līdzīga kečtakelāžai, un bezanmasts var būt garāks par priekšējo mastu. Līdz ar to bezan</w:t>
      </w:r>
      <w:r w:rsidRPr="00406E39">
        <w:rPr>
          <w:rFonts w:ascii="Times New Roman" w:eastAsia="Times New Roman" w:hAnsi="Times New Roman" w:cs="Times New Roman"/>
          <w:sz w:val="24"/>
          <w:szCs w:val="24"/>
          <w:lang w:eastAsia="lv-LV"/>
        </w:rPr>
        <w:softHyphen/>
        <w:t>masts pārvēršas par grormastu, bet priekšējais masts par fokmastu. Šoneri ir gafeltakelēti un augsttakelēti.</w:t>
      </w:r>
    </w:p>
    <w:p w:rsidR="00406E39" w:rsidRPr="00406E39" w:rsidRDefault="00406E39" w:rsidP="00406E39">
      <w:pPr>
        <w:spacing w:before="100" w:beforeAutospacing="1" w:after="100" w:afterAutospacing="1" w:line="240" w:lineRule="auto"/>
        <w:rPr>
          <w:rFonts w:ascii="Times New Roman" w:eastAsia="Times New Roman" w:hAnsi="Times New Roman" w:cs="Times New Roman"/>
          <w:sz w:val="24"/>
          <w:szCs w:val="24"/>
          <w:lang w:eastAsia="lv-LV"/>
        </w:rPr>
      </w:pPr>
      <w:r w:rsidRPr="00406E39">
        <w:rPr>
          <w:rFonts w:ascii="Times New Roman" w:eastAsia="Times New Roman" w:hAnsi="Times New Roman" w:cs="Times New Roman"/>
          <w:sz w:val="24"/>
          <w:szCs w:val="24"/>
          <w:lang w:eastAsia="lv-LV"/>
        </w:rPr>
        <w:t>Kā pēdējo no divmastu takelāžas tipiem jāmin špreicgafeltakelāža, kur trīsstūra veida grotbura atrodas masta augšējā daļā. Buras šotstūris piestiprināts pie dubultveida liektas gafeles, kur bura iet pa vidu.</w:t>
      </w:r>
      <w:r w:rsidRPr="00406E39">
        <w:rPr>
          <w:rFonts w:ascii="Times New Roman" w:eastAsia="Times New Roman" w:hAnsi="Times New Roman" w:cs="Times New Roman"/>
          <w:sz w:val="24"/>
          <w:szCs w:val="24"/>
          <w:lang w:eastAsia="lv-LV"/>
        </w:rPr>
        <w:br/>
      </w:r>
      <w:r w:rsidRPr="00406E39">
        <w:rPr>
          <w:rFonts w:ascii="Times New Roman" w:eastAsia="Times New Roman" w:hAnsi="Times New Roman" w:cs="Times New Roman"/>
          <w:sz w:val="24"/>
          <w:szCs w:val="24"/>
          <w:lang w:eastAsia="lv-LV"/>
        </w:rPr>
        <w:br/>
      </w:r>
      <w:r w:rsidRPr="00406E39">
        <w:rPr>
          <w:rFonts w:ascii="Times New Roman" w:eastAsia="Times New Roman" w:hAnsi="Times New Roman" w:cs="Times New Roman"/>
          <w:sz w:val="24"/>
          <w:szCs w:val="24"/>
          <w:lang w:eastAsia="lv-LV"/>
        </w:rPr>
        <w:br/>
      </w:r>
      <w:hyperlink r:id="rId251" w:tgtFrame="_blank" w:history="1">
        <w:r w:rsidRPr="00406E39">
          <w:rPr>
            <w:rFonts w:ascii="Times New Roman" w:eastAsia="Times New Roman" w:hAnsi="Times New Roman" w:cs="Times New Roman"/>
            <w:b/>
            <w:bCs/>
            <w:color w:val="0000FF"/>
            <w:sz w:val="24"/>
            <w:szCs w:val="24"/>
            <w:u w:val="single"/>
            <w:lang w:eastAsia="lv-LV"/>
          </w:rPr>
          <w:t>Pilnīgu buru kuģu tipu raksturojumu var atrast šeit (vismaz kā apgalvo ši resursa autori)</w:t>
        </w:r>
      </w:hyperlink>
    </w:p>
    <w:p w:rsidR="00406E39" w:rsidRPr="00406E39" w:rsidRDefault="00406E39" w:rsidP="00406E39">
      <w:pPr>
        <w:spacing w:before="100" w:beforeAutospacing="1" w:after="100" w:afterAutospacing="1" w:line="240" w:lineRule="auto"/>
        <w:jc w:val="center"/>
        <w:outlineLvl w:val="3"/>
        <w:rPr>
          <w:rFonts w:ascii="Times New Roman" w:eastAsia="Times New Roman" w:hAnsi="Times New Roman" w:cs="Times New Roman"/>
          <w:b/>
          <w:bCs/>
          <w:sz w:val="24"/>
          <w:szCs w:val="24"/>
          <w:lang w:eastAsia="lv-LV"/>
        </w:rPr>
      </w:pPr>
      <w:r w:rsidRPr="00406E39">
        <w:rPr>
          <w:rFonts w:ascii="Times New Roman" w:eastAsia="Times New Roman" w:hAnsi="Times New Roman" w:cs="Times New Roman"/>
          <w:b/>
          <w:bCs/>
          <w:noProof/>
          <w:sz w:val="24"/>
          <w:szCs w:val="24"/>
          <w:lang w:eastAsia="lv-LV"/>
        </w:rPr>
        <w:lastRenderedPageBreak/>
        <w:drawing>
          <wp:inline distT="0" distB="0" distL="0" distR="0" wp14:anchorId="4BBB029D" wp14:editId="36AC8784">
            <wp:extent cx="4229100" cy="7620000"/>
            <wp:effectExtent l="0" t="0" r="0" b="0"/>
            <wp:docPr id="25" name="Picture 18" descr="http://www.baltsails.com/lv/cont/images/bildes/ta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altsails.com/lv/cont/images/bildes/tak.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229100" cy="7620000"/>
                    </a:xfrm>
                    <a:prstGeom prst="rect">
                      <a:avLst/>
                    </a:prstGeom>
                    <a:noFill/>
                    <a:ln>
                      <a:noFill/>
                    </a:ln>
                  </pic:spPr>
                </pic:pic>
              </a:graphicData>
            </a:graphic>
          </wp:inline>
        </w:drawing>
      </w:r>
    </w:p>
    <w:p w:rsidR="005D4BF3" w:rsidRPr="005D4BF3" w:rsidRDefault="005D4BF3" w:rsidP="005D4BF3">
      <w:pPr>
        <w:spacing w:before="100" w:beforeAutospacing="1" w:after="100" w:afterAutospacing="1" w:line="240" w:lineRule="auto"/>
        <w:rPr>
          <w:rFonts w:ascii="Times New Roman" w:eastAsia="Times New Roman" w:hAnsi="Times New Roman" w:cs="Times New Roman"/>
          <w:sz w:val="24"/>
          <w:szCs w:val="24"/>
          <w:lang w:eastAsia="lv-LV"/>
        </w:rPr>
      </w:pPr>
    </w:p>
    <w:p w:rsidR="007C4B04" w:rsidRDefault="007C4B04" w:rsidP="000214E4"/>
    <w:p w:rsidR="00A8179F" w:rsidRDefault="00A8179F" w:rsidP="00A8179F">
      <w:pPr>
        <w:spacing w:before="100" w:beforeAutospacing="1" w:after="100" w:afterAutospacing="1" w:line="240" w:lineRule="auto"/>
        <w:outlineLvl w:val="3"/>
        <w:rPr>
          <w:rFonts w:ascii="Times New Roman" w:eastAsia="Times New Roman" w:hAnsi="Times New Roman" w:cs="Times New Roman"/>
          <w:b/>
          <w:bCs/>
          <w:sz w:val="24"/>
          <w:szCs w:val="24"/>
          <w:lang w:eastAsia="lv-LV"/>
        </w:rPr>
      </w:pPr>
    </w:p>
    <w:p w:rsidR="00A8179F" w:rsidRPr="00A8179F" w:rsidRDefault="00A8179F" w:rsidP="00A8179F">
      <w:pPr>
        <w:spacing w:before="100" w:beforeAutospacing="1" w:after="100" w:afterAutospacing="1" w:line="240" w:lineRule="auto"/>
        <w:outlineLvl w:val="3"/>
        <w:rPr>
          <w:rFonts w:ascii="Times New Roman" w:eastAsia="Times New Roman" w:hAnsi="Times New Roman" w:cs="Times New Roman"/>
          <w:b/>
          <w:bCs/>
          <w:sz w:val="24"/>
          <w:szCs w:val="24"/>
          <w:lang w:eastAsia="lv-LV"/>
        </w:rPr>
      </w:pPr>
      <w:r w:rsidRPr="00A8179F">
        <w:rPr>
          <w:rFonts w:ascii="Times New Roman" w:eastAsia="Times New Roman" w:hAnsi="Times New Roman" w:cs="Times New Roman"/>
          <w:b/>
          <w:bCs/>
          <w:sz w:val="24"/>
          <w:szCs w:val="24"/>
          <w:lang w:eastAsia="lv-LV"/>
        </w:rPr>
        <w:lastRenderedPageBreak/>
        <w:t>Enkuri</w:t>
      </w:r>
      <w:r w:rsidRPr="00A8179F">
        <w:rPr>
          <w:rFonts w:ascii="Times New Roman" w:eastAsia="Times New Roman" w:hAnsi="Times New Roman" w:cs="Times New Roman"/>
          <w:b/>
          <w:bCs/>
          <w:sz w:val="24"/>
          <w:szCs w:val="24"/>
          <w:lang w:eastAsia="lv-LV"/>
        </w:rPr>
        <w:br/>
        <w:t> </w:t>
      </w:r>
    </w:p>
    <w:tbl>
      <w:tblPr>
        <w:tblW w:w="4750" w:type="pct"/>
        <w:jc w:val="center"/>
        <w:tblCellSpacing w:w="7" w:type="dxa"/>
        <w:tblCellMar>
          <w:top w:w="30" w:type="dxa"/>
          <w:left w:w="30" w:type="dxa"/>
          <w:bottom w:w="30" w:type="dxa"/>
          <w:right w:w="30" w:type="dxa"/>
        </w:tblCellMar>
        <w:tblLook w:val="04A0" w:firstRow="1" w:lastRow="0" w:firstColumn="1" w:lastColumn="0" w:noHBand="0" w:noVBand="1"/>
      </w:tblPr>
      <w:tblGrid>
        <w:gridCol w:w="7891"/>
      </w:tblGrid>
      <w:tr w:rsidR="00A8179F" w:rsidRPr="00A8179F" w:rsidTr="00A8179F">
        <w:trPr>
          <w:tblCellSpacing w:w="7" w:type="dxa"/>
          <w:jc w:val="center"/>
        </w:trPr>
        <w:tc>
          <w:tcPr>
            <w:tcW w:w="0" w:type="auto"/>
            <w:vAlign w:val="center"/>
            <w:hideMark/>
          </w:tcPr>
          <w:p w:rsidR="00A8179F" w:rsidRPr="00A8179F" w:rsidRDefault="00A8179F" w:rsidP="00A8179F">
            <w:pPr>
              <w:spacing w:after="0" w:line="240" w:lineRule="auto"/>
              <w:rPr>
                <w:rFonts w:ascii="Times New Roman" w:eastAsia="Times New Roman" w:hAnsi="Times New Roman" w:cs="Times New Roman"/>
                <w:sz w:val="24"/>
                <w:szCs w:val="24"/>
                <w:lang w:eastAsia="lv-LV"/>
              </w:rPr>
            </w:pPr>
            <w:r w:rsidRPr="00A8179F">
              <w:rPr>
                <w:rFonts w:ascii="Times New Roman" w:eastAsia="Times New Roman" w:hAnsi="Times New Roman" w:cs="Times New Roman"/>
                <w:sz w:val="24"/>
                <w:szCs w:val="24"/>
                <w:lang w:eastAsia="lv-LV"/>
              </w:rPr>
              <w:t> </w:t>
            </w:r>
            <w:r w:rsidRPr="00A8179F">
              <w:rPr>
                <w:rFonts w:ascii="Times New Roman" w:eastAsia="Times New Roman" w:hAnsi="Times New Roman" w:cs="Times New Roman"/>
                <w:sz w:val="24"/>
                <w:szCs w:val="24"/>
                <w:lang w:eastAsia="lv-LV"/>
              </w:rPr>
              <w:br/>
              <w:t xml:space="preserve">   Enkuru lieto, lai noturētu jahtu uz vietas vai arī lai izdarītu dažādus manevrus. Enkurs, kas ar ķēdi </w:t>
            </w:r>
            <w:r w:rsidRPr="00A8179F">
              <w:rPr>
                <w:rFonts w:ascii="Times New Roman" w:eastAsia="Times New Roman" w:hAnsi="Times New Roman" w:cs="Times New Roman"/>
                <w:i/>
                <w:iCs/>
                <w:sz w:val="24"/>
                <w:szCs w:val="24"/>
                <w:lang w:eastAsia="lv-LV"/>
              </w:rPr>
              <w:t xml:space="preserve">vai </w:t>
            </w:r>
            <w:r w:rsidRPr="00A8179F">
              <w:rPr>
                <w:rFonts w:ascii="Times New Roman" w:eastAsia="Times New Roman" w:hAnsi="Times New Roman" w:cs="Times New Roman"/>
                <w:sz w:val="24"/>
                <w:szCs w:val="24"/>
                <w:lang w:eastAsia="lv-LV"/>
              </w:rPr>
              <w:t>trosi saistīts pie jahtas, ierokas gruntī un notur to uz vietas. Ir dažādi enkuru tipi. Plaši izplatīts ir pa</w:t>
            </w:r>
            <w:r w:rsidRPr="00A8179F">
              <w:rPr>
                <w:rFonts w:ascii="Times New Roman" w:eastAsia="Times New Roman" w:hAnsi="Times New Roman" w:cs="Times New Roman"/>
                <w:sz w:val="24"/>
                <w:szCs w:val="24"/>
                <w:lang w:eastAsia="lv-LV"/>
              </w:rPr>
              <w:softHyphen/>
              <w:t>rastais jeb admiralitātes enkurs. Tas sastāv no kāta jeb dilba, šķieta jeb šķērša, iekabes un ragiem jeb zairiem. Enkura ragi nobeidzas ar t.s. lāpstām jeb ļepām, kuru galā ir t.s. purns. Enkura šķietā izveidota acs un pierīkota ķēdīte ar sprūdu. Admiralitātes enkura detaļas ir nekustīgas, izņemot enkura šķietu.</w:t>
            </w:r>
          </w:p>
          <w:p w:rsidR="00A8179F" w:rsidRPr="00A8179F" w:rsidRDefault="00A8179F" w:rsidP="00A8179F">
            <w:pPr>
              <w:spacing w:before="100" w:beforeAutospacing="1" w:after="100" w:afterAutospacing="1" w:line="240" w:lineRule="auto"/>
              <w:rPr>
                <w:rFonts w:ascii="Times New Roman" w:eastAsia="Times New Roman" w:hAnsi="Times New Roman" w:cs="Times New Roman"/>
                <w:sz w:val="24"/>
                <w:szCs w:val="24"/>
                <w:lang w:eastAsia="lv-LV"/>
              </w:rPr>
            </w:pPr>
            <w:r w:rsidRPr="00A8179F">
              <w:rPr>
                <w:rFonts w:ascii="Times New Roman" w:eastAsia="Times New Roman" w:hAnsi="Times New Roman" w:cs="Times New Roman"/>
                <w:sz w:val="24"/>
                <w:szCs w:val="24"/>
                <w:lang w:eastAsia="lv-LV"/>
              </w:rPr>
              <w:t>Daudzburu enkurs jeb drāga ir ar trīs līdz sešiem ragiem, kas visi ir nekustīgi. Tas domāts galvenokārt nogrimušu priekšmetu izcelšanai.</w:t>
            </w:r>
          </w:p>
          <w:p w:rsidR="00A8179F" w:rsidRPr="00A8179F" w:rsidRDefault="00A8179F" w:rsidP="00A8179F">
            <w:pPr>
              <w:spacing w:before="100" w:beforeAutospacing="1" w:after="100" w:afterAutospacing="1" w:line="240" w:lineRule="auto"/>
              <w:rPr>
                <w:rFonts w:ascii="Times New Roman" w:eastAsia="Times New Roman" w:hAnsi="Times New Roman" w:cs="Times New Roman"/>
                <w:sz w:val="24"/>
                <w:szCs w:val="24"/>
                <w:lang w:eastAsia="lv-LV"/>
              </w:rPr>
            </w:pPr>
            <w:r w:rsidRPr="00A8179F">
              <w:rPr>
                <w:rFonts w:ascii="Times New Roman" w:eastAsia="Times New Roman" w:hAnsi="Times New Roman" w:cs="Times New Roman"/>
                <w:sz w:val="24"/>
                <w:szCs w:val="24"/>
                <w:lang w:eastAsia="lv-LV"/>
              </w:rPr>
              <w:t>Bojenkuri var būt divējāda veida: skrūvjenkurs, ko lieto pontonu tiltiem un sēņkurs, kas ļoti noturīgs mīkstā, dubļainā gruntī.</w:t>
            </w:r>
          </w:p>
          <w:p w:rsidR="00A8179F" w:rsidRPr="00A8179F" w:rsidRDefault="00A8179F" w:rsidP="00A8179F">
            <w:pPr>
              <w:spacing w:before="100" w:beforeAutospacing="1" w:after="100" w:afterAutospacing="1" w:line="240" w:lineRule="auto"/>
              <w:rPr>
                <w:rFonts w:ascii="Times New Roman" w:eastAsia="Times New Roman" w:hAnsi="Times New Roman" w:cs="Times New Roman"/>
                <w:sz w:val="24"/>
                <w:szCs w:val="24"/>
                <w:lang w:eastAsia="lv-LV"/>
              </w:rPr>
            </w:pPr>
            <w:r w:rsidRPr="00A8179F">
              <w:rPr>
                <w:rFonts w:ascii="Times New Roman" w:eastAsia="Times New Roman" w:hAnsi="Times New Roman" w:cs="Times New Roman"/>
                <w:sz w:val="24"/>
                <w:szCs w:val="24"/>
                <w:lang w:eastAsia="lv-LV"/>
              </w:rPr>
              <w:t>Bez jau minētiem enkuriem ir vel pazīstami šādi: Trotmana, Martena, Holla-Marella, Visbona u.c. en</w:t>
            </w:r>
            <w:r w:rsidRPr="00A8179F">
              <w:rPr>
                <w:rFonts w:ascii="Times New Roman" w:eastAsia="Times New Roman" w:hAnsi="Times New Roman" w:cs="Times New Roman"/>
                <w:sz w:val="24"/>
                <w:szCs w:val="24"/>
                <w:lang w:eastAsia="lv-LV"/>
              </w:rPr>
              <w:softHyphen/>
              <w:t>kuri, kas galvenokārt domāti lielam jahtām, kuģiem. 1821 g. Hankins konstruēja jaunas formas t.s. patentenkuru, kura abi zari gruntī iegrima vienlaikus. Arī tas bija domāts galvenokāt kuģiem. Enkura kāts ir divdaļīgs, bet ragu vietā ir tikai lāpstas. 1937.g. pa</w:t>
            </w:r>
            <w:r w:rsidRPr="00A8179F">
              <w:rPr>
                <w:rFonts w:ascii="Times New Roman" w:eastAsia="Times New Roman" w:hAnsi="Times New Roman" w:cs="Times New Roman"/>
                <w:sz w:val="24"/>
                <w:szCs w:val="24"/>
                <w:lang w:eastAsia="lv-LV"/>
              </w:rPr>
              <w:softHyphen/>
              <w:t>rādījās Groskopfa konstruētais četrzaru saliekamais enkurs un 1939.g. Danforta konstruētie jauna veida enkuri. Tie sastāv no kāta, plānām un garām, kustī</w:t>
            </w:r>
            <w:r w:rsidRPr="00A8179F">
              <w:rPr>
                <w:rFonts w:ascii="Times New Roman" w:eastAsia="Times New Roman" w:hAnsi="Times New Roman" w:cs="Times New Roman"/>
                <w:sz w:val="24"/>
                <w:szCs w:val="24"/>
                <w:lang w:eastAsia="lv-LV"/>
              </w:rPr>
              <w:softHyphen/>
              <w:t>gām lāpstām. Enkura konstrukcija dod iespēju lāpstām ietriekties gruntī ar visizdevīgāko leņķi. Šo tipu izgatavo dažādos veidos un lielumos, kas piemērojami gan jah</w:t>
            </w:r>
            <w:r w:rsidRPr="00A8179F">
              <w:rPr>
                <w:rFonts w:ascii="Times New Roman" w:eastAsia="Times New Roman" w:hAnsi="Times New Roman" w:cs="Times New Roman"/>
                <w:sz w:val="24"/>
                <w:szCs w:val="24"/>
                <w:lang w:eastAsia="lv-LV"/>
              </w:rPr>
              <w:softHyphen/>
              <w:t>tām, gan kuģiem. Danforta tipa enkuri tagad izplatīti arī burāšanā. Tos var izgatavot no nerūsējoša, profilēta tērauda skārda. Šāds 4 kg smags enkurs notur 500 kg lielu svaru. Mazāku laivu enkurs sver tikai 2 kg. Pats pēdējais, Benzona enkurs, konstruēts 1954.g. Enkura kāts ir divdaļīgs un izgatavots no apaļas tērauda cau</w:t>
            </w:r>
            <w:r w:rsidRPr="00A8179F">
              <w:rPr>
                <w:rFonts w:ascii="Times New Roman" w:eastAsia="Times New Roman" w:hAnsi="Times New Roman" w:cs="Times New Roman"/>
                <w:sz w:val="24"/>
                <w:szCs w:val="24"/>
                <w:lang w:eastAsia="lv-LV"/>
              </w:rPr>
              <w:softHyphen/>
              <w:t>rules vai stieņa. Starp abiem enkura kāļiem brīvi pār</w:t>
            </w:r>
            <w:r w:rsidRPr="00A8179F">
              <w:rPr>
                <w:rFonts w:ascii="Times New Roman" w:eastAsia="Times New Roman" w:hAnsi="Times New Roman" w:cs="Times New Roman"/>
                <w:sz w:val="24"/>
                <w:szCs w:val="24"/>
                <w:lang w:eastAsia="lv-LV"/>
              </w:rPr>
              <w:softHyphen/>
              <w:t>vietojas enkurķēdes gredzens. Ja gredzens ir kātu brī</w:t>
            </w:r>
            <w:r w:rsidRPr="00A8179F">
              <w:rPr>
                <w:rFonts w:ascii="Times New Roman" w:eastAsia="Times New Roman" w:hAnsi="Times New Roman" w:cs="Times New Roman"/>
                <w:sz w:val="24"/>
                <w:szCs w:val="24"/>
                <w:lang w:eastAsia="lv-LV"/>
              </w:rPr>
              <w:softHyphen/>
              <w:t>vajā galā, enkurs ierokas gruntī, bet, ja tas nonāk pie lāpstām, enkuru var izcelt. Enkura šķērsis apvienots kopā ar lāpstām.</w:t>
            </w:r>
          </w:p>
          <w:p w:rsidR="00A8179F" w:rsidRPr="00A8179F" w:rsidRDefault="00A8179F" w:rsidP="00A8179F">
            <w:pPr>
              <w:spacing w:before="100" w:beforeAutospacing="1" w:after="100" w:afterAutospacing="1" w:line="240" w:lineRule="auto"/>
              <w:rPr>
                <w:rFonts w:ascii="Times New Roman" w:eastAsia="Times New Roman" w:hAnsi="Times New Roman" w:cs="Times New Roman"/>
                <w:sz w:val="24"/>
                <w:szCs w:val="24"/>
                <w:lang w:eastAsia="lv-LV"/>
              </w:rPr>
            </w:pPr>
            <w:r w:rsidRPr="00A8179F">
              <w:rPr>
                <w:rFonts w:ascii="Times New Roman" w:eastAsia="Times New Roman" w:hAnsi="Times New Roman" w:cs="Times New Roman"/>
                <w:b/>
                <w:bCs/>
                <w:sz w:val="24"/>
                <w:szCs w:val="24"/>
                <w:lang w:eastAsia="lv-LV"/>
              </w:rPr>
              <w:t>Vētras enkurs</w:t>
            </w:r>
            <w:r w:rsidRPr="00A8179F">
              <w:rPr>
                <w:rFonts w:ascii="Times New Roman" w:eastAsia="Times New Roman" w:hAnsi="Times New Roman" w:cs="Times New Roman"/>
                <w:sz w:val="24"/>
                <w:szCs w:val="24"/>
                <w:lang w:eastAsia="lv-LV"/>
              </w:rPr>
              <w:t xml:space="preserve"> ir no bieza brezenta izgatavots tukšs konusveida maiss. Tā garums — 1,5 m, tievgala dia</w:t>
            </w:r>
            <w:r w:rsidRPr="00A8179F">
              <w:rPr>
                <w:rFonts w:ascii="Times New Roman" w:eastAsia="Times New Roman" w:hAnsi="Times New Roman" w:cs="Times New Roman"/>
                <w:sz w:val="24"/>
                <w:szCs w:val="24"/>
                <w:lang w:eastAsia="lv-LV"/>
              </w:rPr>
              <w:softHyphen/>
              <w:t>metrs 5—10 cm, bet platā gala — 60—70 cm. Lai en</w:t>
            </w:r>
            <w:r w:rsidRPr="00A8179F">
              <w:rPr>
                <w:rFonts w:ascii="Times New Roman" w:eastAsia="Times New Roman" w:hAnsi="Times New Roman" w:cs="Times New Roman"/>
                <w:sz w:val="24"/>
                <w:szCs w:val="24"/>
                <w:lang w:eastAsia="lv-LV"/>
              </w:rPr>
              <w:softHyphen/>
              <w:t>kurs nesaplaktu, tā abos galos iešūti nerūsējoša me</w:t>
            </w:r>
            <w:r w:rsidRPr="00A8179F">
              <w:rPr>
                <w:rFonts w:ascii="Times New Roman" w:eastAsia="Times New Roman" w:hAnsi="Times New Roman" w:cs="Times New Roman"/>
                <w:sz w:val="24"/>
                <w:szCs w:val="24"/>
                <w:lang w:eastAsia="lv-LV"/>
              </w:rPr>
              <w:softHyphen/>
              <w:t>tāla gredzeni. Enkura platajā galā piestiprināta neliela boja 2—3 m garā galā, bet tievgali pie gredzena - brezenta eļļas maisiņš, kas piebāzts ar pakulām vai ve</w:t>
            </w:r>
            <w:r w:rsidRPr="00A8179F">
              <w:rPr>
                <w:rFonts w:ascii="Times New Roman" w:eastAsia="Times New Roman" w:hAnsi="Times New Roman" w:cs="Times New Roman"/>
                <w:sz w:val="24"/>
                <w:szCs w:val="24"/>
                <w:lang w:eastAsia="lv-LV"/>
              </w:rPr>
              <w:softHyphen/>
              <w:t>ciem galiem. Līdz ar vētras enkura ielaišanu ūdenī no maisiņa izdalās vienmērīgi nelielos daudzumos eļļa un paceļas ūdens virspusē. Plānā eļļas kārtiņa virs ūdens nomierina viļņu galotnes un neļauj tiem plīst. Eļļas iz</w:t>
            </w:r>
            <w:r w:rsidRPr="00A8179F">
              <w:rPr>
                <w:rFonts w:ascii="Times New Roman" w:eastAsia="Times New Roman" w:hAnsi="Times New Roman" w:cs="Times New Roman"/>
                <w:sz w:val="24"/>
                <w:szCs w:val="24"/>
                <w:lang w:eastAsia="lv-LV"/>
              </w:rPr>
              <w:softHyphen/>
              <w:t>plūšanas rezultātā, protams, viļņi nekļūst mazāki, bet tie ir slaidāki un gludāki. Var lietot organiskās un minerāleļļas. Atkarībā no ūdens temperatūras lieto šķidrāku vai biezāku eļļu. Tā kā burātāju navigācijas sezona galvenokārt ir vasarā, kad ūdens temperatūra ir 10—20° C, tad jālieto biezākas eļļas.</w:t>
            </w:r>
          </w:p>
          <w:p w:rsidR="00A8179F" w:rsidRPr="00A8179F" w:rsidRDefault="00A8179F" w:rsidP="00A8179F">
            <w:pPr>
              <w:spacing w:before="100" w:beforeAutospacing="1" w:after="100" w:afterAutospacing="1" w:line="240" w:lineRule="auto"/>
              <w:rPr>
                <w:rFonts w:ascii="Times New Roman" w:eastAsia="Times New Roman" w:hAnsi="Times New Roman" w:cs="Times New Roman"/>
                <w:sz w:val="24"/>
                <w:szCs w:val="24"/>
                <w:lang w:eastAsia="lv-LV"/>
              </w:rPr>
            </w:pPr>
            <w:r w:rsidRPr="00A8179F">
              <w:rPr>
                <w:rFonts w:ascii="Times New Roman" w:eastAsia="Times New Roman" w:hAnsi="Times New Roman" w:cs="Times New Roman"/>
                <w:sz w:val="24"/>
                <w:szCs w:val="24"/>
                <w:lang w:eastAsia="lv-LV"/>
              </w:rPr>
              <w:lastRenderedPageBreak/>
              <w:t>Vētras enkura platajā galā pie gredzena  piestiprinātas vairākas roses, kas dažu metru attālumā saiet kopā vienā vētras enkura trosē. Enkura tievgalī arī piestipri</w:t>
            </w:r>
            <w:r w:rsidRPr="00A8179F">
              <w:rPr>
                <w:rFonts w:ascii="Times New Roman" w:eastAsia="Times New Roman" w:hAnsi="Times New Roman" w:cs="Times New Roman"/>
                <w:sz w:val="24"/>
                <w:szCs w:val="24"/>
                <w:lang w:eastAsia="lv-LV"/>
              </w:rPr>
              <w:softHyphen/>
              <w:t>nāta stingra līne, kuras otrs gals atrodas uz jahtas.</w:t>
            </w:r>
          </w:p>
          <w:p w:rsidR="00A8179F" w:rsidRPr="00A8179F" w:rsidRDefault="00A8179F" w:rsidP="00A8179F">
            <w:pPr>
              <w:spacing w:before="100" w:beforeAutospacing="1" w:after="100" w:afterAutospacing="1" w:line="240" w:lineRule="auto"/>
              <w:rPr>
                <w:rFonts w:ascii="Times New Roman" w:eastAsia="Times New Roman" w:hAnsi="Times New Roman" w:cs="Times New Roman"/>
                <w:sz w:val="24"/>
                <w:szCs w:val="24"/>
                <w:lang w:eastAsia="lv-LV"/>
              </w:rPr>
            </w:pPr>
            <w:r w:rsidRPr="00A8179F">
              <w:rPr>
                <w:rFonts w:ascii="Times New Roman" w:eastAsia="Times New Roman" w:hAnsi="Times New Roman" w:cs="Times New Roman"/>
                <w:sz w:val="24"/>
                <w:szCs w:val="24"/>
                <w:lang w:eastAsia="lv-LV"/>
              </w:rPr>
              <w:t>Enkuru ielaiž ūdenī, turot aiz troses. Vienlaikus jā</w:t>
            </w:r>
            <w:r w:rsidRPr="00A8179F">
              <w:rPr>
                <w:rFonts w:ascii="Times New Roman" w:eastAsia="Times New Roman" w:hAnsi="Times New Roman" w:cs="Times New Roman"/>
                <w:sz w:val="24"/>
                <w:szCs w:val="24"/>
                <w:lang w:eastAsia="lv-LV"/>
              </w:rPr>
              <w:softHyphen/>
              <w:t>izlaiž arī tievgala līne, kurai visa enkura lietošanas laikā jābūt nenostieptai. Kad enkura boja ir 3—5 viļņu attālumā no jahtas, var nostiprināt enkura trosi. Enkuram un laivai vienlaikus jāatrodas viļņu mugurā vai ielejā. Jahtai velkot enkuru, tā  platais gals pildās ar ūdeni, bet tievgals tik ātri to nelaiž cauri un līdz to rada lielu pretestību.</w:t>
            </w:r>
          </w:p>
          <w:p w:rsidR="00A8179F" w:rsidRPr="00A8179F" w:rsidRDefault="00A8179F" w:rsidP="00A8179F">
            <w:pPr>
              <w:spacing w:before="100" w:beforeAutospacing="1" w:after="100" w:afterAutospacing="1" w:line="240" w:lineRule="auto"/>
              <w:rPr>
                <w:rFonts w:ascii="Times New Roman" w:eastAsia="Times New Roman" w:hAnsi="Times New Roman" w:cs="Times New Roman"/>
                <w:sz w:val="24"/>
                <w:szCs w:val="24"/>
                <w:lang w:eastAsia="lv-LV"/>
              </w:rPr>
            </w:pPr>
            <w:r w:rsidRPr="00A8179F">
              <w:rPr>
                <w:rFonts w:ascii="Times New Roman" w:eastAsia="Times New Roman" w:hAnsi="Times New Roman" w:cs="Times New Roman"/>
                <w:sz w:val="24"/>
                <w:szCs w:val="24"/>
                <w:lang w:eastAsia="lv-LV"/>
              </w:rPr>
              <w:t>Enkuru uzvelk atpakaļ uz klāja, atlaižot trosi un tajā pašā laikā velkot tievgala līni. Tā enkurs momentāni apgriezīsies ar tievgali pret jahtu, un to būs viegli pie</w:t>
            </w:r>
            <w:r w:rsidRPr="00A8179F">
              <w:rPr>
                <w:rFonts w:ascii="Times New Roman" w:eastAsia="Times New Roman" w:hAnsi="Times New Roman" w:cs="Times New Roman"/>
                <w:sz w:val="24"/>
                <w:szCs w:val="24"/>
                <w:lang w:eastAsia="lv-LV"/>
              </w:rPr>
              <w:softHyphen/>
              <w:t>vilkt. Protams, arī enkura trose pamazām jāievelk.</w:t>
            </w:r>
          </w:p>
          <w:p w:rsidR="00A8179F" w:rsidRPr="00A8179F" w:rsidRDefault="00A8179F" w:rsidP="00A8179F">
            <w:pPr>
              <w:spacing w:before="100" w:beforeAutospacing="1" w:after="100" w:afterAutospacing="1" w:line="240" w:lineRule="auto"/>
              <w:rPr>
                <w:rFonts w:ascii="Times New Roman" w:eastAsia="Times New Roman" w:hAnsi="Times New Roman" w:cs="Times New Roman"/>
                <w:sz w:val="24"/>
                <w:szCs w:val="24"/>
                <w:lang w:eastAsia="lv-LV"/>
              </w:rPr>
            </w:pPr>
            <w:r w:rsidRPr="00A8179F">
              <w:rPr>
                <w:rFonts w:ascii="Times New Roman" w:eastAsia="Times New Roman" w:hAnsi="Times New Roman" w:cs="Times New Roman"/>
                <w:sz w:val="24"/>
                <w:szCs w:val="24"/>
                <w:lang w:eastAsia="lv-LV"/>
              </w:rPr>
              <w:t>Ja uz jahtas nav šāda vētras enkura, (tā vietā var lietot metāla spaini, iepriekš izdurstot tam dibenu. Pro</w:t>
            </w:r>
            <w:r w:rsidRPr="00A8179F">
              <w:rPr>
                <w:rFonts w:ascii="Times New Roman" w:eastAsia="Times New Roman" w:hAnsi="Times New Roman" w:cs="Times New Roman"/>
                <w:sz w:val="24"/>
                <w:szCs w:val="24"/>
                <w:lang w:eastAsia="lv-LV"/>
              </w:rPr>
              <w:softHyphen/>
              <w:t>tams, tā darbība būs sliktāka.</w:t>
            </w:r>
          </w:p>
          <w:p w:rsidR="00A8179F" w:rsidRPr="00A8179F" w:rsidRDefault="00A8179F" w:rsidP="00A8179F">
            <w:pPr>
              <w:spacing w:before="100" w:beforeAutospacing="1" w:after="100" w:afterAutospacing="1" w:line="240" w:lineRule="auto"/>
              <w:rPr>
                <w:rFonts w:ascii="Times New Roman" w:eastAsia="Times New Roman" w:hAnsi="Times New Roman" w:cs="Times New Roman"/>
                <w:sz w:val="24"/>
                <w:szCs w:val="24"/>
                <w:lang w:eastAsia="lv-LV"/>
              </w:rPr>
            </w:pPr>
            <w:r w:rsidRPr="00A8179F">
              <w:rPr>
                <w:rFonts w:ascii="Times New Roman" w:eastAsia="Times New Roman" w:hAnsi="Times New Roman" w:cs="Times New Roman"/>
                <w:sz w:val="24"/>
                <w:szCs w:val="24"/>
                <w:lang w:eastAsia="lv-LV"/>
              </w:rPr>
              <w:t>Īsts vētras enkurs arī nevar noturēt jahtu uz vietas. Tomēr jahta novirzās tikai 1—3 j. j. stundā. Vētras en</w:t>
            </w:r>
            <w:r w:rsidRPr="00A8179F">
              <w:rPr>
                <w:rFonts w:ascii="Times New Roman" w:eastAsia="Times New Roman" w:hAnsi="Times New Roman" w:cs="Times New Roman"/>
                <w:sz w:val="24"/>
                <w:szCs w:val="24"/>
                <w:lang w:eastAsia="lv-LV"/>
              </w:rPr>
              <w:softHyphen/>
              <w:t>kura uzdevums ir noturēt jahtas priekšgalu vai arī pa</w:t>
            </w:r>
            <w:r w:rsidRPr="00A8179F">
              <w:rPr>
                <w:rFonts w:ascii="Times New Roman" w:eastAsia="Times New Roman" w:hAnsi="Times New Roman" w:cs="Times New Roman"/>
                <w:sz w:val="24"/>
                <w:szCs w:val="24"/>
                <w:lang w:eastAsia="lv-LV"/>
              </w:rPr>
              <w:softHyphen/>
              <w:t>kaļgalu pret vēju vai straumi.</w:t>
            </w:r>
          </w:p>
          <w:p w:rsidR="00A8179F" w:rsidRPr="00A8179F" w:rsidRDefault="00A8179F" w:rsidP="00A8179F">
            <w:pPr>
              <w:spacing w:before="100" w:beforeAutospacing="1" w:after="100" w:afterAutospacing="1" w:line="240" w:lineRule="auto"/>
              <w:rPr>
                <w:rFonts w:ascii="Times New Roman" w:eastAsia="Times New Roman" w:hAnsi="Times New Roman" w:cs="Times New Roman"/>
                <w:sz w:val="24"/>
                <w:szCs w:val="24"/>
                <w:lang w:eastAsia="lv-LV"/>
              </w:rPr>
            </w:pPr>
            <w:r w:rsidRPr="00A8179F">
              <w:rPr>
                <w:rFonts w:ascii="Times New Roman" w:eastAsia="Times New Roman" w:hAnsi="Times New Roman" w:cs="Times New Roman"/>
                <w:b/>
                <w:bCs/>
                <w:sz w:val="24"/>
                <w:szCs w:val="24"/>
                <w:lang w:eastAsia="lv-LV"/>
              </w:rPr>
              <w:t>Enkuru novietošana</w:t>
            </w:r>
            <w:r w:rsidRPr="00A8179F">
              <w:rPr>
                <w:rFonts w:ascii="Times New Roman" w:eastAsia="Times New Roman" w:hAnsi="Times New Roman" w:cs="Times New Roman"/>
                <w:sz w:val="24"/>
                <w:szCs w:val="24"/>
                <w:lang w:eastAsia="lv-LV"/>
              </w:rPr>
              <w:t xml:space="preserve"> atkarīga no laivas lieluma. Lie</w:t>
            </w:r>
            <w:r w:rsidRPr="00A8179F">
              <w:rPr>
                <w:rFonts w:ascii="Times New Roman" w:eastAsia="Times New Roman" w:hAnsi="Times New Roman" w:cs="Times New Roman"/>
                <w:sz w:val="24"/>
                <w:szCs w:val="24"/>
                <w:lang w:eastAsia="lv-LV"/>
              </w:rPr>
              <w:softHyphen/>
              <w:t>lām jahtām tas novietots priekšgalā uz klaja  enkura ligzdā. Ligzda izveidota tā, lai enkurs nenoslīdētu no klāja. Enkuru var glabāt ari priekšpīķī  zem  klaja un vajadzības  gadījumā izņemt caur priekšlūku. Te enkurs glabājas speciālā kastē. Tas nepieciešams lai enkurs nevalstītos. Hekenkuru novieto tam paredzētajā vietā jahtas pakaļpīķī.</w:t>
            </w:r>
          </w:p>
        </w:tc>
      </w:tr>
    </w:tbl>
    <w:p w:rsidR="00440EE2" w:rsidRDefault="00440EE2" w:rsidP="000214E4"/>
    <w:p w:rsidR="00A8179F" w:rsidRDefault="00A8179F" w:rsidP="000214E4"/>
    <w:p w:rsidR="00A8179F" w:rsidRDefault="00A8179F" w:rsidP="000214E4"/>
    <w:p w:rsidR="00A8179F" w:rsidRDefault="00A8179F" w:rsidP="000214E4"/>
    <w:p w:rsidR="00A8179F" w:rsidRDefault="00A8179F" w:rsidP="000214E4"/>
    <w:p w:rsidR="00A8179F" w:rsidRDefault="00A8179F" w:rsidP="000214E4"/>
    <w:p w:rsidR="00A8179F" w:rsidRDefault="00A8179F" w:rsidP="000214E4"/>
    <w:p w:rsidR="00A8179F" w:rsidRDefault="00A8179F" w:rsidP="000214E4"/>
    <w:p w:rsidR="00A8179F" w:rsidRDefault="00A8179F" w:rsidP="000214E4"/>
    <w:p w:rsidR="00A8179F" w:rsidRDefault="00A8179F" w:rsidP="000214E4"/>
    <w:p w:rsidR="00A8179F" w:rsidRDefault="00A8179F" w:rsidP="000214E4"/>
    <w:p w:rsidR="00A8179F" w:rsidRDefault="00A8179F" w:rsidP="000214E4"/>
    <w:p w:rsidR="00A8179F" w:rsidRDefault="00A8179F" w:rsidP="000214E4"/>
    <w:p w:rsidR="00A8179F" w:rsidRDefault="00A8179F" w:rsidP="000214E4"/>
    <w:p w:rsidR="00A8179F" w:rsidRDefault="00A8179F" w:rsidP="000214E4"/>
    <w:p w:rsidR="00A8179F" w:rsidRDefault="003C6D57" w:rsidP="000214E4">
      <w:r>
        <w:rPr>
          <w:noProof/>
        </w:rPr>
        <w:lastRenderedPageBreak/>
        <w:drawing>
          <wp:inline distT="0" distB="0" distL="0" distR="0" wp14:anchorId="629E9222" wp14:editId="2AD5A599">
            <wp:extent cx="4476750" cy="7210425"/>
            <wp:effectExtent l="0" t="0" r="0" b="9525"/>
            <wp:docPr id="28" name="Picture 28" descr="http://edition.cnn.com/interactive/sailing/yacht.diagram/bo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dition.cnn.com/interactive/sailing/yacht.diagram/boat.gif"/>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476750" cy="7210425"/>
                    </a:xfrm>
                    <a:prstGeom prst="rect">
                      <a:avLst/>
                    </a:prstGeom>
                    <a:noFill/>
                    <a:ln>
                      <a:noFill/>
                    </a:ln>
                  </pic:spPr>
                </pic:pic>
              </a:graphicData>
            </a:graphic>
          </wp:inline>
        </w:drawing>
      </w:r>
    </w:p>
    <w:p w:rsidR="00A8179F" w:rsidRDefault="00A8179F" w:rsidP="000214E4"/>
    <w:p w:rsidR="00A8179F" w:rsidRDefault="00A8179F" w:rsidP="000214E4"/>
    <w:p w:rsidR="003C6D57" w:rsidRDefault="003C6D57" w:rsidP="00440EE2">
      <w:pPr>
        <w:spacing w:after="0" w:line="240" w:lineRule="auto"/>
        <w:rPr>
          <w:noProof/>
        </w:rPr>
      </w:pPr>
    </w:p>
    <w:p w:rsidR="003C6D57" w:rsidRDefault="003C6D57" w:rsidP="00440EE2">
      <w:pPr>
        <w:spacing w:after="0" w:line="240" w:lineRule="auto"/>
        <w:rPr>
          <w:noProof/>
        </w:rPr>
      </w:pPr>
    </w:p>
    <w:p w:rsidR="003C6D57" w:rsidRDefault="003C6D57" w:rsidP="00440EE2">
      <w:pPr>
        <w:spacing w:after="0" w:line="240" w:lineRule="auto"/>
        <w:rPr>
          <w:noProof/>
        </w:rPr>
      </w:pPr>
    </w:p>
    <w:p w:rsidR="003C6D57" w:rsidRDefault="003C6D57" w:rsidP="00440EE2">
      <w:pPr>
        <w:spacing w:after="0" w:line="240" w:lineRule="auto"/>
        <w:rPr>
          <w:rFonts w:ascii="Times New Roman" w:eastAsia="Times New Roman" w:hAnsi="Times New Roman" w:cs="Times New Roman"/>
          <w:sz w:val="24"/>
          <w:szCs w:val="24"/>
          <w:lang w:eastAsia="lv-LV"/>
        </w:rPr>
      </w:pPr>
      <w:r>
        <w:rPr>
          <w:noProof/>
        </w:rPr>
        <w:lastRenderedPageBreak/>
        <w:drawing>
          <wp:inline distT="0" distB="0" distL="0" distR="0" wp14:anchorId="023E3AF3" wp14:editId="610F337F">
            <wp:extent cx="2247900" cy="2457450"/>
            <wp:effectExtent l="0" t="0" r="0" b="0"/>
            <wp:docPr id="29" name="Picture 29" descr="boatlites.gif (394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atlites.gif (3948 bytes)"/>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247900" cy="2457450"/>
                    </a:xfrm>
                    <a:prstGeom prst="rect">
                      <a:avLst/>
                    </a:prstGeom>
                    <a:noFill/>
                    <a:ln>
                      <a:noFill/>
                    </a:ln>
                  </pic:spPr>
                </pic:pic>
              </a:graphicData>
            </a:graphic>
          </wp:inline>
        </w:drawing>
      </w:r>
    </w:p>
    <w:p w:rsidR="003C6D57" w:rsidRDefault="003C6D57" w:rsidP="00440EE2">
      <w:pPr>
        <w:spacing w:after="0" w:line="240" w:lineRule="auto"/>
        <w:rPr>
          <w:rFonts w:ascii="Times New Roman" w:eastAsia="Times New Roman" w:hAnsi="Times New Roman" w:cs="Times New Roman"/>
          <w:sz w:val="24"/>
          <w:szCs w:val="24"/>
          <w:lang w:eastAsia="lv-LV"/>
        </w:rPr>
      </w:pPr>
    </w:p>
    <w:p w:rsidR="003C6D57" w:rsidRDefault="003C6D57" w:rsidP="00440EE2">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Navigācijas uguņi</w:t>
      </w:r>
    </w:p>
    <w:p w:rsidR="003C6D57" w:rsidRDefault="003C6D57" w:rsidP="00440EE2">
      <w:pPr>
        <w:spacing w:after="0" w:line="240" w:lineRule="auto"/>
        <w:rPr>
          <w:rFonts w:ascii="Times New Roman" w:eastAsia="Times New Roman" w:hAnsi="Times New Roman" w:cs="Times New Roman"/>
          <w:sz w:val="24"/>
          <w:szCs w:val="24"/>
          <w:lang w:eastAsia="lv-LV"/>
        </w:rPr>
      </w:pPr>
    </w:p>
    <w:p w:rsidR="003C6D57" w:rsidRPr="003C6D57" w:rsidRDefault="003C6D57" w:rsidP="003C6D57">
      <w:pPr>
        <w:spacing w:before="100" w:beforeAutospacing="1" w:after="100" w:afterAutospacing="1" w:line="240" w:lineRule="auto"/>
        <w:outlineLvl w:val="1"/>
        <w:rPr>
          <w:rFonts w:ascii="Times New Roman" w:eastAsia="Times New Roman" w:hAnsi="Times New Roman" w:cs="Times New Roman"/>
          <w:b/>
          <w:bCs/>
          <w:sz w:val="36"/>
          <w:szCs w:val="36"/>
          <w:lang w:eastAsia="lv-LV"/>
        </w:rPr>
      </w:pPr>
      <w:r w:rsidRPr="003C6D57">
        <w:rPr>
          <w:rFonts w:ascii="Times New Roman" w:eastAsia="Times New Roman" w:hAnsi="Times New Roman" w:cs="Times New Roman"/>
          <w:b/>
          <w:bCs/>
          <w:sz w:val="36"/>
          <w:szCs w:val="36"/>
          <w:lang w:eastAsia="lv-LV"/>
        </w:rPr>
        <w:t>Vessels Under Way &amp; Making Way</w:t>
      </w:r>
    </w:p>
    <w:p w:rsidR="003C6D57" w:rsidRPr="003C6D57" w:rsidRDefault="003C6D57" w:rsidP="003C6D57">
      <w:pPr>
        <w:spacing w:before="100" w:beforeAutospacing="1" w:after="100" w:afterAutospacing="1" w:line="240" w:lineRule="auto"/>
        <w:outlineLvl w:val="3"/>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Sailing Vessel</w:t>
      </w:r>
    </w:p>
    <w:tbl>
      <w:tblPr>
        <w:tblW w:w="7500" w:type="dxa"/>
        <w:tblCellSpacing w:w="0" w:type="dxa"/>
        <w:tblCellMar>
          <w:top w:w="75" w:type="dxa"/>
          <w:left w:w="75" w:type="dxa"/>
          <w:bottom w:w="75" w:type="dxa"/>
          <w:right w:w="75" w:type="dxa"/>
        </w:tblCellMar>
        <w:tblLook w:val="04A0" w:firstRow="1" w:lastRow="0" w:firstColumn="1" w:lastColumn="0" w:noHBand="0" w:noVBand="1"/>
        <w:tblDescription w:val="Navigation lights for a Sailing Vessel"/>
      </w:tblPr>
      <w:tblGrid>
        <w:gridCol w:w="2610"/>
        <w:gridCol w:w="2640"/>
        <w:gridCol w:w="2640"/>
      </w:tblGrid>
      <w:tr w:rsidR="003C6D57" w:rsidRPr="003C6D57" w:rsidTr="003C6D57">
        <w:trPr>
          <w:tblHeader/>
          <w:tblCellSpacing w:w="0" w:type="dxa"/>
        </w:trPr>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aft</w:t>
            </w:r>
          </w:p>
        </w:tc>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forward</w:t>
            </w:r>
          </w:p>
        </w:tc>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starboard</w:t>
            </w:r>
          </w:p>
        </w:tc>
      </w:tr>
      <w:tr w:rsidR="003C6D57" w:rsidRPr="003C6D57" w:rsidTr="003C6D57">
        <w:trPr>
          <w:tblCellSpacing w:w="0" w:type="dxa"/>
        </w:trPr>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2C164D6F" wp14:editId="1D4C1ADF">
                  <wp:extent cx="1552575" cy="1295400"/>
                  <wp:effectExtent l="0" t="0" r="9525" b="0"/>
                  <wp:docPr id="75" name="Picture 75" descr="Sailing Vessel Lights viewed from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iling Vessel Lights viewed from behind"/>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552575" cy="1295400"/>
                          </a:xfrm>
                          <a:prstGeom prst="rect">
                            <a:avLst/>
                          </a:prstGeom>
                          <a:noFill/>
                          <a:ln>
                            <a:noFill/>
                          </a:ln>
                        </pic:spPr>
                      </pic:pic>
                    </a:graphicData>
                  </a:graphic>
                </wp:inline>
              </w:drawing>
            </w:r>
          </w:p>
        </w:tc>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6EA56294" wp14:editId="69C1A753">
                  <wp:extent cx="1581150" cy="1295400"/>
                  <wp:effectExtent l="0" t="0" r="0" b="0"/>
                  <wp:docPr id="76" name="Picture 76" descr="Sailing Vessel Lights viewed from dead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iling Vessel Lights viewed from dead ahead"/>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581150" cy="1295400"/>
                          </a:xfrm>
                          <a:prstGeom prst="rect">
                            <a:avLst/>
                          </a:prstGeom>
                          <a:noFill/>
                          <a:ln>
                            <a:noFill/>
                          </a:ln>
                        </pic:spPr>
                      </pic:pic>
                    </a:graphicData>
                  </a:graphic>
                </wp:inline>
              </w:drawing>
            </w:r>
          </w:p>
        </w:tc>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59C3BE00" wp14:editId="50122A63">
                  <wp:extent cx="1571625" cy="1295400"/>
                  <wp:effectExtent l="0" t="0" r="9525" b="0"/>
                  <wp:docPr id="77" name="Picture 77" descr="Sailing Vessel Lights viewed from the starboar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iling Vessel Lights viewed from the starboard side"/>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571625" cy="1295400"/>
                          </a:xfrm>
                          <a:prstGeom prst="rect">
                            <a:avLst/>
                          </a:prstGeom>
                          <a:noFill/>
                          <a:ln>
                            <a:noFill/>
                          </a:ln>
                        </pic:spPr>
                      </pic:pic>
                    </a:graphicData>
                  </a:graphic>
                </wp:inline>
              </w:drawing>
            </w:r>
          </w:p>
        </w:tc>
      </w:tr>
    </w:tbl>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 xml:space="preserve">Sailing Vessel </w:t>
      </w:r>
      <w:r w:rsidRPr="003C6D57">
        <w:rPr>
          <w:rFonts w:ascii="Times New Roman" w:eastAsia="Times New Roman" w:hAnsi="Times New Roman" w:cs="Times New Roman"/>
          <w:sz w:val="24"/>
          <w:szCs w:val="24"/>
          <w:lang w:eastAsia="lv-LV"/>
        </w:rPr>
        <w:br/>
      </w:r>
      <w:hyperlink r:id="rId258" w:anchor="rule25" w:tooltip="Read the related rule #25" w:history="1">
        <w:r w:rsidRPr="003C6D57">
          <w:rPr>
            <w:rFonts w:ascii="Times New Roman" w:eastAsia="Times New Roman" w:hAnsi="Times New Roman" w:cs="Times New Roman"/>
            <w:color w:val="0000FF"/>
            <w:sz w:val="24"/>
            <w:szCs w:val="24"/>
            <w:u w:val="single"/>
            <w:lang w:eastAsia="lv-LV"/>
          </w:rPr>
          <w:t>see Rule #25</w:t>
        </w:r>
      </w:hyperlink>
    </w:p>
    <w:p w:rsidR="003C6D57" w:rsidRPr="003C6D57" w:rsidRDefault="003C6D57" w:rsidP="003C6D57">
      <w:pPr>
        <w:spacing w:after="24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br/>
      </w:r>
    </w:p>
    <w:p w:rsidR="003C6D57" w:rsidRPr="003C6D57" w:rsidRDefault="003C6D57" w:rsidP="003C6D57">
      <w:pPr>
        <w:spacing w:before="100" w:beforeAutospacing="1" w:after="100" w:afterAutospacing="1" w:line="240" w:lineRule="auto"/>
        <w:outlineLvl w:val="3"/>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Power Vessel &lt; 50m</w:t>
      </w:r>
    </w:p>
    <w:tbl>
      <w:tblPr>
        <w:tblW w:w="7500" w:type="dxa"/>
        <w:tblCellSpacing w:w="0" w:type="dxa"/>
        <w:tblCellMar>
          <w:top w:w="75" w:type="dxa"/>
          <w:left w:w="75" w:type="dxa"/>
          <w:bottom w:w="75" w:type="dxa"/>
          <w:right w:w="75" w:type="dxa"/>
        </w:tblCellMar>
        <w:tblLook w:val="04A0" w:firstRow="1" w:lastRow="0" w:firstColumn="1" w:lastColumn="0" w:noHBand="0" w:noVBand="1"/>
        <w:tblDescription w:val="Navigation lights for a Power Vessel &lt; 50m"/>
      </w:tblPr>
      <w:tblGrid>
        <w:gridCol w:w="2610"/>
        <w:gridCol w:w="2670"/>
        <w:gridCol w:w="2670"/>
      </w:tblGrid>
      <w:tr w:rsidR="003C6D57" w:rsidRPr="003C6D57" w:rsidTr="003C6D57">
        <w:trPr>
          <w:tblHeader/>
          <w:tblCellSpacing w:w="0" w:type="dxa"/>
        </w:trPr>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aft</w:t>
            </w:r>
          </w:p>
        </w:tc>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forward</w:t>
            </w:r>
          </w:p>
        </w:tc>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starboard</w:t>
            </w:r>
          </w:p>
        </w:tc>
      </w:tr>
      <w:tr w:rsidR="003C6D57" w:rsidRPr="003C6D57" w:rsidTr="003C6D57">
        <w:trPr>
          <w:tblCellSpacing w:w="0" w:type="dxa"/>
        </w:trPr>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455CF81E" wp14:editId="24A53CB8">
                  <wp:extent cx="1552575" cy="1304925"/>
                  <wp:effectExtent l="0" t="0" r="9525" b="9525"/>
                  <wp:docPr id="78" name="Picture 78" descr="Power Vessel &lt; 50m Lights viewed from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wer Vessel &lt; 50m Lights viewed from behind"/>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552575" cy="1304925"/>
                          </a:xfrm>
                          <a:prstGeom prst="rect">
                            <a:avLst/>
                          </a:prstGeom>
                          <a:noFill/>
                          <a:ln>
                            <a:noFill/>
                          </a:ln>
                        </pic:spPr>
                      </pic:pic>
                    </a:graphicData>
                  </a:graphic>
                </wp:inline>
              </w:drawing>
            </w:r>
          </w:p>
        </w:tc>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1AA762E1" wp14:editId="7DB0379B">
                  <wp:extent cx="1600200" cy="1304925"/>
                  <wp:effectExtent l="0" t="0" r="0" b="9525"/>
                  <wp:docPr id="79" name="Picture 79" descr="Power Vessel &lt; 50m Lights viewed from dead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wer Vessel &lt; 50m Lights viewed from dead ahead"/>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600200" cy="1304925"/>
                          </a:xfrm>
                          <a:prstGeom prst="rect">
                            <a:avLst/>
                          </a:prstGeom>
                          <a:noFill/>
                          <a:ln>
                            <a:noFill/>
                          </a:ln>
                        </pic:spPr>
                      </pic:pic>
                    </a:graphicData>
                  </a:graphic>
                </wp:inline>
              </w:drawing>
            </w:r>
          </w:p>
        </w:tc>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22890C42" wp14:editId="0621361A">
                  <wp:extent cx="1590675" cy="1304925"/>
                  <wp:effectExtent l="0" t="0" r="9525" b="9525"/>
                  <wp:docPr id="80" name="Picture 80" descr="Power Vessel &lt; 50m Lights viewed from the starboar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wer Vessel &lt; 50m Lights viewed from the starboard side"/>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590675" cy="1304925"/>
                          </a:xfrm>
                          <a:prstGeom prst="rect">
                            <a:avLst/>
                          </a:prstGeom>
                          <a:noFill/>
                          <a:ln>
                            <a:noFill/>
                          </a:ln>
                        </pic:spPr>
                      </pic:pic>
                    </a:graphicData>
                  </a:graphic>
                </wp:inline>
              </w:drawing>
            </w:r>
          </w:p>
        </w:tc>
      </w:tr>
    </w:tbl>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lastRenderedPageBreak/>
        <w:t>Power Vessel, &lt; 50m in length</w:t>
      </w:r>
      <w:r w:rsidRPr="003C6D57">
        <w:rPr>
          <w:rFonts w:ascii="Times New Roman" w:eastAsia="Times New Roman" w:hAnsi="Times New Roman" w:cs="Times New Roman"/>
          <w:sz w:val="24"/>
          <w:szCs w:val="24"/>
          <w:lang w:eastAsia="lv-LV"/>
        </w:rPr>
        <w:br/>
      </w:r>
      <w:hyperlink r:id="rId262" w:anchor="rule23" w:tooltip="Read the related rule #23" w:history="1">
        <w:r w:rsidRPr="003C6D57">
          <w:rPr>
            <w:rFonts w:ascii="Times New Roman" w:eastAsia="Times New Roman" w:hAnsi="Times New Roman" w:cs="Times New Roman"/>
            <w:color w:val="0000FF"/>
            <w:sz w:val="24"/>
            <w:szCs w:val="24"/>
            <w:u w:val="single"/>
            <w:lang w:eastAsia="lv-LV"/>
          </w:rPr>
          <w:t>see Rule #23</w:t>
        </w:r>
      </w:hyperlink>
    </w:p>
    <w:p w:rsidR="003C6D57" w:rsidRPr="003C6D57" w:rsidRDefault="003C6D57" w:rsidP="003C6D57">
      <w:pPr>
        <w:spacing w:after="24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br/>
      </w:r>
    </w:p>
    <w:p w:rsidR="003C6D57" w:rsidRPr="003C6D57" w:rsidRDefault="003C6D57" w:rsidP="003C6D57">
      <w:pPr>
        <w:spacing w:before="100" w:beforeAutospacing="1" w:after="100" w:afterAutospacing="1" w:line="240" w:lineRule="auto"/>
        <w:outlineLvl w:val="3"/>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Power Vessel &gt; 50m</w:t>
      </w:r>
    </w:p>
    <w:tbl>
      <w:tblPr>
        <w:tblW w:w="7500" w:type="dxa"/>
        <w:tblCellSpacing w:w="0" w:type="dxa"/>
        <w:tblCellMar>
          <w:top w:w="75" w:type="dxa"/>
          <w:left w:w="75" w:type="dxa"/>
          <w:bottom w:w="75" w:type="dxa"/>
          <w:right w:w="75" w:type="dxa"/>
        </w:tblCellMar>
        <w:tblLook w:val="04A0" w:firstRow="1" w:lastRow="0" w:firstColumn="1" w:lastColumn="0" w:noHBand="0" w:noVBand="1"/>
        <w:tblDescription w:val="Navigation lights for a Power Vessel &gt; 50m"/>
      </w:tblPr>
      <w:tblGrid>
        <w:gridCol w:w="2670"/>
        <w:gridCol w:w="2640"/>
        <w:gridCol w:w="2670"/>
      </w:tblGrid>
      <w:tr w:rsidR="003C6D57" w:rsidRPr="003C6D57" w:rsidTr="003C6D57">
        <w:trPr>
          <w:tblHeader/>
          <w:tblCellSpacing w:w="0" w:type="dxa"/>
        </w:trPr>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aft</w:t>
            </w:r>
          </w:p>
        </w:tc>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forward</w:t>
            </w:r>
          </w:p>
        </w:tc>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starboard</w:t>
            </w:r>
          </w:p>
        </w:tc>
      </w:tr>
      <w:tr w:rsidR="003C6D57" w:rsidRPr="003C6D57" w:rsidTr="003C6D57">
        <w:trPr>
          <w:tblCellSpacing w:w="0" w:type="dxa"/>
        </w:trPr>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7EA8147E" wp14:editId="1210723A">
                  <wp:extent cx="1590675" cy="1295400"/>
                  <wp:effectExtent l="0" t="0" r="9525" b="0"/>
                  <wp:docPr id="81" name="Picture 81" descr="Power Vessel &gt; 50m Lights viewed from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wer Vessel &gt; 50m Lights viewed from behind"/>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590675" cy="1295400"/>
                          </a:xfrm>
                          <a:prstGeom prst="rect">
                            <a:avLst/>
                          </a:prstGeom>
                          <a:noFill/>
                          <a:ln>
                            <a:noFill/>
                          </a:ln>
                        </pic:spPr>
                      </pic:pic>
                    </a:graphicData>
                  </a:graphic>
                </wp:inline>
              </w:drawing>
            </w:r>
          </w:p>
        </w:tc>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112721C8" wp14:editId="62373E44">
                  <wp:extent cx="1581150" cy="1295400"/>
                  <wp:effectExtent l="0" t="0" r="0" b="0"/>
                  <wp:docPr id="82" name="Picture 82" descr="Power Vessel &gt; 50m Lights viewed from dead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wer Vessel &gt; 50m Lights viewed from dead ahead"/>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581150" cy="1295400"/>
                          </a:xfrm>
                          <a:prstGeom prst="rect">
                            <a:avLst/>
                          </a:prstGeom>
                          <a:noFill/>
                          <a:ln>
                            <a:noFill/>
                          </a:ln>
                        </pic:spPr>
                      </pic:pic>
                    </a:graphicData>
                  </a:graphic>
                </wp:inline>
              </w:drawing>
            </w:r>
          </w:p>
        </w:tc>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2547C0D0" wp14:editId="69F91942">
                  <wp:extent cx="1590675" cy="1295400"/>
                  <wp:effectExtent l="0" t="0" r="9525" b="0"/>
                  <wp:docPr id="83" name="Picture 83" descr="Power Vessel &gt; 50m Lights viewed from the starboar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wer Vessel &gt; 50m Lights viewed from the starboard side"/>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590675" cy="1295400"/>
                          </a:xfrm>
                          <a:prstGeom prst="rect">
                            <a:avLst/>
                          </a:prstGeom>
                          <a:noFill/>
                          <a:ln>
                            <a:noFill/>
                          </a:ln>
                        </pic:spPr>
                      </pic:pic>
                    </a:graphicData>
                  </a:graphic>
                </wp:inline>
              </w:drawing>
            </w:r>
          </w:p>
        </w:tc>
      </w:tr>
    </w:tbl>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b/>
          <w:bCs/>
          <w:sz w:val="24"/>
          <w:szCs w:val="24"/>
          <w:lang w:eastAsia="lv-LV"/>
        </w:rPr>
        <w:t>either</w:t>
      </w:r>
    </w:p>
    <w:p w:rsidR="003C6D57" w:rsidRPr="003C6D57" w:rsidRDefault="003C6D57" w:rsidP="003C6D57">
      <w:pPr>
        <w:numPr>
          <w:ilvl w:val="0"/>
          <w:numId w:val="4"/>
        </w:numPr>
        <w:spacing w:before="100" w:beforeAutospacing="1" w:after="100" w:afterAutospacing="1"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 xml:space="preserve">Power Vessel, &gt; 50m in length </w:t>
      </w:r>
    </w:p>
    <w:p w:rsidR="003C6D57" w:rsidRPr="003C6D57" w:rsidRDefault="003C6D57" w:rsidP="003C6D57">
      <w:pPr>
        <w:numPr>
          <w:ilvl w:val="0"/>
          <w:numId w:val="4"/>
        </w:numPr>
        <w:spacing w:before="100" w:beforeAutospacing="1" w:after="100" w:afterAutospacing="1"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Power Vessel, &lt; 50m in length (displaying the optional second masthead light)</w:t>
      </w:r>
    </w:p>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br/>
      </w:r>
      <w:hyperlink r:id="rId266" w:anchor="rule23" w:tooltip="Read the related rule #23" w:history="1">
        <w:r w:rsidRPr="003C6D57">
          <w:rPr>
            <w:rFonts w:ascii="Times New Roman" w:eastAsia="Times New Roman" w:hAnsi="Times New Roman" w:cs="Times New Roman"/>
            <w:color w:val="0000FF"/>
            <w:sz w:val="24"/>
            <w:szCs w:val="24"/>
            <w:u w:val="single"/>
            <w:lang w:eastAsia="lv-LV"/>
          </w:rPr>
          <w:t>see Rule #23</w:t>
        </w:r>
      </w:hyperlink>
    </w:p>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the use of a second masthead light is optional for power vessels under 50m</w:t>
      </w:r>
      <w:r w:rsidRPr="003C6D57">
        <w:rPr>
          <w:rFonts w:ascii="Times New Roman" w:eastAsia="Times New Roman" w:hAnsi="Times New Roman" w:cs="Times New Roman"/>
          <w:sz w:val="24"/>
          <w:szCs w:val="24"/>
          <w:lang w:eastAsia="lv-LV"/>
        </w:rPr>
        <w:br/>
        <w:t>{</w:t>
      </w:r>
      <w:hyperlink r:id="rId267" w:anchor="rule23" w:tooltip="View This Rule" w:history="1">
        <w:r w:rsidRPr="003C6D57">
          <w:rPr>
            <w:rFonts w:ascii="Times New Roman" w:eastAsia="Times New Roman" w:hAnsi="Times New Roman" w:cs="Times New Roman"/>
            <w:color w:val="0000FF"/>
            <w:sz w:val="24"/>
            <w:szCs w:val="24"/>
            <w:u w:val="single"/>
            <w:lang w:eastAsia="lv-LV"/>
          </w:rPr>
          <w:t>Rule 23</w:t>
        </w:r>
      </w:hyperlink>
      <w:r w:rsidRPr="003C6D57">
        <w:rPr>
          <w:rFonts w:ascii="Times New Roman" w:eastAsia="Times New Roman" w:hAnsi="Times New Roman" w:cs="Times New Roman"/>
          <w:sz w:val="24"/>
          <w:szCs w:val="24"/>
          <w:lang w:eastAsia="lv-LV"/>
        </w:rPr>
        <w:t>(a)(ii)}</w:t>
      </w:r>
    </w:p>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When seen from forward it is impossible to distinguish this from a towing vessel &lt; 50m with tow &lt; 200m</w:t>
      </w:r>
    </w:p>
    <w:p w:rsidR="003C6D57" w:rsidRPr="003C6D57" w:rsidRDefault="003C6D57" w:rsidP="003C6D57">
      <w:pPr>
        <w:spacing w:after="240" w:line="240" w:lineRule="auto"/>
        <w:rPr>
          <w:rFonts w:ascii="Times New Roman" w:eastAsia="Times New Roman" w:hAnsi="Times New Roman" w:cs="Times New Roman"/>
          <w:sz w:val="24"/>
          <w:szCs w:val="24"/>
          <w:lang w:eastAsia="lv-LV"/>
        </w:rPr>
      </w:pPr>
    </w:p>
    <w:p w:rsidR="003C6D57" w:rsidRPr="003C6D57" w:rsidRDefault="003C6D57" w:rsidP="003C6D57">
      <w:pPr>
        <w:spacing w:before="100" w:beforeAutospacing="1" w:after="100" w:afterAutospacing="1" w:line="240" w:lineRule="auto"/>
        <w:outlineLvl w:val="3"/>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Towing Vessel &lt; 50m (tow &lt; 200m)</w:t>
      </w:r>
    </w:p>
    <w:tbl>
      <w:tblPr>
        <w:tblW w:w="7500" w:type="dxa"/>
        <w:tblCellSpacing w:w="0" w:type="dxa"/>
        <w:tblCellMar>
          <w:top w:w="75" w:type="dxa"/>
          <w:left w:w="75" w:type="dxa"/>
          <w:bottom w:w="75" w:type="dxa"/>
          <w:right w:w="75" w:type="dxa"/>
        </w:tblCellMar>
        <w:tblLook w:val="04A0" w:firstRow="1" w:lastRow="0" w:firstColumn="1" w:lastColumn="0" w:noHBand="0" w:noVBand="1"/>
        <w:tblDescription w:val="Navigation lights for a Towing Vessel &lt; 50m (tow &lt; 200m)"/>
      </w:tblPr>
      <w:tblGrid>
        <w:gridCol w:w="2670"/>
        <w:gridCol w:w="2640"/>
        <w:gridCol w:w="2670"/>
      </w:tblGrid>
      <w:tr w:rsidR="003C6D57" w:rsidRPr="003C6D57" w:rsidTr="003C6D57">
        <w:trPr>
          <w:tblHeader/>
          <w:tblCellSpacing w:w="0" w:type="dxa"/>
        </w:trPr>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aft</w:t>
            </w:r>
          </w:p>
        </w:tc>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forward</w:t>
            </w:r>
          </w:p>
        </w:tc>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starboard</w:t>
            </w:r>
          </w:p>
        </w:tc>
      </w:tr>
      <w:tr w:rsidR="003C6D57" w:rsidRPr="003C6D57" w:rsidTr="003C6D57">
        <w:trPr>
          <w:tblCellSpacing w:w="0" w:type="dxa"/>
        </w:trPr>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4CBCA628" wp14:editId="4AB35146">
                  <wp:extent cx="1590675" cy="1304925"/>
                  <wp:effectExtent l="0" t="0" r="9525" b="9525"/>
                  <wp:docPr id="84" name="Picture 84" descr="Towing Vessel &lt; 50m (tow &lt; 200m) Lights viewed from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owing Vessel &lt; 50m (tow &lt; 200m) Lights viewed from behind"/>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590675" cy="1304925"/>
                          </a:xfrm>
                          <a:prstGeom prst="rect">
                            <a:avLst/>
                          </a:prstGeom>
                          <a:noFill/>
                          <a:ln>
                            <a:noFill/>
                          </a:ln>
                        </pic:spPr>
                      </pic:pic>
                    </a:graphicData>
                  </a:graphic>
                </wp:inline>
              </w:drawing>
            </w:r>
          </w:p>
        </w:tc>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7C3F2804" wp14:editId="403C8C96">
                  <wp:extent cx="1581150" cy="1304925"/>
                  <wp:effectExtent l="0" t="0" r="0" b="9525"/>
                  <wp:docPr id="85" name="Picture 85" descr="Towing Vessel &lt; 50m (tow &lt; 200m) Lights viewed from dead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wing Vessel &lt; 50m (tow &lt; 200m) Lights viewed from dead ahead"/>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581150" cy="1304925"/>
                          </a:xfrm>
                          <a:prstGeom prst="rect">
                            <a:avLst/>
                          </a:prstGeom>
                          <a:noFill/>
                          <a:ln>
                            <a:noFill/>
                          </a:ln>
                        </pic:spPr>
                      </pic:pic>
                    </a:graphicData>
                  </a:graphic>
                </wp:inline>
              </w:drawing>
            </w:r>
          </w:p>
        </w:tc>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1DEF1957" wp14:editId="3BAA10DD">
                  <wp:extent cx="1590675" cy="1304925"/>
                  <wp:effectExtent l="0" t="0" r="9525" b="9525"/>
                  <wp:docPr id="86" name="Picture 86" descr="Towing Vessel &lt; 50m (tow &lt; 200m) Lights viewed from the starboar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owing Vessel &lt; 50m (tow &lt; 200m) Lights viewed from the starboard side"/>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590675" cy="1304925"/>
                          </a:xfrm>
                          <a:prstGeom prst="rect">
                            <a:avLst/>
                          </a:prstGeom>
                          <a:noFill/>
                          <a:ln>
                            <a:noFill/>
                          </a:ln>
                        </pic:spPr>
                      </pic:pic>
                    </a:graphicData>
                  </a:graphic>
                </wp:inline>
              </w:drawing>
            </w:r>
          </w:p>
        </w:tc>
      </w:tr>
    </w:tbl>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 xml:space="preserve">Towing Vessel &lt; 50m (tow &lt; 200m) </w:t>
      </w:r>
      <w:r w:rsidRPr="003C6D57">
        <w:rPr>
          <w:rFonts w:ascii="Times New Roman" w:eastAsia="Times New Roman" w:hAnsi="Times New Roman" w:cs="Times New Roman"/>
          <w:sz w:val="24"/>
          <w:szCs w:val="24"/>
          <w:lang w:eastAsia="lv-LV"/>
        </w:rPr>
        <w:br/>
      </w:r>
      <w:hyperlink r:id="rId271" w:anchor="rule24" w:tooltip="Read the related rule #24" w:history="1">
        <w:r w:rsidRPr="003C6D57">
          <w:rPr>
            <w:rFonts w:ascii="Times New Roman" w:eastAsia="Times New Roman" w:hAnsi="Times New Roman" w:cs="Times New Roman"/>
            <w:color w:val="0000FF"/>
            <w:sz w:val="24"/>
            <w:szCs w:val="24"/>
            <w:u w:val="single"/>
            <w:lang w:eastAsia="lv-LV"/>
          </w:rPr>
          <w:t>see Rule #24</w:t>
        </w:r>
      </w:hyperlink>
    </w:p>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the use of a second masthead light is optional for power vessels under 50m</w:t>
      </w:r>
      <w:r w:rsidRPr="003C6D57">
        <w:rPr>
          <w:rFonts w:ascii="Times New Roman" w:eastAsia="Times New Roman" w:hAnsi="Times New Roman" w:cs="Times New Roman"/>
          <w:sz w:val="24"/>
          <w:szCs w:val="24"/>
          <w:lang w:eastAsia="lv-LV"/>
        </w:rPr>
        <w:br/>
        <w:t>{</w:t>
      </w:r>
      <w:hyperlink r:id="rId272" w:anchor="rule23" w:tooltip="View This Rule" w:history="1">
        <w:r w:rsidRPr="003C6D57">
          <w:rPr>
            <w:rFonts w:ascii="Times New Roman" w:eastAsia="Times New Roman" w:hAnsi="Times New Roman" w:cs="Times New Roman"/>
            <w:color w:val="0000FF"/>
            <w:sz w:val="24"/>
            <w:szCs w:val="24"/>
            <w:u w:val="single"/>
            <w:lang w:eastAsia="lv-LV"/>
          </w:rPr>
          <w:t>Rule 23</w:t>
        </w:r>
      </w:hyperlink>
      <w:r w:rsidRPr="003C6D57">
        <w:rPr>
          <w:rFonts w:ascii="Times New Roman" w:eastAsia="Times New Roman" w:hAnsi="Times New Roman" w:cs="Times New Roman"/>
          <w:sz w:val="24"/>
          <w:szCs w:val="24"/>
          <w:lang w:eastAsia="lv-LV"/>
        </w:rPr>
        <w:t>(a)(ii)}</w:t>
      </w:r>
    </w:p>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When seen from forward it is impossible to distinguish this from a power vessel &gt; 50m (or a power vessel &lt; 50m showing the optional second masthead light)</w:t>
      </w:r>
    </w:p>
    <w:p w:rsidR="003C6D57" w:rsidRPr="003C6D57" w:rsidRDefault="003C6D57" w:rsidP="003C6D57">
      <w:pPr>
        <w:spacing w:after="240" w:line="240" w:lineRule="auto"/>
        <w:rPr>
          <w:rFonts w:ascii="Times New Roman" w:eastAsia="Times New Roman" w:hAnsi="Times New Roman" w:cs="Times New Roman"/>
          <w:sz w:val="24"/>
          <w:szCs w:val="24"/>
          <w:lang w:eastAsia="lv-LV"/>
        </w:rPr>
      </w:pPr>
    </w:p>
    <w:p w:rsidR="003C6D57" w:rsidRPr="003C6D57" w:rsidRDefault="003C6D57" w:rsidP="003C6D57">
      <w:pPr>
        <w:spacing w:before="100" w:beforeAutospacing="1" w:after="100" w:afterAutospacing="1" w:line="240" w:lineRule="auto"/>
        <w:outlineLvl w:val="3"/>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Towing Vessel &gt; 50m (tow &lt; 200m)</w:t>
      </w:r>
    </w:p>
    <w:tbl>
      <w:tblPr>
        <w:tblW w:w="7500" w:type="dxa"/>
        <w:tblCellSpacing w:w="0" w:type="dxa"/>
        <w:tblCellMar>
          <w:top w:w="75" w:type="dxa"/>
          <w:left w:w="75" w:type="dxa"/>
          <w:bottom w:w="75" w:type="dxa"/>
          <w:right w:w="75" w:type="dxa"/>
        </w:tblCellMar>
        <w:tblLook w:val="04A0" w:firstRow="1" w:lastRow="0" w:firstColumn="1" w:lastColumn="0" w:noHBand="0" w:noVBand="1"/>
        <w:tblDescription w:val="Navigation lights for a Towing Vessel &gt; 50m (tow &lt; 200m)"/>
      </w:tblPr>
      <w:tblGrid>
        <w:gridCol w:w="2670"/>
        <w:gridCol w:w="2640"/>
        <w:gridCol w:w="2670"/>
      </w:tblGrid>
      <w:tr w:rsidR="003C6D57" w:rsidRPr="003C6D57" w:rsidTr="003C6D57">
        <w:trPr>
          <w:tblHeader/>
          <w:tblCellSpacing w:w="0" w:type="dxa"/>
        </w:trPr>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lastRenderedPageBreak/>
              <w:t>aft</w:t>
            </w:r>
          </w:p>
        </w:tc>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forward</w:t>
            </w:r>
          </w:p>
        </w:tc>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starboard</w:t>
            </w:r>
          </w:p>
        </w:tc>
      </w:tr>
      <w:tr w:rsidR="003C6D57" w:rsidRPr="003C6D57" w:rsidTr="003C6D57">
        <w:trPr>
          <w:tblCellSpacing w:w="0" w:type="dxa"/>
        </w:trPr>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78ABEA0E" wp14:editId="6E46119E">
                  <wp:extent cx="1590675" cy="1285875"/>
                  <wp:effectExtent l="0" t="0" r="9525" b="9525"/>
                  <wp:docPr id="87" name="Picture 87" descr="Towing Vessel &gt; 50m (tow &lt; 200m) Lights viewed from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wing Vessel &gt; 50m (tow &lt; 200m) Lights viewed from behind"/>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590675" cy="1285875"/>
                          </a:xfrm>
                          <a:prstGeom prst="rect">
                            <a:avLst/>
                          </a:prstGeom>
                          <a:noFill/>
                          <a:ln>
                            <a:noFill/>
                          </a:ln>
                        </pic:spPr>
                      </pic:pic>
                    </a:graphicData>
                  </a:graphic>
                </wp:inline>
              </w:drawing>
            </w:r>
          </w:p>
        </w:tc>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763F17EA" wp14:editId="7569ACF7">
                  <wp:extent cx="1581150" cy="1304925"/>
                  <wp:effectExtent l="0" t="0" r="0" b="9525"/>
                  <wp:docPr id="88" name="Picture 88" descr="Towing Vessel &gt; 50m (tow &lt; 200m) Lights viewed from dead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owing Vessel &gt; 50m (tow &lt; 200m) Lights viewed from dead ahead"/>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581150" cy="1304925"/>
                          </a:xfrm>
                          <a:prstGeom prst="rect">
                            <a:avLst/>
                          </a:prstGeom>
                          <a:noFill/>
                          <a:ln>
                            <a:noFill/>
                          </a:ln>
                        </pic:spPr>
                      </pic:pic>
                    </a:graphicData>
                  </a:graphic>
                </wp:inline>
              </w:drawing>
            </w:r>
          </w:p>
        </w:tc>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6D855D86" wp14:editId="4EF373CE">
                  <wp:extent cx="1590675" cy="1304925"/>
                  <wp:effectExtent l="0" t="0" r="9525" b="9525"/>
                  <wp:docPr id="89" name="Picture 89" descr="Towing Vessel &gt; 50m (tow &lt; 200m) Lights viewed from the starboar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owing Vessel &gt; 50m (tow &lt; 200m) Lights viewed from the starboard side"/>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590675" cy="1304925"/>
                          </a:xfrm>
                          <a:prstGeom prst="rect">
                            <a:avLst/>
                          </a:prstGeom>
                          <a:noFill/>
                          <a:ln>
                            <a:noFill/>
                          </a:ln>
                        </pic:spPr>
                      </pic:pic>
                    </a:graphicData>
                  </a:graphic>
                </wp:inline>
              </w:drawing>
            </w:r>
          </w:p>
        </w:tc>
      </w:tr>
    </w:tbl>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b/>
          <w:bCs/>
          <w:sz w:val="24"/>
          <w:szCs w:val="24"/>
          <w:lang w:eastAsia="lv-LV"/>
        </w:rPr>
        <w:t>either</w:t>
      </w:r>
    </w:p>
    <w:p w:rsidR="003C6D57" w:rsidRPr="003C6D57" w:rsidRDefault="003C6D57" w:rsidP="003C6D57">
      <w:pPr>
        <w:numPr>
          <w:ilvl w:val="0"/>
          <w:numId w:val="5"/>
        </w:numPr>
        <w:spacing w:before="100" w:beforeAutospacing="1" w:after="100" w:afterAutospacing="1"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Towing Vessel &gt; 50m in length with tow &lt; 200m</w:t>
      </w:r>
    </w:p>
    <w:p w:rsidR="003C6D57" w:rsidRPr="003C6D57" w:rsidRDefault="003C6D57" w:rsidP="003C6D57">
      <w:pPr>
        <w:numPr>
          <w:ilvl w:val="0"/>
          <w:numId w:val="5"/>
        </w:numPr>
        <w:spacing w:before="100" w:beforeAutospacing="1" w:after="100" w:afterAutospacing="1"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Towing Vessel &lt; 50m in length (displaying the optional second masthead light) with tow &lt; 200m</w:t>
      </w:r>
    </w:p>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br/>
      </w:r>
      <w:hyperlink r:id="rId276" w:anchor="rule24" w:tooltip="Read the related rule #24" w:history="1">
        <w:r w:rsidRPr="003C6D57">
          <w:rPr>
            <w:rFonts w:ascii="Times New Roman" w:eastAsia="Times New Roman" w:hAnsi="Times New Roman" w:cs="Times New Roman"/>
            <w:color w:val="0000FF"/>
            <w:sz w:val="24"/>
            <w:szCs w:val="24"/>
            <w:u w:val="single"/>
            <w:lang w:eastAsia="lv-LV"/>
          </w:rPr>
          <w:t>see Rule #24</w:t>
        </w:r>
      </w:hyperlink>
    </w:p>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the use of a second masthead light is optional for power vessels under 50m</w:t>
      </w:r>
      <w:r w:rsidRPr="003C6D57">
        <w:rPr>
          <w:rFonts w:ascii="Times New Roman" w:eastAsia="Times New Roman" w:hAnsi="Times New Roman" w:cs="Times New Roman"/>
          <w:sz w:val="24"/>
          <w:szCs w:val="24"/>
          <w:lang w:eastAsia="lv-LV"/>
        </w:rPr>
        <w:br/>
        <w:t>{</w:t>
      </w:r>
      <w:hyperlink r:id="rId277" w:anchor="rule23" w:tooltip="View This Rule" w:history="1">
        <w:r w:rsidRPr="003C6D57">
          <w:rPr>
            <w:rFonts w:ascii="Times New Roman" w:eastAsia="Times New Roman" w:hAnsi="Times New Roman" w:cs="Times New Roman"/>
            <w:color w:val="0000FF"/>
            <w:sz w:val="24"/>
            <w:szCs w:val="24"/>
            <w:u w:val="single"/>
            <w:lang w:eastAsia="lv-LV"/>
          </w:rPr>
          <w:t>Rule 23</w:t>
        </w:r>
      </w:hyperlink>
      <w:r w:rsidRPr="003C6D57">
        <w:rPr>
          <w:rFonts w:ascii="Times New Roman" w:eastAsia="Times New Roman" w:hAnsi="Times New Roman" w:cs="Times New Roman"/>
          <w:sz w:val="24"/>
          <w:szCs w:val="24"/>
          <w:lang w:eastAsia="lv-LV"/>
        </w:rPr>
        <w:t>(a)(ii)}</w:t>
      </w:r>
    </w:p>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When seen from forward or aft it is impossible to distinguish this from a towing vessel &lt; 50m with a tow &gt; 200m</w:t>
      </w:r>
    </w:p>
    <w:p w:rsidR="003C6D57" w:rsidRPr="003C6D57" w:rsidRDefault="003C6D57" w:rsidP="003C6D57">
      <w:pPr>
        <w:spacing w:after="240" w:line="240" w:lineRule="auto"/>
        <w:rPr>
          <w:rFonts w:ascii="Times New Roman" w:eastAsia="Times New Roman" w:hAnsi="Times New Roman" w:cs="Times New Roman"/>
          <w:sz w:val="24"/>
          <w:szCs w:val="24"/>
          <w:lang w:eastAsia="lv-LV"/>
        </w:rPr>
      </w:pPr>
    </w:p>
    <w:p w:rsidR="003C6D57" w:rsidRPr="003C6D57" w:rsidRDefault="003C6D57" w:rsidP="003C6D57">
      <w:pPr>
        <w:spacing w:before="100" w:beforeAutospacing="1" w:after="100" w:afterAutospacing="1" w:line="240" w:lineRule="auto"/>
        <w:outlineLvl w:val="3"/>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Towing Vessel &lt; 50m (tow &gt; 200m)</w:t>
      </w:r>
    </w:p>
    <w:tbl>
      <w:tblPr>
        <w:tblW w:w="7500" w:type="dxa"/>
        <w:tblCellSpacing w:w="0" w:type="dxa"/>
        <w:tblCellMar>
          <w:top w:w="75" w:type="dxa"/>
          <w:left w:w="75" w:type="dxa"/>
          <w:bottom w:w="75" w:type="dxa"/>
          <w:right w:w="75" w:type="dxa"/>
        </w:tblCellMar>
        <w:tblLook w:val="04A0" w:firstRow="1" w:lastRow="0" w:firstColumn="1" w:lastColumn="0" w:noHBand="0" w:noVBand="1"/>
        <w:tblDescription w:val="Navigation lights for a Towing Vessel &lt; 50m (tow &gt; 200m)"/>
      </w:tblPr>
      <w:tblGrid>
        <w:gridCol w:w="2640"/>
        <w:gridCol w:w="2670"/>
        <w:gridCol w:w="2670"/>
      </w:tblGrid>
      <w:tr w:rsidR="003C6D57" w:rsidRPr="003C6D57" w:rsidTr="003C6D57">
        <w:trPr>
          <w:tblHeader/>
          <w:tblCellSpacing w:w="0" w:type="dxa"/>
        </w:trPr>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aft</w:t>
            </w:r>
          </w:p>
        </w:tc>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forward</w:t>
            </w:r>
          </w:p>
        </w:tc>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starboard</w:t>
            </w:r>
          </w:p>
        </w:tc>
      </w:tr>
      <w:tr w:rsidR="003C6D57" w:rsidRPr="003C6D57" w:rsidTr="003C6D57">
        <w:trPr>
          <w:tblCellSpacing w:w="0" w:type="dxa"/>
        </w:trPr>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3061BEB7" wp14:editId="22A52440">
                  <wp:extent cx="1571625" cy="1304925"/>
                  <wp:effectExtent l="0" t="0" r="9525" b="9525"/>
                  <wp:docPr id="90" name="Picture 90" descr="Towing Vessel &lt; 50m (tow &gt; 200m) Lights viewed from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wing Vessel &lt; 50m (tow &gt; 200m) Lights viewed from behind"/>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571625" cy="1304925"/>
                          </a:xfrm>
                          <a:prstGeom prst="rect">
                            <a:avLst/>
                          </a:prstGeom>
                          <a:noFill/>
                          <a:ln>
                            <a:noFill/>
                          </a:ln>
                        </pic:spPr>
                      </pic:pic>
                    </a:graphicData>
                  </a:graphic>
                </wp:inline>
              </w:drawing>
            </w:r>
          </w:p>
        </w:tc>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30DE2EA6" wp14:editId="3D72B4F4">
                  <wp:extent cx="1600200" cy="1304925"/>
                  <wp:effectExtent l="0" t="0" r="0" b="9525"/>
                  <wp:docPr id="91" name="Picture 91" descr="Towing Vessel &lt; 50m (tow &gt; 200m) Lights viewed from dead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owing Vessel &lt; 50m (tow &gt; 200m) Lights viewed from dead ahead"/>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600200" cy="1304925"/>
                          </a:xfrm>
                          <a:prstGeom prst="rect">
                            <a:avLst/>
                          </a:prstGeom>
                          <a:noFill/>
                          <a:ln>
                            <a:noFill/>
                          </a:ln>
                        </pic:spPr>
                      </pic:pic>
                    </a:graphicData>
                  </a:graphic>
                </wp:inline>
              </w:drawing>
            </w:r>
          </w:p>
        </w:tc>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56B06AAC" wp14:editId="28AC5C3E">
                  <wp:extent cx="1590675" cy="1304925"/>
                  <wp:effectExtent l="0" t="0" r="9525" b="9525"/>
                  <wp:docPr id="92" name="Picture 92" descr="Towing Vessel &lt; 50m (tow &gt; 200m) Lights viewed from the starboar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owing Vessel &lt; 50m (tow &gt; 200m) Lights viewed from the starboard side"/>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590675" cy="1304925"/>
                          </a:xfrm>
                          <a:prstGeom prst="rect">
                            <a:avLst/>
                          </a:prstGeom>
                          <a:noFill/>
                          <a:ln>
                            <a:noFill/>
                          </a:ln>
                        </pic:spPr>
                      </pic:pic>
                    </a:graphicData>
                  </a:graphic>
                </wp:inline>
              </w:drawing>
            </w:r>
          </w:p>
        </w:tc>
      </w:tr>
    </w:tbl>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 xml:space="preserve">Towing Vessel &lt; 50m (tow &gt; 200m) </w:t>
      </w:r>
      <w:r w:rsidRPr="003C6D57">
        <w:rPr>
          <w:rFonts w:ascii="Times New Roman" w:eastAsia="Times New Roman" w:hAnsi="Times New Roman" w:cs="Times New Roman"/>
          <w:sz w:val="24"/>
          <w:szCs w:val="24"/>
          <w:lang w:eastAsia="lv-LV"/>
        </w:rPr>
        <w:br/>
      </w:r>
      <w:hyperlink r:id="rId281" w:anchor="rule24" w:tooltip="Read the related rule #24" w:history="1">
        <w:r w:rsidRPr="003C6D57">
          <w:rPr>
            <w:rFonts w:ascii="Times New Roman" w:eastAsia="Times New Roman" w:hAnsi="Times New Roman" w:cs="Times New Roman"/>
            <w:color w:val="0000FF"/>
            <w:sz w:val="24"/>
            <w:szCs w:val="24"/>
            <w:u w:val="single"/>
            <w:lang w:eastAsia="lv-LV"/>
          </w:rPr>
          <w:t>see Rule #24</w:t>
        </w:r>
      </w:hyperlink>
    </w:p>
    <w:p w:rsidR="003C6D57" w:rsidRPr="003C6D57" w:rsidRDefault="003C6D57" w:rsidP="003C6D57">
      <w:pPr>
        <w:spacing w:after="0" w:line="240" w:lineRule="auto"/>
        <w:rPr>
          <w:rFonts w:ascii="Times New Roman" w:eastAsia="Times New Roman" w:hAnsi="Times New Roman" w:cs="Times New Roman"/>
          <w:sz w:val="24"/>
          <w:szCs w:val="24"/>
          <w:lang w:eastAsia="lv-LV"/>
        </w:rPr>
      </w:pPr>
    </w:p>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When seen from forward or aft it is impossible to distinguish this from a towing vessel &gt; 50m with a tow &lt; 200m</w:t>
      </w:r>
    </w:p>
    <w:p w:rsidR="003C6D57" w:rsidRPr="003C6D57" w:rsidRDefault="003C6D57" w:rsidP="003C6D57">
      <w:pPr>
        <w:spacing w:after="240" w:line="240" w:lineRule="auto"/>
        <w:rPr>
          <w:rFonts w:ascii="Times New Roman" w:eastAsia="Times New Roman" w:hAnsi="Times New Roman" w:cs="Times New Roman"/>
          <w:sz w:val="24"/>
          <w:szCs w:val="24"/>
          <w:lang w:eastAsia="lv-LV"/>
        </w:rPr>
      </w:pPr>
    </w:p>
    <w:p w:rsidR="003C6D57" w:rsidRPr="003C6D57" w:rsidRDefault="003C6D57" w:rsidP="003C6D57">
      <w:pPr>
        <w:spacing w:before="100" w:beforeAutospacing="1" w:after="100" w:afterAutospacing="1" w:line="240" w:lineRule="auto"/>
        <w:outlineLvl w:val="3"/>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Towing Vessel &gt; 50m (tow &gt; 200m)</w:t>
      </w:r>
    </w:p>
    <w:tbl>
      <w:tblPr>
        <w:tblW w:w="7500" w:type="dxa"/>
        <w:tblCellSpacing w:w="0" w:type="dxa"/>
        <w:tblCellMar>
          <w:top w:w="75" w:type="dxa"/>
          <w:left w:w="75" w:type="dxa"/>
          <w:bottom w:w="75" w:type="dxa"/>
          <w:right w:w="75" w:type="dxa"/>
        </w:tblCellMar>
        <w:tblLook w:val="04A0" w:firstRow="1" w:lastRow="0" w:firstColumn="1" w:lastColumn="0" w:noHBand="0" w:noVBand="1"/>
        <w:tblDescription w:val="Navigation lights for a Towing Vessel &gt; 50m (tow &gt; 200m)"/>
      </w:tblPr>
      <w:tblGrid>
        <w:gridCol w:w="2670"/>
        <w:gridCol w:w="2640"/>
        <w:gridCol w:w="2670"/>
      </w:tblGrid>
      <w:tr w:rsidR="003C6D57" w:rsidRPr="003C6D57" w:rsidTr="003C6D57">
        <w:trPr>
          <w:tblHeader/>
          <w:tblCellSpacing w:w="0" w:type="dxa"/>
        </w:trPr>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lastRenderedPageBreak/>
              <w:t>aft</w:t>
            </w:r>
          </w:p>
        </w:tc>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forward</w:t>
            </w:r>
          </w:p>
        </w:tc>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starboard</w:t>
            </w:r>
          </w:p>
        </w:tc>
      </w:tr>
      <w:tr w:rsidR="003C6D57" w:rsidRPr="003C6D57" w:rsidTr="003C6D57">
        <w:trPr>
          <w:tblCellSpacing w:w="0" w:type="dxa"/>
        </w:trPr>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48F9368E" wp14:editId="7C4777CA">
                  <wp:extent cx="1590675" cy="1304925"/>
                  <wp:effectExtent l="0" t="0" r="9525" b="9525"/>
                  <wp:docPr id="93" name="Picture 93" descr="Towing Vessel &gt; 50m (tow &gt; 200m) Lights viewed from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owing Vessel &gt; 50m (tow &gt; 200m) Lights viewed from behind"/>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590675" cy="1304925"/>
                          </a:xfrm>
                          <a:prstGeom prst="rect">
                            <a:avLst/>
                          </a:prstGeom>
                          <a:noFill/>
                          <a:ln>
                            <a:noFill/>
                          </a:ln>
                        </pic:spPr>
                      </pic:pic>
                    </a:graphicData>
                  </a:graphic>
                </wp:inline>
              </w:drawing>
            </w:r>
          </w:p>
        </w:tc>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1BAEB8E9" wp14:editId="1EFC5581">
                  <wp:extent cx="1581150" cy="1304925"/>
                  <wp:effectExtent l="0" t="0" r="0" b="9525"/>
                  <wp:docPr id="94" name="Picture 94" descr="Towing Vessel &gt; 50m (tow &gt; 200m) Lights viewed from dead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owing Vessel &gt; 50m (tow &gt; 200m) Lights viewed from dead ahead"/>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581150" cy="1304925"/>
                          </a:xfrm>
                          <a:prstGeom prst="rect">
                            <a:avLst/>
                          </a:prstGeom>
                          <a:noFill/>
                          <a:ln>
                            <a:noFill/>
                          </a:ln>
                        </pic:spPr>
                      </pic:pic>
                    </a:graphicData>
                  </a:graphic>
                </wp:inline>
              </w:drawing>
            </w:r>
          </w:p>
        </w:tc>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18F87586" wp14:editId="42FE24E7">
                  <wp:extent cx="1590675" cy="1304925"/>
                  <wp:effectExtent l="0" t="0" r="9525" b="9525"/>
                  <wp:docPr id="95" name="Picture 95" descr="Towing Vessel &gt; 50m (tow &gt; 200m) Lights viewed from the starboar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owing Vessel &gt; 50m (tow &gt; 200m) Lights viewed from the starboard side"/>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590675" cy="1304925"/>
                          </a:xfrm>
                          <a:prstGeom prst="rect">
                            <a:avLst/>
                          </a:prstGeom>
                          <a:noFill/>
                          <a:ln>
                            <a:noFill/>
                          </a:ln>
                        </pic:spPr>
                      </pic:pic>
                    </a:graphicData>
                  </a:graphic>
                </wp:inline>
              </w:drawing>
            </w:r>
          </w:p>
        </w:tc>
      </w:tr>
    </w:tbl>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b/>
          <w:bCs/>
          <w:sz w:val="24"/>
          <w:szCs w:val="24"/>
          <w:lang w:eastAsia="lv-LV"/>
        </w:rPr>
        <w:t>either</w:t>
      </w:r>
    </w:p>
    <w:p w:rsidR="003C6D57" w:rsidRPr="003C6D57" w:rsidRDefault="003C6D57" w:rsidP="003C6D57">
      <w:pPr>
        <w:numPr>
          <w:ilvl w:val="0"/>
          <w:numId w:val="6"/>
        </w:numPr>
        <w:spacing w:before="100" w:beforeAutospacing="1" w:after="100" w:afterAutospacing="1"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Towing Vessel &gt; 50m in length with tow &gt; 200m</w:t>
      </w:r>
    </w:p>
    <w:p w:rsidR="003C6D57" w:rsidRPr="003C6D57" w:rsidRDefault="003C6D57" w:rsidP="003C6D57">
      <w:pPr>
        <w:numPr>
          <w:ilvl w:val="0"/>
          <w:numId w:val="6"/>
        </w:numPr>
        <w:spacing w:before="100" w:beforeAutospacing="1" w:after="100" w:afterAutospacing="1"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Towing Vessel &lt; 50m in length (displaying the optional second masthead light) with tow &gt; 200m</w:t>
      </w:r>
    </w:p>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br/>
      </w:r>
      <w:hyperlink r:id="rId285" w:anchor="rule24" w:tooltip="Read the related rule #24" w:history="1">
        <w:r w:rsidRPr="003C6D57">
          <w:rPr>
            <w:rFonts w:ascii="Times New Roman" w:eastAsia="Times New Roman" w:hAnsi="Times New Roman" w:cs="Times New Roman"/>
            <w:color w:val="0000FF"/>
            <w:sz w:val="24"/>
            <w:szCs w:val="24"/>
            <w:u w:val="single"/>
            <w:lang w:eastAsia="lv-LV"/>
          </w:rPr>
          <w:t>see Rule #24</w:t>
        </w:r>
      </w:hyperlink>
    </w:p>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the use of a second masthead light is optional for power vessels under 50m</w:t>
      </w:r>
      <w:r w:rsidRPr="003C6D57">
        <w:rPr>
          <w:rFonts w:ascii="Times New Roman" w:eastAsia="Times New Roman" w:hAnsi="Times New Roman" w:cs="Times New Roman"/>
          <w:sz w:val="24"/>
          <w:szCs w:val="24"/>
          <w:lang w:eastAsia="lv-LV"/>
        </w:rPr>
        <w:br/>
        <w:t>{</w:t>
      </w:r>
      <w:hyperlink r:id="rId286" w:anchor="rule23" w:tooltip="View This Rule" w:history="1">
        <w:r w:rsidRPr="003C6D57">
          <w:rPr>
            <w:rFonts w:ascii="Times New Roman" w:eastAsia="Times New Roman" w:hAnsi="Times New Roman" w:cs="Times New Roman"/>
            <w:color w:val="0000FF"/>
            <w:sz w:val="24"/>
            <w:szCs w:val="24"/>
            <w:u w:val="single"/>
            <w:lang w:eastAsia="lv-LV"/>
          </w:rPr>
          <w:t>Rule 23</w:t>
        </w:r>
      </w:hyperlink>
      <w:r w:rsidRPr="003C6D57">
        <w:rPr>
          <w:rFonts w:ascii="Times New Roman" w:eastAsia="Times New Roman" w:hAnsi="Times New Roman" w:cs="Times New Roman"/>
          <w:sz w:val="24"/>
          <w:szCs w:val="24"/>
          <w:lang w:eastAsia="lv-LV"/>
        </w:rPr>
        <w:t>(a)(ii)}</w:t>
      </w:r>
    </w:p>
    <w:p w:rsidR="003C6D57" w:rsidRPr="003C6D57" w:rsidRDefault="003C6D57" w:rsidP="003C6D57">
      <w:pPr>
        <w:spacing w:after="240" w:line="240" w:lineRule="auto"/>
        <w:rPr>
          <w:rFonts w:ascii="Times New Roman" w:eastAsia="Times New Roman" w:hAnsi="Times New Roman" w:cs="Times New Roman"/>
          <w:sz w:val="24"/>
          <w:szCs w:val="24"/>
          <w:lang w:eastAsia="lv-LV"/>
        </w:rPr>
      </w:pPr>
    </w:p>
    <w:p w:rsidR="003C6D57" w:rsidRPr="003C6D57" w:rsidRDefault="003C6D57" w:rsidP="003C6D57">
      <w:pPr>
        <w:spacing w:before="100" w:beforeAutospacing="1" w:after="100" w:afterAutospacing="1" w:line="240" w:lineRule="auto"/>
        <w:outlineLvl w:val="3"/>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Pushing Vessel &lt; 50m</w:t>
      </w:r>
    </w:p>
    <w:tbl>
      <w:tblPr>
        <w:tblW w:w="7500" w:type="dxa"/>
        <w:tblCellSpacing w:w="0" w:type="dxa"/>
        <w:tblCellMar>
          <w:top w:w="75" w:type="dxa"/>
          <w:left w:w="75" w:type="dxa"/>
          <w:bottom w:w="75" w:type="dxa"/>
          <w:right w:w="75" w:type="dxa"/>
        </w:tblCellMar>
        <w:tblLook w:val="04A0" w:firstRow="1" w:lastRow="0" w:firstColumn="1" w:lastColumn="0" w:noHBand="0" w:noVBand="1"/>
        <w:tblDescription w:val="Navigation lights for a Pushing Vessel &lt; 50m"/>
      </w:tblPr>
      <w:tblGrid>
        <w:gridCol w:w="2670"/>
        <w:gridCol w:w="2670"/>
        <w:gridCol w:w="2670"/>
      </w:tblGrid>
      <w:tr w:rsidR="003C6D57" w:rsidRPr="003C6D57" w:rsidTr="003C6D57">
        <w:trPr>
          <w:tblHeader/>
          <w:tblCellSpacing w:w="0" w:type="dxa"/>
        </w:trPr>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aft</w:t>
            </w:r>
          </w:p>
        </w:tc>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forward</w:t>
            </w:r>
          </w:p>
        </w:tc>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starboard</w:t>
            </w:r>
          </w:p>
        </w:tc>
      </w:tr>
      <w:tr w:rsidR="003C6D57" w:rsidRPr="003C6D57" w:rsidTr="003C6D57">
        <w:trPr>
          <w:tblCellSpacing w:w="0" w:type="dxa"/>
        </w:trPr>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0EC155F9" wp14:editId="4E3E975A">
                  <wp:extent cx="1590675" cy="1314450"/>
                  <wp:effectExtent l="0" t="0" r="9525" b="0"/>
                  <wp:docPr id="96" name="Picture 96" descr="Pushing Vessel &lt; 50m Lights viewed from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ushing Vessel &lt; 50m Lights viewed from behind"/>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590675" cy="1314450"/>
                          </a:xfrm>
                          <a:prstGeom prst="rect">
                            <a:avLst/>
                          </a:prstGeom>
                          <a:noFill/>
                          <a:ln>
                            <a:noFill/>
                          </a:ln>
                        </pic:spPr>
                      </pic:pic>
                    </a:graphicData>
                  </a:graphic>
                </wp:inline>
              </w:drawing>
            </w:r>
          </w:p>
        </w:tc>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2A0BDF17" wp14:editId="56CEF3F1">
                  <wp:extent cx="1590675" cy="1314450"/>
                  <wp:effectExtent l="0" t="0" r="9525" b="0"/>
                  <wp:docPr id="97" name="Picture 97" descr="Pushing Vessel &lt; 50m Lights viewed from dead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ushing Vessel &lt; 50m Lights viewed from dead ahead"/>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590675" cy="1314450"/>
                          </a:xfrm>
                          <a:prstGeom prst="rect">
                            <a:avLst/>
                          </a:prstGeom>
                          <a:noFill/>
                          <a:ln>
                            <a:noFill/>
                          </a:ln>
                        </pic:spPr>
                      </pic:pic>
                    </a:graphicData>
                  </a:graphic>
                </wp:inline>
              </w:drawing>
            </w:r>
          </w:p>
        </w:tc>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247A4096" wp14:editId="67036C93">
                  <wp:extent cx="1590675" cy="1314450"/>
                  <wp:effectExtent l="0" t="0" r="9525" b="0"/>
                  <wp:docPr id="98" name="Picture 98" descr="Pushing Vessel &lt; 50m Lights viewed from the starboar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ushing Vessel &lt; 50m Lights viewed from the starboard side"/>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590675" cy="1314450"/>
                          </a:xfrm>
                          <a:prstGeom prst="rect">
                            <a:avLst/>
                          </a:prstGeom>
                          <a:noFill/>
                          <a:ln>
                            <a:noFill/>
                          </a:ln>
                        </pic:spPr>
                      </pic:pic>
                    </a:graphicData>
                  </a:graphic>
                </wp:inline>
              </w:drawing>
            </w:r>
          </w:p>
        </w:tc>
      </w:tr>
    </w:tbl>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 xml:space="preserve">Pushing Vessel &lt; 50m </w:t>
      </w:r>
      <w:r w:rsidRPr="003C6D57">
        <w:rPr>
          <w:rFonts w:ascii="Times New Roman" w:eastAsia="Times New Roman" w:hAnsi="Times New Roman" w:cs="Times New Roman"/>
          <w:sz w:val="24"/>
          <w:szCs w:val="24"/>
          <w:lang w:eastAsia="lv-LV"/>
        </w:rPr>
        <w:br/>
      </w:r>
      <w:hyperlink r:id="rId290" w:anchor="rule24" w:tooltip="Read the related rule #24" w:history="1">
        <w:r w:rsidRPr="003C6D57">
          <w:rPr>
            <w:rFonts w:ascii="Times New Roman" w:eastAsia="Times New Roman" w:hAnsi="Times New Roman" w:cs="Times New Roman"/>
            <w:color w:val="0000FF"/>
            <w:sz w:val="24"/>
            <w:szCs w:val="24"/>
            <w:u w:val="single"/>
            <w:lang w:eastAsia="lv-LV"/>
          </w:rPr>
          <w:t>see Rule #24</w:t>
        </w:r>
      </w:hyperlink>
    </w:p>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The exact orientation of the sidelights seen from forward may be different (the pushed vessel may obscure the sidelights of the pushing vessel entirely)</w:t>
      </w:r>
    </w:p>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It is a common mistake to confuse normal pushing operations with that involving a composite unit. If it were a composite unit (ie: built for puishing and rigidly connected), it would be lit as a single vessel.</w:t>
      </w:r>
    </w:p>
    <w:p w:rsidR="003C6D57" w:rsidRPr="003C6D57" w:rsidRDefault="003C6D57" w:rsidP="003C6D57">
      <w:pPr>
        <w:spacing w:after="240" w:line="240" w:lineRule="auto"/>
        <w:rPr>
          <w:rFonts w:ascii="Times New Roman" w:eastAsia="Times New Roman" w:hAnsi="Times New Roman" w:cs="Times New Roman"/>
          <w:sz w:val="24"/>
          <w:szCs w:val="24"/>
          <w:lang w:eastAsia="lv-LV"/>
        </w:rPr>
      </w:pPr>
    </w:p>
    <w:p w:rsidR="003C6D57" w:rsidRPr="003C6D57" w:rsidRDefault="003C6D57" w:rsidP="003C6D57">
      <w:pPr>
        <w:spacing w:before="100" w:beforeAutospacing="1" w:after="100" w:afterAutospacing="1" w:line="240" w:lineRule="auto"/>
        <w:outlineLvl w:val="3"/>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Fishing Vessel</w:t>
      </w:r>
    </w:p>
    <w:tbl>
      <w:tblPr>
        <w:tblW w:w="7500" w:type="dxa"/>
        <w:tblCellSpacing w:w="0" w:type="dxa"/>
        <w:tblCellMar>
          <w:top w:w="75" w:type="dxa"/>
          <w:left w:w="75" w:type="dxa"/>
          <w:bottom w:w="75" w:type="dxa"/>
          <w:right w:w="75" w:type="dxa"/>
        </w:tblCellMar>
        <w:tblLook w:val="04A0" w:firstRow="1" w:lastRow="0" w:firstColumn="1" w:lastColumn="0" w:noHBand="0" w:noVBand="1"/>
        <w:tblDescription w:val="Navigation lights for a Fishing Vessel"/>
      </w:tblPr>
      <w:tblGrid>
        <w:gridCol w:w="2670"/>
        <w:gridCol w:w="2640"/>
        <w:gridCol w:w="2670"/>
      </w:tblGrid>
      <w:tr w:rsidR="003C6D57" w:rsidRPr="003C6D57" w:rsidTr="003C6D57">
        <w:trPr>
          <w:tblHeader/>
          <w:tblCellSpacing w:w="0" w:type="dxa"/>
        </w:trPr>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lastRenderedPageBreak/>
              <w:t>aft</w:t>
            </w:r>
          </w:p>
        </w:tc>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forward</w:t>
            </w:r>
          </w:p>
        </w:tc>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starboard</w:t>
            </w:r>
          </w:p>
        </w:tc>
      </w:tr>
      <w:tr w:rsidR="003C6D57" w:rsidRPr="003C6D57" w:rsidTr="003C6D57">
        <w:trPr>
          <w:tblCellSpacing w:w="0" w:type="dxa"/>
        </w:trPr>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010C7C0F" wp14:editId="30582215">
                  <wp:extent cx="1590675" cy="1295400"/>
                  <wp:effectExtent l="0" t="0" r="9525" b="0"/>
                  <wp:docPr id="99" name="Picture 99" descr="Fishing Vessel Lights viewed from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shing Vessel Lights viewed from behind"/>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590675" cy="1295400"/>
                          </a:xfrm>
                          <a:prstGeom prst="rect">
                            <a:avLst/>
                          </a:prstGeom>
                          <a:noFill/>
                          <a:ln>
                            <a:noFill/>
                          </a:ln>
                        </pic:spPr>
                      </pic:pic>
                    </a:graphicData>
                  </a:graphic>
                </wp:inline>
              </w:drawing>
            </w:r>
          </w:p>
        </w:tc>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56FFFC74" wp14:editId="3AE27FAE">
                  <wp:extent cx="1581150" cy="1295400"/>
                  <wp:effectExtent l="0" t="0" r="0" b="0"/>
                  <wp:docPr id="100" name="Picture 100" descr="Fishing Vessel Lights viewed from dead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shing Vessel Lights viewed from dead ahead"/>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581150" cy="1295400"/>
                          </a:xfrm>
                          <a:prstGeom prst="rect">
                            <a:avLst/>
                          </a:prstGeom>
                          <a:noFill/>
                          <a:ln>
                            <a:noFill/>
                          </a:ln>
                        </pic:spPr>
                      </pic:pic>
                    </a:graphicData>
                  </a:graphic>
                </wp:inline>
              </w:drawing>
            </w:r>
          </w:p>
        </w:tc>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3584C00A" wp14:editId="70735509">
                  <wp:extent cx="1590675" cy="1295400"/>
                  <wp:effectExtent l="0" t="0" r="9525" b="0"/>
                  <wp:docPr id="101" name="Picture 101" descr="Fishing Vessel Lights viewed from the starboar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shing Vessel Lights viewed from the starboard side"/>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590675" cy="1295400"/>
                          </a:xfrm>
                          <a:prstGeom prst="rect">
                            <a:avLst/>
                          </a:prstGeom>
                          <a:noFill/>
                          <a:ln>
                            <a:noFill/>
                          </a:ln>
                        </pic:spPr>
                      </pic:pic>
                    </a:graphicData>
                  </a:graphic>
                </wp:inline>
              </w:drawing>
            </w:r>
          </w:p>
        </w:tc>
      </w:tr>
    </w:tbl>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 xml:space="preserve">Fishing Vessel </w:t>
      </w:r>
      <w:r w:rsidRPr="003C6D57">
        <w:rPr>
          <w:rFonts w:ascii="Times New Roman" w:eastAsia="Times New Roman" w:hAnsi="Times New Roman" w:cs="Times New Roman"/>
          <w:sz w:val="24"/>
          <w:szCs w:val="24"/>
          <w:lang w:eastAsia="lv-LV"/>
        </w:rPr>
        <w:br/>
      </w:r>
      <w:hyperlink r:id="rId294" w:anchor="rule26" w:tooltip="Read the related rule #26" w:history="1">
        <w:r w:rsidRPr="003C6D57">
          <w:rPr>
            <w:rFonts w:ascii="Times New Roman" w:eastAsia="Times New Roman" w:hAnsi="Times New Roman" w:cs="Times New Roman"/>
            <w:color w:val="0000FF"/>
            <w:sz w:val="24"/>
            <w:szCs w:val="24"/>
            <w:u w:val="single"/>
            <w:lang w:eastAsia="lv-LV"/>
          </w:rPr>
          <w:t>see Rule #26</w:t>
        </w:r>
      </w:hyperlink>
    </w:p>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b/>
          <w:bCs/>
          <w:sz w:val="24"/>
          <w:szCs w:val="24"/>
          <w:lang w:eastAsia="lv-LV"/>
        </w:rPr>
        <w:t>Memory Aid: "Red Over White = Fishing At Night"</w:t>
      </w:r>
    </w:p>
    <w:p w:rsidR="003C6D57" w:rsidRPr="003C6D57" w:rsidRDefault="003C6D57" w:rsidP="003C6D57">
      <w:pPr>
        <w:spacing w:after="240" w:line="240" w:lineRule="auto"/>
        <w:rPr>
          <w:rFonts w:ascii="Times New Roman" w:eastAsia="Times New Roman" w:hAnsi="Times New Roman" w:cs="Times New Roman"/>
          <w:sz w:val="24"/>
          <w:szCs w:val="24"/>
          <w:lang w:eastAsia="lv-LV"/>
        </w:rPr>
      </w:pPr>
    </w:p>
    <w:p w:rsidR="003C6D57" w:rsidRPr="003C6D57" w:rsidRDefault="003C6D57" w:rsidP="003C6D57">
      <w:pPr>
        <w:spacing w:before="100" w:beforeAutospacing="1" w:after="100" w:afterAutospacing="1" w:line="240" w:lineRule="auto"/>
        <w:outlineLvl w:val="3"/>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Fishing Vessel: when hampered by purse seine gear</w:t>
      </w:r>
    </w:p>
    <w:tbl>
      <w:tblPr>
        <w:tblW w:w="7500" w:type="dxa"/>
        <w:tblCellSpacing w:w="0" w:type="dxa"/>
        <w:tblCellMar>
          <w:top w:w="75" w:type="dxa"/>
          <w:left w:w="75" w:type="dxa"/>
          <w:bottom w:w="75" w:type="dxa"/>
          <w:right w:w="75" w:type="dxa"/>
        </w:tblCellMar>
        <w:tblLook w:val="04A0" w:firstRow="1" w:lastRow="0" w:firstColumn="1" w:lastColumn="0" w:noHBand="0" w:noVBand="1"/>
        <w:tblDescription w:val="Navigation lights for a Fishing Vessel: when hampered by purse seine gear"/>
      </w:tblPr>
      <w:tblGrid>
        <w:gridCol w:w="2670"/>
        <w:gridCol w:w="2640"/>
        <w:gridCol w:w="2670"/>
      </w:tblGrid>
      <w:tr w:rsidR="003C6D57" w:rsidRPr="003C6D57" w:rsidTr="003C6D57">
        <w:trPr>
          <w:tblHeader/>
          <w:tblCellSpacing w:w="0" w:type="dxa"/>
        </w:trPr>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aft</w:t>
            </w:r>
          </w:p>
        </w:tc>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forward</w:t>
            </w:r>
          </w:p>
        </w:tc>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starboard</w:t>
            </w:r>
          </w:p>
        </w:tc>
      </w:tr>
      <w:tr w:rsidR="003C6D57" w:rsidRPr="003C6D57" w:rsidTr="003C6D57">
        <w:trPr>
          <w:tblCellSpacing w:w="0" w:type="dxa"/>
        </w:trPr>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40C81307" wp14:editId="587483B9">
                  <wp:extent cx="1590675" cy="1314450"/>
                  <wp:effectExtent l="0" t="0" r="9525" b="0"/>
                  <wp:docPr id="30" name="Picture 30" descr="Fishing Vessel: when hampered by purse seine gear Lights viewed from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shing Vessel: when hampered by purse seine gear Lights viewed from behind"/>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590675" cy="1314450"/>
                          </a:xfrm>
                          <a:prstGeom prst="rect">
                            <a:avLst/>
                          </a:prstGeom>
                          <a:noFill/>
                          <a:ln>
                            <a:noFill/>
                          </a:ln>
                        </pic:spPr>
                      </pic:pic>
                    </a:graphicData>
                  </a:graphic>
                </wp:inline>
              </w:drawing>
            </w:r>
          </w:p>
        </w:tc>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568ED3C0" wp14:editId="2C4FA8E9">
                  <wp:extent cx="1581150" cy="1314450"/>
                  <wp:effectExtent l="0" t="0" r="0" b="0"/>
                  <wp:docPr id="31" name="Picture 31" descr="Fishing Vessel: when hampered by purse seine gear Lights viewed from dead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shing Vessel: when hampered by purse seine gear Lights viewed from dead ahead"/>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581150" cy="1314450"/>
                          </a:xfrm>
                          <a:prstGeom prst="rect">
                            <a:avLst/>
                          </a:prstGeom>
                          <a:noFill/>
                          <a:ln>
                            <a:noFill/>
                          </a:ln>
                        </pic:spPr>
                      </pic:pic>
                    </a:graphicData>
                  </a:graphic>
                </wp:inline>
              </w:drawing>
            </w:r>
          </w:p>
        </w:tc>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405E4F48" wp14:editId="58B96235">
                  <wp:extent cx="1590675" cy="1314450"/>
                  <wp:effectExtent l="0" t="0" r="9525" b="0"/>
                  <wp:docPr id="32" name="Picture 32" descr="Fishing Vessel: when hampered by purse seine gear Lights viewed from the starboar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shing Vessel: when hampered by purse seine gear Lights viewed from the starboard side"/>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590675" cy="1314450"/>
                          </a:xfrm>
                          <a:prstGeom prst="rect">
                            <a:avLst/>
                          </a:prstGeom>
                          <a:noFill/>
                          <a:ln>
                            <a:noFill/>
                          </a:ln>
                        </pic:spPr>
                      </pic:pic>
                    </a:graphicData>
                  </a:graphic>
                </wp:inline>
              </w:drawing>
            </w:r>
          </w:p>
        </w:tc>
      </w:tr>
    </w:tbl>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 xml:space="preserve">Fishing Vessel: when hampered by purse seine gear </w:t>
      </w:r>
      <w:r w:rsidRPr="003C6D57">
        <w:rPr>
          <w:rFonts w:ascii="Times New Roman" w:eastAsia="Times New Roman" w:hAnsi="Times New Roman" w:cs="Times New Roman"/>
          <w:sz w:val="24"/>
          <w:szCs w:val="24"/>
          <w:lang w:eastAsia="lv-LV"/>
        </w:rPr>
        <w:br/>
      </w:r>
      <w:hyperlink r:id="rId298" w:anchor="rule26" w:tooltip="Read the related rule #26" w:history="1">
        <w:r w:rsidRPr="003C6D57">
          <w:rPr>
            <w:rFonts w:ascii="Times New Roman" w:eastAsia="Times New Roman" w:hAnsi="Times New Roman" w:cs="Times New Roman"/>
            <w:color w:val="0000FF"/>
            <w:sz w:val="24"/>
            <w:szCs w:val="24"/>
            <w:u w:val="single"/>
            <w:lang w:eastAsia="lv-LV"/>
          </w:rPr>
          <w:t>see Rule #26</w:t>
        </w:r>
      </w:hyperlink>
    </w:p>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the yellow lights are equal interval alternate 1s flashing lights</w:t>
      </w:r>
      <w:r w:rsidRPr="003C6D57">
        <w:rPr>
          <w:rFonts w:ascii="Times New Roman" w:eastAsia="Times New Roman" w:hAnsi="Times New Roman" w:cs="Times New Roman"/>
          <w:sz w:val="24"/>
          <w:szCs w:val="24"/>
          <w:lang w:eastAsia="lv-LV"/>
        </w:rPr>
        <w:br/>
        <w:t>{</w:t>
      </w:r>
      <w:hyperlink r:id="rId299" w:anchor="annex2" w:tooltip="View Th Annex" w:history="1">
        <w:r w:rsidRPr="003C6D57">
          <w:rPr>
            <w:rFonts w:ascii="Times New Roman" w:eastAsia="Times New Roman" w:hAnsi="Times New Roman" w:cs="Times New Roman"/>
            <w:color w:val="0000FF"/>
            <w:sz w:val="24"/>
            <w:szCs w:val="24"/>
            <w:u w:val="single"/>
            <w:lang w:eastAsia="lv-LV"/>
          </w:rPr>
          <w:t>See Annex II part 3</w:t>
        </w:r>
      </w:hyperlink>
      <w:r w:rsidRPr="003C6D57">
        <w:rPr>
          <w:rFonts w:ascii="Times New Roman" w:eastAsia="Times New Roman" w:hAnsi="Times New Roman" w:cs="Times New Roman"/>
          <w:sz w:val="24"/>
          <w:szCs w:val="24"/>
          <w:lang w:eastAsia="lv-LV"/>
        </w:rPr>
        <w:t>}</w:t>
      </w:r>
    </w:p>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Expect this vessel to be traveling in a circle or possibly making stern-way - there will also usually be a small outboard in operation as well.</w:t>
      </w:r>
    </w:p>
    <w:p w:rsidR="003C6D57" w:rsidRPr="003C6D57" w:rsidRDefault="003C6D57" w:rsidP="003C6D57">
      <w:pPr>
        <w:spacing w:after="240" w:line="240" w:lineRule="auto"/>
        <w:rPr>
          <w:rFonts w:ascii="Times New Roman" w:eastAsia="Times New Roman" w:hAnsi="Times New Roman" w:cs="Times New Roman"/>
          <w:sz w:val="24"/>
          <w:szCs w:val="24"/>
          <w:lang w:eastAsia="lv-LV"/>
        </w:rPr>
      </w:pPr>
    </w:p>
    <w:p w:rsidR="003C6D57" w:rsidRPr="003C6D57" w:rsidRDefault="003C6D57" w:rsidP="003C6D57">
      <w:pPr>
        <w:spacing w:before="100" w:beforeAutospacing="1" w:after="100" w:afterAutospacing="1" w:line="240" w:lineRule="auto"/>
        <w:outlineLvl w:val="3"/>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Trawling Vessel</w:t>
      </w:r>
    </w:p>
    <w:tbl>
      <w:tblPr>
        <w:tblW w:w="7500" w:type="dxa"/>
        <w:tblCellSpacing w:w="0" w:type="dxa"/>
        <w:tblCellMar>
          <w:top w:w="75" w:type="dxa"/>
          <w:left w:w="75" w:type="dxa"/>
          <w:bottom w:w="75" w:type="dxa"/>
          <w:right w:w="75" w:type="dxa"/>
        </w:tblCellMar>
        <w:tblLook w:val="04A0" w:firstRow="1" w:lastRow="0" w:firstColumn="1" w:lastColumn="0" w:noHBand="0" w:noVBand="1"/>
        <w:tblDescription w:val="Navigation lights for a Trawling Vessel"/>
      </w:tblPr>
      <w:tblGrid>
        <w:gridCol w:w="2670"/>
        <w:gridCol w:w="2640"/>
        <w:gridCol w:w="2670"/>
      </w:tblGrid>
      <w:tr w:rsidR="003C6D57" w:rsidRPr="003C6D57" w:rsidTr="003C6D57">
        <w:trPr>
          <w:tblHeader/>
          <w:tblCellSpacing w:w="0" w:type="dxa"/>
        </w:trPr>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aft</w:t>
            </w:r>
          </w:p>
        </w:tc>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forward</w:t>
            </w:r>
          </w:p>
        </w:tc>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starboard</w:t>
            </w:r>
          </w:p>
        </w:tc>
      </w:tr>
      <w:tr w:rsidR="003C6D57" w:rsidRPr="003C6D57" w:rsidTr="003C6D57">
        <w:trPr>
          <w:tblCellSpacing w:w="0" w:type="dxa"/>
        </w:trPr>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7D145186" wp14:editId="3992C04A">
                  <wp:extent cx="1590675" cy="1295400"/>
                  <wp:effectExtent l="0" t="0" r="9525" b="0"/>
                  <wp:docPr id="33" name="Picture 33" descr="Trawling Vessel Lights viewed from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rawling Vessel Lights viewed from behind"/>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590675" cy="1295400"/>
                          </a:xfrm>
                          <a:prstGeom prst="rect">
                            <a:avLst/>
                          </a:prstGeom>
                          <a:noFill/>
                          <a:ln>
                            <a:noFill/>
                          </a:ln>
                        </pic:spPr>
                      </pic:pic>
                    </a:graphicData>
                  </a:graphic>
                </wp:inline>
              </w:drawing>
            </w:r>
          </w:p>
        </w:tc>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0F886FC1" wp14:editId="6C83F635">
                  <wp:extent cx="1581150" cy="1295400"/>
                  <wp:effectExtent l="0" t="0" r="0" b="0"/>
                  <wp:docPr id="34" name="Picture 34" descr="Trawling Vessel Lights viewed from dead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rawling Vessel Lights viewed from dead ahead"/>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581150" cy="1295400"/>
                          </a:xfrm>
                          <a:prstGeom prst="rect">
                            <a:avLst/>
                          </a:prstGeom>
                          <a:noFill/>
                          <a:ln>
                            <a:noFill/>
                          </a:ln>
                        </pic:spPr>
                      </pic:pic>
                    </a:graphicData>
                  </a:graphic>
                </wp:inline>
              </w:drawing>
            </w:r>
          </w:p>
        </w:tc>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0033EC26" wp14:editId="3DAA7DF6">
                  <wp:extent cx="1590675" cy="1295400"/>
                  <wp:effectExtent l="0" t="0" r="9525" b="0"/>
                  <wp:docPr id="35" name="Picture 35" descr="Trawling Vessel Lights viewed from the starboar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rawling Vessel Lights viewed from the starboard side"/>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590675" cy="1295400"/>
                          </a:xfrm>
                          <a:prstGeom prst="rect">
                            <a:avLst/>
                          </a:prstGeom>
                          <a:noFill/>
                          <a:ln>
                            <a:noFill/>
                          </a:ln>
                        </pic:spPr>
                      </pic:pic>
                    </a:graphicData>
                  </a:graphic>
                </wp:inline>
              </w:drawing>
            </w:r>
          </w:p>
        </w:tc>
      </w:tr>
    </w:tbl>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 xml:space="preserve">Trawling Vessel </w:t>
      </w:r>
      <w:r w:rsidRPr="003C6D57">
        <w:rPr>
          <w:rFonts w:ascii="Times New Roman" w:eastAsia="Times New Roman" w:hAnsi="Times New Roman" w:cs="Times New Roman"/>
          <w:sz w:val="24"/>
          <w:szCs w:val="24"/>
          <w:lang w:eastAsia="lv-LV"/>
        </w:rPr>
        <w:br/>
      </w:r>
      <w:hyperlink r:id="rId303" w:anchor="rule26" w:tooltip="Read the related rule #26" w:history="1">
        <w:r w:rsidRPr="003C6D57">
          <w:rPr>
            <w:rFonts w:ascii="Times New Roman" w:eastAsia="Times New Roman" w:hAnsi="Times New Roman" w:cs="Times New Roman"/>
            <w:color w:val="0000FF"/>
            <w:sz w:val="24"/>
            <w:szCs w:val="24"/>
            <w:u w:val="single"/>
            <w:lang w:eastAsia="lv-LV"/>
          </w:rPr>
          <w:t>see Rule #26</w:t>
        </w:r>
      </w:hyperlink>
    </w:p>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b/>
          <w:bCs/>
          <w:sz w:val="24"/>
          <w:szCs w:val="24"/>
          <w:lang w:eastAsia="lv-LV"/>
        </w:rPr>
        <w:t>Memory Aid: "Green Over White = Trawling At Night"</w:t>
      </w:r>
    </w:p>
    <w:p w:rsidR="003C6D57" w:rsidRPr="003C6D57" w:rsidRDefault="003C6D57" w:rsidP="003C6D57">
      <w:pPr>
        <w:spacing w:after="240" w:line="240" w:lineRule="auto"/>
        <w:rPr>
          <w:rFonts w:ascii="Times New Roman" w:eastAsia="Times New Roman" w:hAnsi="Times New Roman" w:cs="Times New Roman"/>
          <w:sz w:val="24"/>
          <w:szCs w:val="24"/>
          <w:lang w:eastAsia="lv-LV"/>
        </w:rPr>
      </w:pPr>
    </w:p>
    <w:p w:rsidR="003C6D57" w:rsidRPr="003C6D57" w:rsidRDefault="003C6D57" w:rsidP="003C6D57">
      <w:pPr>
        <w:spacing w:before="100" w:beforeAutospacing="1" w:after="100" w:afterAutospacing="1" w:line="240" w:lineRule="auto"/>
        <w:outlineLvl w:val="3"/>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lastRenderedPageBreak/>
        <w:t>Trawling Vessel Shooting Nets</w:t>
      </w:r>
    </w:p>
    <w:tbl>
      <w:tblPr>
        <w:tblW w:w="7500" w:type="dxa"/>
        <w:tblCellSpacing w:w="0" w:type="dxa"/>
        <w:tblCellMar>
          <w:top w:w="75" w:type="dxa"/>
          <w:left w:w="75" w:type="dxa"/>
          <w:bottom w:w="75" w:type="dxa"/>
          <w:right w:w="75" w:type="dxa"/>
        </w:tblCellMar>
        <w:tblLook w:val="04A0" w:firstRow="1" w:lastRow="0" w:firstColumn="1" w:lastColumn="0" w:noHBand="0" w:noVBand="1"/>
        <w:tblDescription w:val="Navigation lights for a Trawling Vessel Shooting Nets"/>
      </w:tblPr>
      <w:tblGrid>
        <w:gridCol w:w="2670"/>
        <w:gridCol w:w="2640"/>
        <w:gridCol w:w="2670"/>
      </w:tblGrid>
      <w:tr w:rsidR="003C6D57" w:rsidRPr="003C6D57" w:rsidTr="003C6D57">
        <w:trPr>
          <w:tblHeader/>
          <w:tblCellSpacing w:w="0" w:type="dxa"/>
        </w:trPr>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aft</w:t>
            </w:r>
          </w:p>
        </w:tc>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forward</w:t>
            </w:r>
          </w:p>
        </w:tc>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starboard</w:t>
            </w:r>
          </w:p>
        </w:tc>
      </w:tr>
      <w:tr w:rsidR="003C6D57" w:rsidRPr="003C6D57" w:rsidTr="003C6D57">
        <w:trPr>
          <w:tblCellSpacing w:w="0" w:type="dxa"/>
        </w:trPr>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62F727A6" wp14:editId="46551E53">
                  <wp:extent cx="1590675" cy="1295400"/>
                  <wp:effectExtent l="0" t="0" r="9525" b="0"/>
                  <wp:docPr id="36" name="Picture 36" descr="Trawling Vessel Shooting Nets Lights viewed from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rawling Vessel Shooting Nets Lights viewed from behind"/>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590675" cy="1295400"/>
                          </a:xfrm>
                          <a:prstGeom prst="rect">
                            <a:avLst/>
                          </a:prstGeom>
                          <a:noFill/>
                          <a:ln>
                            <a:noFill/>
                          </a:ln>
                        </pic:spPr>
                      </pic:pic>
                    </a:graphicData>
                  </a:graphic>
                </wp:inline>
              </w:drawing>
            </w:r>
          </w:p>
        </w:tc>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3EB8EDD6" wp14:editId="2D6BE989">
                  <wp:extent cx="1581150" cy="1295400"/>
                  <wp:effectExtent l="0" t="0" r="0" b="0"/>
                  <wp:docPr id="37" name="Picture 37" descr="Trawling Vessel Shooting Nets Lights viewed from dead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rawling Vessel Shooting Nets Lights viewed from dead ahead"/>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581150" cy="1295400"/>
                          </a:xfrm>
                          <a:prstGeom prst="rect">
                            <a:avLst/>
                          </a:prstGeom>
                          <a:noFill/>
                          <a:ln>
                            <a:noFill/>
                          </a:ln>
                        </pic:spPr>
                      </pic:pic>
                    </a:graphicData>
                  </a:graphic>
                </wp:inline>
              </w:drawing>
            </w:r>
          </w:p>
        </w:tc>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57890D7F" wp14:editId="48B9DA1F">
                  <wp:extent cx="1590675" cy="1295400"/>
                  <wp:effectExtent l="0" t="0" r="9525" b="0"/>
                  <wp:docPr id="38" name="Picture 38" descr="Trawling Vessel Shooting Nets Lights viewed from the starboar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rawling Vessel Shooting Nets Lights viewed from the starboard side"/>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590675" cy="1295400"/>
                          </a:xfrm>
                          <a:prstGeom prst="rect">
                            <a:avLst/>
                          </a:prstGeom>
                          <a:noFill/>
                          <a:ln>
                            <a:noFill/>
                          </a:ln>
                        </pic:spPr>
                      </pic:pic>
                    </a:graphicData>
                  </a:graphic>
                </wp:inline>
              </w:drawing>
            </w:r>
          </w:p>
        </w:tc>
      </w:tr>
    </w:tbl>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 xml:space="preserve">Trawling Vessel Shooting Nets </w:t>
      </w:r>
      <w:r w:rsidRPr="003C6D57">
        <w:rPr>
          <w:rFonts w:ascii="Times New Roman" w:eastAsia="Times New Roman" w:hAnsi="Times New Roman" w:cs="Times New Roman"/>
          <w:sz w:val="24"/>
          <w:szCs w:val="24"/>
          <w:lang w:eastAsia="lv-LV"/>
        </w:rPr>
        <w:br/>
      </w:r>
      <w:hyperlink r:id="rId307" w:anchor="rule26" w:tooltip="Read the related rule #26" w:history="1">
        <w:r w:rsidRPr="003C6D57">
          <w:rPr>
            <w:rFonts w:ascii="Times New Roman" w:eastAsia="Times New Roman" w:hAnsi="Times New Roman" w:cs="Times New Roman"/>
            <w:color w:val="0000FF"/>
            <w:sz w:val="24"/>
            <w:szCs w:val="24"/>
            <w:u w:val="single"/>
            <w:lang w:eastAsia="lv-LV"/>
          </w:rPr>
          <w:t>see Rule #26</w:t>
        </w:r>
      </w:hyperlink>
    </w:p>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b/>
          <w:bCs/>
          <w:sz w:val="24"/>
          <w:szCs w:val="24"/>
          <w:lang w:eastAsia="lv-LV"/>
        </w:rPr>
        <w:t>Memory Aid: "Green Over White = Trawling At Night"</w:t>
      </w:r>
      <w:r w:rsidRPr="003C6D57">
        <w:rPr>
          <w:rFonts w:ascii="Times New Roman" w:eastAsia="Times New Roman" w:hAnsi="Times New Roman" w:cs="Times New Roman"/>
          <w:sz w:val="24"/>
          <w:szCs w:val="24"/>
          <w:lang w:eastAsia="lv-LV"/>
        </w:rPr>
        <w:br/>
        <w:t>{</w:t>
      </w:r>
      <w:hyperlink r:id="rId308" w:anchor="annex2" w:tooltip="View Th Annex" w:history="1">
        <w:r w:rsidRPr="003C6D57">
          <w:rPr>
            <w:rFonts w:ascii="Times New Roman" w:eastAsia="Times New Roman" w:hAnsi="Times New Roman" w:cs="Times New Roman"/>
            <w:color w:val="0000FF"/>
            <w:sz w:val="24"/>
            <w:szCs w:val="24"/>
            <w:u w:val="single"/>
            <w:lang w:eastAsia="lv-LV"/>
          </w:rPr>
          <w:t>See Annex II part 3</w:t>
        </w:r>
      </w:hyperlink>
      <w:r w:rsidRPr="003C6D57">
        <w:rPr>
          <w:rFonts w:ascii="Times New Roman" w:eastAsia="Times New Roman" w:hAnsi="Times New Roman" w:cs="Times New Roman"/>
          <w:sz w:val="24"/>
          <w:szCs w:val="24"/>
          <w:lang w:eastAsia="lv-LV"/>
        </w:rPr>
        <w:t>}</w:t>
      </w:r>
    </w:p>
    <w:p w:rsidR="003C6D57" w:rsidRPr="003C6D57" w:rsidRDefault="003C6D57" w:rsidP="003C6D57">
      <w:pPr>
        <w:spacing w:after="240" w:line="240" w:lineRule="auto"/>
        <w:rPr>
          <w:rFonts w:ascii="Times New Roman" w:eastAsia="Times New Roman" w:hAnsi="Times New Roman" w:cs="Times New Roman"/>
          <w:sz w:val="24"/>
          <w:szCs w:val="24"/>
          <w:lang w:eastAsia="lv-LV"/>
        </w:rPr>
      </w:pPr>
    </w:p>
    <w:p w:rsidR="003C6D57" w:rsidRPr="003C6D57" w:rsidRDefault="003C6D57" w:rsidP="003C6D57">
      <w:pPr>
        <w:spacing w:before="100" w:beforeAutospacing="1" w:after="100" w:afterAutospacing="1" w:line="240" w:lineRule="auto"/>
        <w:outlineLvl w:val="3"/>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Trawling Vessel Hauling Nets</w:t>
      </w:r>
    </w:p>
    <w:tbl>
      <w:tblPr>
        <w:tblW w:w="7500" w:type="dxa"/>
        <w:tblCellSpacing w:w="0" w:type="dxa"/>
        <w:tblCellMar>
          <w:top w:w="75" w:type="dxa"/>
          <w:left w:w="75" w:type="dxa"/>
          <w:bottom w:w="75" w:type="dxa"/>
          <w:right w:w="75" w:type="dxa"/>
        </w:tblCellMar>
        <w:tblLook w:val="04A0" w:firstRow="1" w:lastRow="0" w:firstColumn="1" w:lastColumn="0" w:noHBand="0" w:noVBand="1"/>
        <w:tblDescription w:val="Navigation lights for a Trawling Vessel Hauling Nets"/>
      </w:tblPr>
      <w:tblGrid>
        <w:gridCol w:w="2670"/>
        <w:gridCol w:w="2640"/>
        <w:gridCol w:w="2670"/>
      </w:tblGrid>
      <w:tr w:rsidR="003C6D57" w:rsidRPr="003C6D57" w:rsidTr="003C6D57">
        <w:trPr>
          <w:tblHeader/>
          <w:tblCellSpacing w:w="0" w:type="dxa"/>
        </w:trPr>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aft</w:t>
            </w:r>
          </w:p>
        </w:tc>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forward</w:t>
            </w:r>
          </w:p>
        </w:tc>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starboard</w:t>
            </w:r>
          </w:p>
        </w:tc>
      </w:tr>
      <w:tr w:rsidR="003C6D57" w:rsidRPr="003C6D57" w:rsidTr="003C6D57">
        <w:trPr>
          <w:tblCellSpacing w:w="0" w:type="dxa"/>
        </w:trPr>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3FD7AA69" wp14:editId="2E0C6CD9">
                  <wp:extent cx="1590675" cy="1314450"/>
                  <wp:effectExtent l="0" t="0" r="9525" b="0"/>
                  <wp:docPr id="39" name="Picture 39" descr="Trawling Vessel Hauling Nets Lights viewed from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rawling Vessel Hauling Nets Lights viewed from behind"/>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590675" cy="1314450"/>
                          </a:xfrm>
                          <a:prstGeom prst="rect">
                            <a:avLst/>
                          </a:prstGeom>
                          <a:noFill/>
                          <a:ln>
                            <a:noFill/>
                          </a:ln>
                        </pic:spPr>
                      </pic:pic>
                    </a:graphicData>
                  </a:graphic>
                </wp:inline>
              </w:drawing>
            </w:r>
          </w:p>
        </w:tc>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4FB15FDA" wp14:editId="44D814B2">
                  <wp:extent cx="1581150" cy="1314450"/>
                  <wp:effectExtent l="0" t="0" r="0" b="0"/>
                  <wp:docPr id="40" name="Picture 40" descr="Trawling Vessel Hauling Nets Lights viewed from dead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rawling Vessel Hauling Nets Lights viewed from dead ahead"/>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581150" cy="1314450"/>
                          </a:xfrm>
                          <a:prstGeom prst="rect">
                            <a:avLst/>
                          </a:prstGeom>
                          <a:noFill/>
                          <a:ln>
                            <a:noFill/>
                          </a:ln>
                        </pic:spPr>
                      </pic:pic>
                    </a:graphicData>
                  </a:graphic>
                </wp:inline>
              </w:drawing>
            </w:r>
          </w:p>
        </w:tc>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62B702A3" wp14:editId="7BAF6C5A">
                  <wp:extent cx="1590675" cy="1314450"/>
                  <wp:effectExtent l="0" t="0" r="9525" b="0"/>
                  <wp:docPr id="41" name="Picture 41" descr="Trawling Vessel Hauling Nets Lights viewed from the starboar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rawling Vessel Hauling Nets Lights viewed from the starboard side"/>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590675" cy="1314450"/>
                          </a:xfrm>
                          <a:prstGeom prst="rect">
                            <a:avLst/>
                          </a:prstGeom>
                          <a:noFill/>
                          <a:ln>
                            <a:noFill/>
                          </a:ln>
                        </pic:spPr>
                      </pic:pic>
                    </a:graphicData>
                  </a:graphic>
                </wp:inline>
              </w:drawing>
            </w:r>
          </w:p>
        </w:tc>
      </w:tr>
    </w:tbl>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 xml:space="preserve">Trawling Vessel Hauling Nets </w:t>
      </w:r>
      <w:r w:rsidRPr="003C6D57">
        <w:rPr>
          <w:rFonts w:ascii="Times New Roman" w:eastAsia="Times New Roman" w:hAnsi="Times New Roman" w:cs="Times New Roman"/>
          <w:sz w:val="24"/>
          <w:szCs w:val="24"/>
          <w:lang w:eastAsia="lv-LV"/>
        </w:rPr>
        <w:br/>
      </w:r>
      <w:hyperlink r:id="rId312" w:anchor="rule26" w:tooltip="Read the related rule #26" w:history="1">
        <w:r w:rsidRPr="003C6D57">
          <w:rPr>
            <w:rFonts w:ascii="Times New Roman" w:eastAsia="Times New Roman" w:hAnsi="Times New Roman" w:cs="Times New Roman"/>
            <w:color w:val="0000FF"/>
            <w:sz w:val="24"/>
            <w:szCs w:val="24"/>
            <w:u w:val="single"/>
            <w:lang w:eastAsia="lv-LV"/>
          </w:rPr>
          <w:t>see Rule #26</w:t>
        </w:r>
      </w:hyperlink>
    </w:p>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b/>
          <w:bCs/>
          <w:sz w:val="24"/>
          <w:szCs w:val="24"/>
          <w:lang w:eastAsia="lv-LV"/>
        </w:rPr>
        <w:t>Memory Aid: "Green Over White = Trawling At Night"</w:t>
      </w:r>
      <w:r w:rsidRPr="003C6D57">
        <w:rPr>
          <w:rFonts w:ascii="Times New Roman" w:eastAsia="Times New Roman" w:hAnsi="Times New Roman" w:cs="Times New Roman"/>
          <w:sz w:val="24"/>
          <w:szCs w:val="24"/>
          <w:lang w:eastAsia="lv-LV"/>
        </w:rPr>
        <w:t xml:space="preserve"> and the Red for hauling means the vessel may be stopped or proceeding backwards</w:t>
      </w:r>
      <w:r w:rsidRPr="003C6D57">
        <w:rPr>
          <w:rFonts w:ascii="Times New Roman" w:eastAsia="Times New Roman" w:hAnsi="Times New Roman" w:cs="Times New Roman"/>
          <w:sz w:val="24"/>
          <w:szCs w:val="24"/>
          <w:lang w:eastAsia="lv-LV"/>
        </w:rPr>
        <w:br/>
        <w:t>{</w:t>
      </w:r>
      <w:hyperlink r:id="rId313" w:anchor="annex2" w:tooltip="View Th Annex" w:history="1">
        <w:r w:rsidRPr="003C6D57">
          <w:rPr>
            <w:rFonts w:ascii="Times New Roman" w:eastAsia="Times New Roman" w:hAnsi="Times New Roman" w:cs="Times New Roman"/>
            <w:color w:val="0000FF"/>
            <w:sz w:val="24"/>
            <w:szCs w:val="24"/>
            <w:u w:val="single"/>
            <w:lang w:eastAsia="lv-LV"/>
          </w:rPr>
          <w:t>See Annex II part 3</w:t>
        </w:r>
      </w:hyperlink>
      <w:r w:rsidRPr="003C6D57">
        <w:rPr>
          <w:rFonts w:ascii="Times New Roman" w:eastAsia="Times New Roman" w:hAnsi="Times New Roman" w:cs="Times New Roman"/>
          <w:sz w:val="24"/>
          <w:szCs w:val="24"/>
          <w:lang w:eastAsia="lv-LV"/>
        </w:rPr>
        <w:t>}</w:t>
      </w:r>
    </w:p>
    <w:p w:rsidR="003C6D57" w:rsidRPr="003C6D57" w:rsidRDefault="003C6D57" w:rsidP="003C6D57">
      <w:pPr>
        <w:spacing w:after="240" w:line="240" w:lineRule="auto"/>
        <w:rPr>
          <w:rFonts w:ascii="Times New Roman" w:eastAsia="Times New Roman" w:hAnsi="Times New Roman" w:cs="Times New Roman"/>
          <w:sz w:val="24"/>
          <w:szCs w:val="24"/>
          <w:lang w:eastAsia="lv-LV"/>
        </w:rPr>
      </w:pPr>
    </w:p>
    <w:p w:rsidR="003C6D57" w:rsidRPr="003C6D57" w:rsidRDefault="003C6D57" w:rsidP="003C6D57">
      <w:pPr>
        <w:spacing w:before="100" w:beforeAutospacing="1" w:after="100" w:afterAutospacing="1" w:line="240" w:lineRule="auto"/>
        <w:outlineLvl w:val="3"/>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Vessel engaged in pilotage duties</w:t>
      </w:r>
    </w:p>
    <w:tbl>
      <w:tblPr>
        <w:tblW w:w="7500" w:type="dxa"/>
        <w:tblCellSpacing w:w="0" w:type="dxa"/>
        <w:tblCellMar>
          <w:top w:w="75" w:type="dxa"/>
          <w:left w:w="75" w:type="dxa"/>
          <w:bottom w:w="75" w:type="dxa"/>
          <w:right w:w="75" w:type="dxa"/>
        </w:tblCellMar>
        <w:tblLook w:val="04A0" w:firstRow="1" w:lastRow="0" w:firstColumn="1" w:lastColumn="0" w:noHBand="0" w:noVBand="1"/>
        <w:tblDescription w:val="Navigation lights for a Vessel engaged in pilotage duties"/>
      </w:tblPr>
      <w:tblGrid>
        <w:gridCol w:w="2670"/>
        <w:gridCol w:w="2640"/>
        <w:gridCol w:w="2670"/>
      </w:tblGrid>
      <w:tr w:rsidR="003C6D57" w:rsidRPr="003C6D57" w:rsidTr="003C6D57">
        <w:trPr>
          <w:tblHeader/>
          <w:tblCellSpacing w:w="0" w:type="dxa"/>
        </w:trPr>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aft</w:t>
            </w:r>
          </w:p>
        </w:tc>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forward</w:t>
            </w:r>
          </w:p>
        </w:tc>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starboard</w:t>
            </w:r>
          </w:p>
        </w:tc>
      </w:tr>
      <w:tr w:rsidR="003C6D57" w:rsidRPr="003C6D57" w:rsidTr="003C6D57">
        <w:trPr>
          <w:tblCellSpacing w:w="0" w:type="dxa"/>
        </w:trPr>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21ED1C41" wp14:editId="3C9D3B9A">
                  <wp:extent cx="1590675" cy="1304925"/>
                  <wp:effectExtent l="0" t="0" r="9525" b="9525"/>
                  <wp:docPr id="42" name="Picture 42" descr="Vessel engaged in pilotage duties Lights viewed from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essel engaged in pilotage duties Lights viewed from behind"/>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590675" cy="1304925"/>
                          </a:xfrm>
                          <a:prstGeom prst="rect">
                            <a:avLst/>
                          </a:prstGeom>
                          <a:noFill/>
                          <a:ln>
                            <a:noFill/>
                          </a:ln>
                        </pic:spPr>
                      </pic:pic>
                    </a:graphicData>
                  </a:graphic>
                </wp:inline>
              </w:drawing>
            </w:r>
          </w:p>
        </w:tc>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2061B8D1" wp14:editId="0E30D214">
                  <wp:extent cx="1581150" cy="1304925"/>
                  <wp:effectExtent l="0" t="0" r="0" b="9525"/>
                  <wp:docPr id="43" name="Picture 43" descr="Vessel engaged in pilotage duties Lights viewed from dead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essel engaged in pilotage duties Lights viewed from dead ahead"/>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581150" cy="1304925"/>
                          </a:xfrm>
                          <a:prstGeom prst="rect">
                            <a:avLst/>
                          </a:prstGeom>
                          <a:noFill/>
                          <a:ln>
                            <a:noFill/>
                          </a:ln>
                        </pic:spPr>
                      </pic:pic>
                    </a:graphicData>
                  </a:graphic>
                </wp:inline>
              </w:drawing>
            </w:r>
          </w:p>
        </w:tc>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5FFBDD2D" wp14:editId="1E10E26C">
                  <wp:extent cx="1590675" cy="1304925"/>
                  <wp:effectExtent l="0" t="0" r="9525" b="9525"/>
                  <wp:docPr id="44" name="Picture 44" descr="Vessel engaged in pilotage duties Lights viewed from the starboar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essel engaged in pilotage duties Lights viewed from the starboard side"/>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590675" cy="1304925"/>
                          </a:xfrm>
                          <a:prstGeom prst="rect">
                            <a:avLst/>
                          </a:prstGeom>
                          <a:noFill/>
                          <a:ln>
                            <a:noFill/>
                          </a:ln>
                        </pic:spPr>
                      </pic:pic>
                    </a:graphicData>
                  </a:graphic>
                </wp:inline>
              </w:drawing>
            </w:r>
          </w:p>
        </w:tc>
      </w:tr>
    </w:tbl>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 xml:space="preserve">Vessel engaged in pilotage duties </w:t>
      </w:r>
      <w:r w:rsidRPr="003C6D57">
        <w:rPr>
          <w:rFonts w:ascii="Times New Roman" w:eastAsia="Times New Roman" w:hAnsi="Times New Roman" w:cs="Times New Roman"/>
          <w:sz w:val="24"/>
          <w:szCs w:val="24"/>
          <w:lang w:eastAsia="lv-LV"/>
        </w:rPr>
        <w:br/>
      </w:r>
      <w:hyperlink r:id="rId317" w:anchor="rule29" w:tooltip="Read the related rule #29" w:history="1">
        <w:r w:rsidRPr="003C6D57">
          <w:rPr>
            <w:rFonts w:ascii="Times New Roman" w:eastAsia="Times New Roman" w:hAnsi="Times New Roman" w:cs="Times New Roman"/>
            <w:color w:val="0000FF"/>
            <w:sz w:val="24"/>
            <w:szCs w:val="24"/>
            <w:u w:val="single"/>
            <w:lang w:eastAsia="lv-LV"/>
          </w:rPr>
          <w:t>see Rule #29</w:t>
        </w:r>
      </w:hyperlink>
    </w:p>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b/>
          <w:bCs/>
          <w:sz w:val="24"/>
          <w:szCs w:val="24"/>
          <w:lang w:eastAsia="lv-LV"/>
        </w:rPr>
        <w:lastRenderedPageBreak/>
        <w:t>Memory Aid: "White over Red = Pilot Ahead"</w:t>
      </w:r>
    </w:p>
    <w:p w:rsidR="003C6D57" w:rsidRPr="003C6D57" w:rsidRDefault="003C6D57" w:rsidP="003C6D57">
      <w:pPr>
        <w:spacing w:after="240" w:line="240" w:lineRule="auto"/>
        <w:rPr>
          <w:rFonts w:ascii="Times New Roman" w:eastAsia="Times New Roman" w:hAnsi="Times New Roman" w:cs="Times New Roman"/>
          <w:sz w:val="24"/>
          <w:szCs w:val="24"/>
          <w:lang w:eastAsia="lv-LV"/>
        </w:rPr>
      </w:pPr>
    </w:p>
    <w:p w:rsidR="003C6D57" w:rsidRPr="003C6D57" w:rsidRDefault="003C6D57" w:rsidP="003C6D57">
      <w:pPr>
        <w:spacing w:before="100" w:beforeAutospacing="1" w:after="100" w:afterAutospacing="1" w:line="240" w:lineRule="auto"/>
        <w:outlineLvl w:val="1"/>
        <w:rPr>
          <w:rFonts w:ascii="Times New Roman" w:eastAsia="Times New Roman" w:hAnsi="Times New Roman" w:cs="Times New Roman"/>
          <w:b/>
          <w:bCs/>
          <w:sz w:val="36"/>
          <w:szCs w:val="36"/>
          <w:lang w:eastAsia="lv-LV"/>
        </w:rPr>
      </w:pPr>
      <w:r w:rsidRPr="003C6D57">
        <w:rPr>
          <w:rFonts w:ascii="Times New Roman" w:eastAsia="Times New Roman" w:hAnsi="Times New Roman" w:cs="Times New Roman"/>
          <w:b/>
          <w:bCs/>
          <w:sz w:val="36"/>
          <w:szCs w:val="36"/>
          <w:lang w:eastAsia="lv-LV"/>
        </w:rPr>
        <w:t>Vessels Not Under Way</w:t>
      </w:r>
    </w:p>
    <w:p w:rsidR="003C6D57" w:rsidRPr="003C6D57" w:rsidRDefault="003C6D57" w:rsidP="003C6D57">
      <w:pPr>
        <w:spacing w:before="100" w:beforeAutospacing="1" w:after="100" w:afterAutospacing="1" w:line="240" w:lineRule="auto"/>
        <w:outlineLvl w:val="3"/>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Vessel &lt; 50m At Anchor</w:t>
      </w:r>
    </w:p>
    <w:tbl>
      <w:tblPr>
        <w:tblW w:w="7500" w:type="dxa"/>
        <w:tblCellSpacing w:w="0" w:type="dxa"/>
        <w:tblCellMar>
          <w:top w:w="75" w:type="dxa"/>
          <w:left w:w="75" w:type="dxa"/>
          <w:bottom w:w="75" w:type="dxa"/>
          <w:right w:w="75" w:type="dxa"/>
        </w:tblCellMar>
        <w:tblLook w:val="04A0" w:firstRow="1" w:lastRow="0" w:firstColumn="1" w:lastColumn="0" w:noHBand="0" w:noVBand="1"/>
        <w:tblDescription w:val="Navigation lights for a Vessel &lt; 50m At Anchor"/>
      </w:tblPr>
      <w:tblGrid>
        <w:gridCol w:w="2640"/>
        <w:gridCol w:w="2670"/>
        <w:gridCol w:w="2670"/>
      </w:tblGrid>
      <w:tr w:rsidR="003C6D57" w:rsidRPr="003C6D57" w:rsidTr="003C6D57">
        <w:trPr>
          <w:tblHeader/>
          <w:tblCellSpacing w:w="0" w:type="dxa"/>
        </w:trPr>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aft</w:t>
            </w:r>
          </w:p>
        </w:tc>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forward</w:t>
            </w:r>
          </w:p>
        </w:tc>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starboard</w:t>
            </w:r>
          </w:p>
        </w:tc>
      </w:tr>
      <w:tr w:rsidR="003C6D57" w:rsidRPr="003C6D57" w:rsidTr="003C6D57">
        <w:trPr>
          <w:tblCellSpacing w:w="0" w:type="dxa"/>
        </w:trPr>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5C60EA7A" wp14:editId="73998A42">
                  <wp:extent cx="1571625" cy="1314450"/>
                  <wp:effectExtent l="0" t="0" r="9525" b="0"/>
                  <wp:docPr id="45" name="Picture 45" descr="Vessel &lt; 50m At Anchor Lights viewed from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essel &lt; 50m At Anchor Lights viewed from behind"/>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571625" cy="1314450"/>
                          </a:xfrm>
                          <a:prstGeom prst="rect">
                            <a:avLst/>
                          </a:prstGeom>
                          <a:noFill/>
                          <a:ln>
                            <a:noFill/>
                          </a:ln>
                        </pic:spPr>
                      </pic:pic>
                    </a:graphicData>
                  </a:graphic>
                </wp:inline>
              </w:drawing>
            </w:r>
          </w:p>
        </w:tc>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0D103014" wp14:editId="35875846">
                  <wp:extent cx="1600200" cy="1314450"/>
                  <wp:effectExtent l="0" t="0" r="0" b="0"/>
                  <wp:docPr id="46" name="Picture 46" descr="Vessel &lt; 50m At Anchor Lights viewed from dead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essel &lt; 50m At Anchor Lights viewed from dead ahead"/>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600200" cy="1314450"/>
                          </a:xfrm>
                          <a:prstGeom prst="rect">
                            <a:avLst/>
                          </a:prstGeom>
                          <a:noFill/>
                          <a:ln>
                            <a:noFill/>
                          </a:ln>
                        </pic:spPr>
                      </pic:pic>
                    </a:graphicData>
                  </a:graphic>
                </wp:inline>
              </w:drawing>
            </w:r>
          </w:p>
        </w:tc>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41111601" wp14:editId="1A8D610F">
                  <wp:extent cx="1590675" cy="1314450"/>
                  <wp:effectExtent l="0" t="0" r="9525" b="0"/>
                  <wp:docPr id="47" name="Picture 47" descr="Vessel &lt; 50m At Anchor Lights viewed from the starboar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Vessel &lt; 50m At Anchor Lights viewed from the starboard side"/>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590675" cy="1314450"/>
                          </a:xfrm>
                          <a:prstGeom prst="rect">
                            <a:avLst/>
                          </a:prstGeom>
                          <a:noFill/>
                          <a:ln>
                            <a:noFill/>
                          </a:ln>
                        </pic:spPr>
                      </pic:pic>
                    </a:graphicData>
                  </a:graphic>
                </wp:inline>
              </w:drawing>
            </w:r>
          </w:p>
        </w:tc>
      </w:tr>
    </w:tbl>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 xml:space="preserve">Vessel &lt; 50m At Anchor </w:t>
      </w:r>
      <w:r w:rsidRPr="003C6D57">
        <w:rPr>
          <w:rFonts w:ascii="Times New Roman" w:eastAsia="Times New Roman" w:hAnsi="Times New Roman" w:cs="Times New Roman"/>
          <w:sz w:val="24"/>
          <w:szCs w:val="24"/>
          <w:lang w:eastAsia="lv-LV"/>
        </w:rPr>
        <w:br/>
      </w:r>
      <w:hyperlink r:id="rId321" w:anchor="rule30" w:tooltip="Read the related rule #30" w:history="1">
        <w:r w:rsidRPr="003C6D57">
          <w:rPr>
            <w:rFonts w:ascii="Times New Roman" w:eastAsia="Times New Roman" w:hAnsi="Times New Roman" w:cs="Times New Roman"/>
            <w:color w:val="0000FF"/>
            <w:sz w:val="24"/>
            <w:szCs w:val="24"/>
            <w:u w:val="single"/>
            <w:lang w:eastAsia="lv-LV"/>
          </w:rPr>
          <w:t>see Rule #30</w:t>
        </w:r>
      </w:hyperlink>
    </w:p>
    <w:p w:rsidR="003C6D57" w:rsidRPr="003C6D57" w:rsidRDefault="003C6D57" w:rsidP="003C6D57">
      <w:pPr>
        <w:spacing w:after="0" w:line="240" w:lineRule="auto"/>
        <w:rPr>
          <w:rFonts w:ascii="Times New Roman" w:eastAsia="Times New Roman" w:hAnsi="Times New Roman" w:cs="Times New Roman"/>
          <w:sz w:val="24"/>
          <w:szCs w:val="24"/>
          <w:lang w:eastAsia="lv-LV"/>
        </w:rPr>
      </w:pPr>
    </w:p>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Remember, it is impossible to tell in many cases when only a single white light is seen - what this may mean (stern light? vessel at anchor? distant vessel where only the masthead light is visible over the horizon? etc...)</w:t>
      </w:r>
    </w:p>
    <w:p w:rsidR="003C6D57" w:rsidRPr="003C6D57" w:rsidRDefault="003C6D57" w:rsidP="003C6D57">
      <w:pPr>
        <w:spacing w:after="240" w:line="240" w:lineRule="auto"/>
        <w:rPr>
          <w:rFonts w:ascii="Times New Roman" w:eastAsia="Times New Roman" w:hAnsi="Times New Roman" w:cs="Times New Roman"/>
          <w:sz w:val="24"/>
          <w:szCs w:val="24"/>
          <w:lang w:eastAsia="lv-LV"/>
        </w:rPr>
      </w:pPr>
    </w:p>
    <w:p w:rsidR="003C6D57" w:rsidRPr="003C6D57" w:rsidRDefault="003C6D57" w:rsidP="003C6D57">
      <w:pPr>
        <w:spacing w:before="100" w:beforeAutospacing="1" w:after="100" w:afterAutospacing="1" w:line="240" w:lineRule="auto"/>
        <w:outlineLvl w:val="3"/>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Vessel &gt; 50m At Anchor</w:t>
      </w:r>
    </w:p>
    <w:tbl>
      <w:tblPr>
        <w:tblW w:w="7500" w:type="dxa"/>
        <w:tblCellSpacing w:w="0" w:type="dxa"/>
        <w:tblCellMar>
          <w:top w:w="75" w:type="dxa"/>
          <w:left w:w="75" w:type="dxa"/>
          <w:bottom w:w="75" w:type="dxa"/>
          <w:right w:w="75" w:type="dxa"/>
        </w:tblCellMar>
        <w:tblLook w:val="04A0" w:firstRow="1" w:lastRow="0" w:firstColumn="1" w:lastColumn="0" w:noHBand="0" w:noVBand="1"/>
        <w:tblDescription w:val="Navigation lights for a Vessel &gt; 50m At Anchor"/>
      </w:tblPr>
      <w:tblGrid>
        <w:gridCol w:w="2670"/>
        <w:gridCol w:w="2640"/>
        <w:gridCol w:w="2670"/>
      </w:tblGrid>
      <w:tr w:rsidR="003C6D57" w:rsidRPr="003C6D57" w:rsidTr="003C6D57">
        <w:trPr>
          <w:tblHeader/>
          <w:tblCellSpacing w:w="0" w:type="dxa"/>
        </w:trPr>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aft</w:t>
            </w:r>
          </w:p>
        </w:tc>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forward</w:t>
            </w:r>
          </w:p>
        </w:tc>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starboard</w:t>
            </w:r>
          </w:p>
        </w:tc>
      </w:tr>
      <w:tr w:rsidR="003C6D57" w:rsidRPr="003C6D57" w:rsidTr="003C6D57">
        <w:trPr>
          <w:tblCellSpacing w:w="0" w:type="dxa"/>
        </w:trPr>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4785FAAE" wp14:editId="2B83AF71">
                  <wp:extent cx="1590675" cy="1295400"/>
                  <wp:effectExtent l="0" t="0" r="9525" b="0"/>
                  <wp:docPr id="48" name="Picture 48" descr="Vessel &gt; 50m At Anchor Lights viewed from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Vessel &gt; 50m At Anchor Lights viewed from behind"/>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590675" cy="1295400"/>
                          </a:xfrm>
                          <a:prstGeom prst="rect">
                            <a:avLst/>
                          </a:prstGeom>
                          <a:noFill/>
                          <a:ln>
                            <a:noFill/>
                          </a:ln>
                        </pic:spPr>
                      </pic:pic>
                    </a:graphicData>
                  </a:graphic>
                </wp:inline>
              </w:drawing>
            </w:r>
          </w:p>
        </w:tc>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79EEC8A3" wp14:editId="5D83B764">
                  <wp:extent cx="1581150" cy="1295400"/>
                  <wp:effectExtent l="0" t="0" r="0" b="0"/>
                  <wp:docPr id="49" name="Picture 49" descr="Vessel &gt; 50m At Anchor Lights viewed from dead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essel &gt; 50m At Anchor Lights viewed from dead ahead"/>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581150" cy="1295400"/>
                          </a:xfrm>
                          <a:prstGeom prst="rect">
                            <a:avLst/>
                          </a:prstGeom>
                          <a:noFill/>
                          <a:ln>
                            <a:noFill/>
                          </a:ln>
                        </pic:spPr>
                      </pic:pic>
                    </a:graphicData>
                  </a:graphic>
                </wp:inline>
              </w:drawing>
            </w:r>
          </w:p>
        </w:tc>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589416D7" wp14:editId="6C9112EF">
                  <wp:extent cx="1590675" cy="1314450"/>
                  <wp:effectExtent l="0" t="0" r="9525" b="0"/>
                  <wp:docPr id="50" name="Picture 50" descr="Vessel &gt; 50m At Anchor Lights viewed from the starboar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essel &gt; 50m At Anchor Lights viewed from the starboard side"/>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590675" cy="1314450"/>
                          </a:xfrm>
                          <a:prstGeom prst="rect">
                            <a:avLst/>
                          </a:prstGeom>
                          <a:noFill/>
                          <a:ln>
                            <a:noFill/>
                          </a:ln>
                        </pic:spPr>
                      </pic:pic>
                    </a:graphicData>
                  </a:graphic>
                </wp:inline>
              </w:drawing>
            </w:r>
          </w:p>
        </w:tc>
      </w:tr>
    </w:tbl>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b/>
          <w:bCs/>
          <w:sz w:val="24"/>
          <w:szCs w:val="24"/>
          <w:lang w:eastAsia="lv-LV"/>
        </w:rPr>
        <w:t>either</w:t>
      </w:r>
    </w:p>
    <w:p w:rsidR="003C6D57" w:rsidRPr="003C6D57" w:rsidRDefault="003C6D57" w:rsidP="003C6D57">
      <w:pPr>
        <w:numPr>
          <w:ilvl w:val="0"/>
          <w:numId w:val="7"/>
        </w:numPr>
        <w:spacing w:before="100" w:beforeAutospacing="1" w:after="100" w:afterAutospacing="1"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Vessel &gt; 50m in length at anchor</w:t>
      </w:r>
    </w:p>
    <w:p w:rsidR="003C6D57" w:rsidRPr="003C6D57" w:rsidRDefault="003C6D57" w:rsidP="003C6D57">
      <w:pPr>
        <w:numPr>
          <w:ilvl w:val="0"/>
          <w:numId w:val="7"/>
        </w:numPr>
        <w:spacing w:before="100" w:beforeAutospacing="1" w:after="100" w:afterAutospacing="1"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Vessel &lt; 50m in length at anchor (displaying the optional second allround white light)</w:t>
      </w:r>
    </w:p>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br/>
      </w:r>
      <w:hyperlink r:id="rId325" w:anchor="rule30" w:tooltip="Read the related rule #30" w:history="1">
        <w:r w:rsidRPr="003C6D57">
          <w:rPr>
            <w:rFonts w:ascii="Times New Roman" w:eastAsia="Times New Roman" w:hAnsi="Times New Roman" w:cs="Times New Roman"/>
            <w:color w:val="0000FF"/>
            <w:sz w:val="24"/>
            <w:szCs w:val="24"/>
            <w:u w:val="single"/>
            <w:lang w:eastAsia="lv-LV"/>
          </w:rPr>
          <w:t>see Rule #30</w:t>
        </w:r>
      </w:hyperlink>
    </w:p>
    <w:p w:rsidR="003C6D57" w:rsidRPr="003C6D57" w:rsidRDefault="003C6D57" w:rsidP="003C6D57">
      <w:pPr>
        <w:spacing w:after="24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br/>
      </w:r>
    </w:p>
    <w:p w:rsidR="003C6D57" w:rsidRPr="003C6D57" w:rsidRDefault="003C6D57" w:rsidP="003C6D57">
      <w:pPr>
        <w:spacing w:before="100" w:beforeAutospacing="1" w:after="100" w:afterAutospacing="1" w:line="240" w:lineRule="auto"/>
        <w:outlineLvl w:val="3"/>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Vessel Aground</w:t>
      </w:r>
    </w:p>
    <w:tbl>
      <w:tblPr>
        <w:tblW w:w="7500" w:type="dxa"/>
        <w:tblCellSpacing w:w="0" w:type="dxa"/>
        <w:tblCellMar>
          <w:top w:w="75" w:type="dxa"/>
          <w:left w:w="75" w:type="dxa"/>
          <w:bottom w:w="75" w:type="dxa"/>
          <w:right w:w="75" w:type="dxa"/>
        </w:tblCellMar>
        <w:tblLook w:val="04A0" w:firstRow="1" w:lastRow="0" w:firstColumn="1" w:lastColumn="0" w:noHBand="0" w:noVBand="1"/>
        <w:tblDescription w:val="Navigation lights for a Vessel Aground"/>
      </w:tblPr>
      <w:tblGrid>
        <w:gridCol w:w="2640"/>
        <w:gridCol w:w="2670"/>
        <w:gridCol w:w="2670"/>
      </w:tblGrid>
      <w:tr w:rsidR="003C6D57" w:rsidRPr="003C6D57" w:rsidTr="003C6D57">
        <w:trPr>
          <w:tblHeader/>
          <w:tblCellSpacing w:w="0" w:type="dxa"/>
        </w:trPr>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lastRenderedPageBreak/>
              <w:t>aft</w:t>
            </w:r>
          </w:p>
        </w:tc>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forward</w:t>
            </w:r>
          </w:p>
        </w:tc>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starboard</w:t>
            </w:r>
          </w:p>
        </w:tc>
      </w:tr>
      <w:tr w:rsidR="003C6D57" w:rsidRPr="003C6D57" w:rsidTr="003C6D57">
        <w:trPr>
          <w:tblCellSpacing w:w="0" w:type="dxa"/>
        </w:trPr>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443D193C" wp14:editId="57443F50">
                  <wp:extent cx="1571625" cy="1304925"/>
                  <wp:effectExtent l="0" t="0" r="9525" b="9525"/>
                  <wp:docPr id="51" name="Picture 51" descr="Vessel Aground Lights viewed from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Vessel Aground Lights viewed from behind"/>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571625" cy="1304925"/>
                          </a:xfrm>
                          <a:prstGeom prst="rect">
                            <a:avLst/>
                          </a:prstGeom>
                          <a:noFill/>
                          <a:ln>
                            <a:noFill/>
                          </a:ln>
                        </pic:spPr>
                      </pic:pic>
                    </a:graphicData>
                  </a:graphic>
                </wp:inline>
              </w:drawing>
            </w:r>
          </w:p>
        </w:tc>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76FDF88C" wp14:editId="7A6B0CE6">
                  <wp:extent cx="1600200" cy="1323975"/>
                  <wp:effectExtent l="0" t="0" r="0" b="9525"/>
                  <wp:docPr id="52" name="Picture 52" descr="Vessel Aground Lights viewed from dead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essel Aground Lights viewed from dead ahead"/>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600200" cy="1323975"/>
                          </a:xfrm>
                          <a:prstGeom prst="rect">
                            <a:avLst/>
                          </a:prstGeom>
                          <a:noFill/>
                          <a:ln>
                            <a:noFill/>
                          </a:ln>
                        </pic:spPr>
                      </pic:pic>
                    </a:graphicData>
                  </a:graphic>
                </wp:inline>
              </w:drawing>
            </w:r>
          </w:p>
        </w:tc>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08350654" wp14:editId="55A2C898">
                  <wp:extent cx="1590675" cy="1323975"/>
                  <wp:effectExtent l="0" t="0" r="9525" b="9525"/>
                  <wp:docPr id="53" name="Picture 53" descr="Vessel Aground Lights viewed from the starboar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Vessel Aground Lights viewed from the starboard side"/>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590675" cy="1323975"/>
                          </a:xfrm>
                          <a:prstGeom prst="rect">
                            <a:avLst/>
                          </a:prstGeom>
                          <a:noFill/>
                          <a:ln>
                            <a:noFill/>
                          </a:ln>
                        </pic:spPr>
                      </pic:pic>
                    </a:graphicData>
                  </a:graphic>
                </wp:inline>
              </w:drawing>
            </w:r>
          </w:p>
        </w:tc>
      </w:tr>
    </w:tbl>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 xml:space="preserve">Vessel Aground </w:t>
      </w:r>
      <w:r w:rsidRPr="003C6D57">
        <w:rPr>
          <w:rFonts w:ascii="Times New Roman" w:eastAsia="Times New Roman" w:hAnsi="Times New Roman" w:cs="Times New Roman"/>
          <w:sz w:val="24"/>
          <w:szCs w:val="24"/>
          <w:lang w:eastAsia="lv-LV"/>
        </w:rPr>
        <w:br/>
      </w:r>
      <w:hyperlink r:id="rId329" w:anchor="rule30" w:tooltip="Read the related rule #30" w:history="1">
        <w:r w:rsidRPr="003C6D57">
          <w:rPr>
            <w:rFonts w:ascii="Times New Roman" w:eastAsia="Times New Roman" w:hAnsi="Times New Roman" w:cs="Times New Roman"/>
            <w:color w:val="0000FF"/>
            <w:sz w:val="24"/>
            <w:szCs w:val="24"/>
            <w:u w:val="single"/>
            <w:lang w:eastAsia="lv-LV"/>
          </w:rPr>
          <w:t>see Rule #30</w:t>
        </w:r>
      </w:hyperlink>
    </w:p>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For a vessel &lt; 50m only one white anchor light may be shown.</w:t>
      </w:r>
      <w:r w:rsidRPr="003C6D57">
        <w:rPr>
          <w:rFonts w:ascii="Times New Roman" w:eastAsia="Times New Roman" w:hAnsi="Times New Roman" w:cs="Times New Roman"/>
          <w:sz w:val="24"/>
          <w:szCs w:val="24"/>
          <w:lang w:eastAsia="lv-LV"/>
        </w:rPr>
        <w:br/>
      </w:r>
      <w:r w:rsidRPr="003C6D57">
        <w:rPr>
          <w:rFonts w:ascii="Times New Roman" w:eastAsia="Times New Roman" w:hAnsi="Times New Roman" w:cs="Times New Roman"/>
          <w:b/>
          <w:bCs/>
          <w:sz w:val="24"/>
          <w:szCs w:val="24"/>
          <w:lang w:eastAsia="lv-LV"/>
        </w:rPr>
        <w:t>Memory Aid:</w:t>
      </w:r>
      <w:r w:rsidRPr="003C6D57">
        <w:rPr>
          <w:rFonts w:ascii="Times New Roman" w:eastAsia="Times New Roman" w:hAnsi="Times New Roman" w:cs="Times New Roman"/>
          <w:sz w:val="24"/>
          <w:szCs w:val="24"/>
          <w:lang w:eastAsia="lv-LV"/>
        </w:rPr>
        <w:t xml:space="preserve"> lights for a vessel aground are identical to those for a vessel at anchor with the addition of the two red lights.</w:t>
      </w:r>
    </w:p>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Since the rule does not specify exactly where the two red lights should appear in relation to the anchor light they may appear either above or below the forward anchor light.</w:t>
      </w:r>
    </w:p>
    <w:p w:rsidR="003C6D57" w:rsidRPr="003C6D57" w:rsidRDefault="003C6D57" w:rsidP="003C6D57">
      <w:pPr>
        <w:spacing w:after="240" w:line="240" w:lineRule="auto"/>
        <w:rPr>
          <w:rFonts w:ascii="Times New Roman" w:eastAsia="Times New Roman" w:hAnsi="Times New Roman" w:cs="Times New Roman"/>
          <w:sz w:val="24"/>
          <w:szCs w:val="24"/>
          <w:lang w:eastAsia="lv-LV"/>
        </w:rPr>
      </w:pPr>
    </w:p>
    <w:p w:rsidR="003C6D57" w:rsidRPr="003C6D57" w:rsidRDefault="003C6D57" w:rsidP="003C6D57">
      <w:pPr>
        <w:spacing w:before="100" w:beforeAutospacing="1" w:after="100" w:afterAutospacing="1" w:line="240" w:lineRule="auto"/>
        <w:outlineLvl w:val="3"/>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Vessel Aground (alternate posibility)</w:t>
      </w:r>
    </w:p>
    <w:tbl>
      <w:tblPr>
        <w:tblW w:w="7500" w:type="dxa"/>
        <w:tblCellSpacing w:w="0" w:type="dxa"/>
        <w:tblCellMar>
          <w:top w:w="75" w:type="dxa"/>
          <w:left w:w="75" w:type="dxa"/>
          <w:bottom w:w="75" w:type="dxa"/>
          <w:right w:w="75" w:type="dxa"/>
        </w:tblCellMar>
        <w:tblLook w:val="04A0" w:firstRow="1" w:lastRow="0" w:firstColumn="1" w:lastColumn="0" w:noHBand="0" w:noVBand="1"/>
        <w:tblDescription w:val="Navigation lights for a Vessel Aground (alternate posibility)"/>
      </w:tblPr>
      <w:tblGrid>
        <w:gridCol w:w="2640"/>
        <w:gridCol w:w="2640"/>
        <w:gridCol w:w="2670"/>
      </w:tblGrid>
      <w:tr w:rsidR="003C6D57" w:rsidRPr="003C6D57" w:rsidTr="003C6D57">
        <w:trPr>
          <w:tblHeader/>
          <w:tblCellSpacing w:w="0" w:type="dxa"/>
        </w:trPr>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aft</w:t>
            </w:r>
          </w:p>
        </w:tc>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forward</w:t>
            </w:r>
          </w:p>
        </w:tc>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starboard</w:t>
            </w:r>
          </w:p>
        </w:tc>
      </w:tr>
      <w:tr w:rsidR="003C6D57" w:rsidRPr="003C6D57" w:rsidTr="003C6D57">
        <w:trPr>
          <w:tblCellSpacing w:w="0" w:type="dxa"/>
        </w:trPr>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7540748B" wp14:editId="58BE0CC6">
                  <wp:extent cx="1571625" cy="1343025"/>
                  <wp:effectExtent l="0" t="0" r="9525" b="9525"/>
                  <wp:docPr id="54" name="Picture 54" descr="Vessel Aground (alternate posibility) Lights viewed from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Vessel Aground (alternate posibility) Lights viewed from behind"/>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571625" cy="1343025"/>
                          </a:xfrm>
                          <a:prstGeom prst="rect">
                            <a:avLst/>
                          </a:prstGeom>
                          <a:noFill/>
                          <a:ln>
                            <a:noFill/>
                          </a:ln>
                        </pic:spPr>
                      </pic:pic>
                    </a:graphicData>
                  </a:graphic>
                </wp:inline>
              </w:drawing>
            </w:r>
          </w:p>
        </w:tc>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44C3E2E5" wp14:editId="0C36933C">
                  <wp:extent cx="1581150" cy="1343025"/>
                  <wp:effectExtent l="0" t="0" r="0" b="9525"/>
                  <wp:docPr id="55" name="Picture 55" descr="Vessel Aground (alternate posibility) Lights viewed from dead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Vessel Aground (alternate posibility) Lights viewed from dead ahead"/>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581150" cy="1343025"/>
                          </a:xfrm>
                          <a:prstGeom prst="rect">
                            <a:avLst/>
                          </a:prstGeom>
                          <a:noFill/>
                          <a:ln>
                            <a:noFill/>
                          </a:ln>
                        </pic:spPr>
                      </pic:pic>
                    </a:graphicData>
                  </a:graphic>
                </wp:inline>
              </w:drawing>
            </w:r>
          </w:p>
        </w:tc>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29E44256" wp14:editId="1C08B1E6">
                  <wp:extent cx="1590675" cy="1343025"/>
                  <wp:effectExtent l="0" t="0" r="9525" b="9525"/>
                  <wp:docPr id="56" name="Picture 56" descr="Vessel Aground (alternate posibility) Lights viewed from the starboar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Vessel Aground (alternate posibility) Lights viewed from the starboard side"/>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590675" cy="1343025"/>
                          </a:xfrm>
                          <a:prstGeom prst="rect">
                            <a:avLst/>
                          </a:prstGeom>
                          <a:noFill/>
                          <a:ln>
                            <a:noFill/>
                          </a:ln>
                        </pic:spPr>
                      </pic:pic>
                    </a:graphicData>
                  </a:graphic>
                </wp:inline>
              </w:drawing>
            </w:r>
          </w:p>
        </w:tc>
      </w:tr>
    </w:tbl>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 xml:space="preserve">Vessel Aground (alternate posibility) </w:t>
      </w:r>
      <w:r w:rsidRPr="003C6D57">
        <w:rPr>
          <w:rFonts w:ascii="Times New Roman" w:eastAsia="Times New Roman" w:hAnsi="Times New Roman" w:cs="Times New Roman"/>
          <w:sz w:val="24"/>
          <w:szCs w:val="24"/>
          <w:lang w:eastAsia="lv-LV"/>
        </w:rPr>
        <w:br/>
      </w:r>
      <w:hyperlink r:id="rId333" w:anchor="rule30" w:tooltip="Read the related rule #30" w:history="1">
        <w:r w:rsidRPr="003C6D57">
          <w:rPr>
            <w:rFonts w:ascii="Times New Roman" w:eastAsia="Times New Roman" w:hAnsi="Times New Roman" w:cs="Times New Roman"/>
            <w:color w:val="0000FF"/>
            <w:sz w:val="24"/>
            <w:szCs w:val="24"/>
            <w:u w:val="single"/>
            <w:lang w:eastAsia="lv-LV"/>
          </w:rPr>
          <w:t>see Rule #30</w:t>
        </w:r>
      </w:hyperlink>
    </w:p>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For a vessel &lt; 50m only one white anchor light may be shown.</w:t>
      </w:r>
      <w:r w:rsidRPr="003C6D57">
        <w:rPr>
          <w:rFonts w:ascii="Times New Roman" w:eastAsia="Times New Roman" w:hAnsi="Times New Roman" w:cs="Times New Roman"/>
          <w:sz w:val="24"/>
          <w:szCs w:val="24"/>
          <w:lang w:eastAsia="lv-LV"/>
        </w:rPr>
        <w:br/>
      </w:r>
      <w:r w:rsidRPr="003C6D57">
        <w:rPr>
          <w:rFonts w:ascii="Times New Roman" w:eastAsia="Times New Roman" w:hAnsi="Times New Roman" w:cs="Times New Roman"/>
          <w:b/>
          <w:bCs/>
          <w:sz w:val="24"/>
          <w:szCs w:val="24"/>
          <w:lang w:eastAsia="lv-LV"/>
        </w:rPr>
        <w:t>Memory Aid:</w:t>
      </w:r>
      <w:r w:rsidRPr="003C6D57">
        <w:rPr>
          <w:rFonts w:ascii="Times New Roman" w:eastAsia="Times New Roman" w:hAnsi="Times New Roman" w:cs="Times New Roman"/>
          <w:sz w:val="24"/>
          <w:szCs w:val="24"/>
          <w:lang w:eastAsia="lv-LV"/>
        </w:rPr>
        <w:t xml:space="preserve"> lights for a vessel aground are identical to those for a vessel at anchor with the addition of the two red lights.</w:t>
      </w:r>
    </w:p>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Since the rule does not specify exactly where the two red lights should appear in relation to the anchor light they may appear either above or below the forward anchor light.</w:t>
      </w:r>
    </w:p>
    <w:p w:rsidR="003C6D57" w:rsidRPr="003C6D57" w:rsidRDefault="003C6D57" w:rsidP="003C6D57">
      <w:pPr>
        <w:spacing w:after="240" w:line="240" w:lineRule="auto"/>
        <w:rPr>
          <w:rFonts w:ascii="Times New Roman" w:eastAsia="Times New Roman" w:hAnsi="Times New Roman" w:cs="Times New Roman"/>
          <w:sz w:val="24"/>
          <w:szCs w:val="24"/>
          <w:lang w:eastAsia="lv-LV"/>
        </w:rPr>
      </w:pPr>
    </w:p>
    <w:p w:rsidR="003C6D57" w:rsidRPr="003C6D57" w:rsidRDefault="003C6D57" w:rsidP="003C6D57">
      <w:pPr>
        <w:spacing w:before="100" w:beforeAutospacing="1" w:after="100" w:afterAutospacing="1" w:line="240" w:lineRule="auto"/>
        <w:outlineLvl w:val="1"/>
        <w:rPr>
          <w:rFonts w:ascii="Times New Roman" w:eastAsia="Times New Roman" w:hAnsi="Times New Roman" w:cs="Times New Roman"/>
          <w:b/>
          <w:bCs/>
          <w:sz w:val="36"/>
          <w:szCs w:val="36"/>
          <w:lang w:eastAsia="lv-LV"/>
        </w:rPr>
      </w:pPr>
      <w:r w:rsidRPr="003C6D57">
        <w:rPr>
          <w:rFonts w:ascii="Times New Roman" w:eastAsia="Times New Roman" w:hAnsi="Times New Roman" w:cs="Times New Roman"/>
          <w:b/>
          <w:bCs/>
          <w:sz w:val="36"/>
          <w:szCs w:val="36"/>
          <w:lang w:eastAsia="lv-LV"/>
        </w:rPr>
        <w:t>Vessels Restricted in Their Ability to Maneuver</w:t>
      </w:r>
    </w:p>
    <w:p w:rsidR="003C6D57" w:rsidRPr="003C6D57" w:rsidRDefault="003C6D57" w:rsidP="003C6D57">
      <w:pPr>
        <w:spacing w:before="100" w:beforeAutospacing="1" w:after="100" w:afterAutospacing="1" w:line="240" w:lineRule="auto"/>
        <w:outlineLvl w:val="3"/>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Vessel Restricted in Her Ability To Maneuver &gt; 50m in length or &lt; 50, in length showing the optional second masthead light.</w:t>
      </w:r>
    </w:p>
    <w:tbl>
      <w:tblPr>
        <w:tblW w:w="7500" w:type="dxa"/>
        <w:tblCellSpacing w:w="0" w:type="dxa"/>
        <w:tblCellMar>
          <w:top w:w="75" w:type="dxa"/>
          <w:left w:w="75" w:type="dxa"/>
          <w:bottom w:w="75" w:type="dxa"/>
          <w:right w:w="75" w:type="dxa"/>
        </w:tblCellMar>
        <w:tblLook w:val="04A0" w:firstRow="1" w:lastRow="0" w:firstColumn="1" w:lastColumn="0" w:noHBand="0" w:noVBand="1"/>
        <w:tblDescription w:val="Navigation lights for a Vessel Restricted in Her Ability To Maneuver &gt; 50m in length or &lt; 50, in length showing the optional second masthead light."/>
      </w:tblPr>
      <w:tblGrid>
        <w:gridCol w:w="2670"/>
        <w:gridCol w:w="2670"/>
        <w:gridCol w:w="2670"/>
      </w:tblGrid>
      <w:tr w:rsidR="003C6D57" w:rsidRPr="003C6D57" w:rsidTr="003C6D57">
        <w:trPr>
          <w:tblHeader/>
          <w:tblCellSpacing w:w="0" w:type="dxa"/>
        </w:trPr>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lastRenderedPageBreak/>
              <w:t>aft</w:t>
            </w:r>
          </w:p>
        </w:tc>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forward</w:t>
            </w:r>
          </w:p>
        </w:tc>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starboard</w:t>
            </w:r>
          </w:p>
        </w:tc>
      </w:tr>
      <w:tr w:rsidR="003C6D57" w:rsidRPr="003C6D57" w:rsidTr="003C6D57">
        <w:trPr>
          <w:tblCellSpacing w:w="0" w:type="dxa"/>
        </w:trPr>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34D19A3C" wp14:editId="3C7F89C0">
                  <wp:extent cx="1590675" cy="1314450"/>
                  <wp:effectExtent l="0" t="0" r="9525" b="0"/>
                  <wp:docPr id="57" name="Picture 57" descr="Vessel Restricted in Her Ability To Maneuver &gt; 50m in length or &lt; 50, in length showing the optional second masthead light. Lights viewed from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Vessel Restricted in Her Ability To Maneuver &gt; 50m in length or &lt; 50, in length showing the optional second masthead light. Lights viewed from behind"/>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590675" cy="1314450"/>
                          </a:xfrm>
                          <a:prstGeom prst="rect">
                            <a:avLst/>
                          </a:prstGeom>
                          <a:noFill/>
                          <a:ln>
                            <a:noFill/>
                          </a:ln>
                        </pic:spPr>
                      </pic:pic>
                    </a:graphicData>
                  </a:graphic>
                </wp:inline>
              </w:drawing>
            </w:r>
          </w:p>
        </w:tc>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6816C417" wp14:editId="23A1F637">
                  <wp:extent cx="1590675" cy="1314450"/>
                  <wp:effectExtent l="0" t="0" r="9525" b="0"/>
                  <wp:docPr id="58" name="Picture 58" descr="Vessel Restricted in Her Ability To Maneuver &gt; 50m in length or &lt; 50, in length showing the optional second masthead light. Lights viewed from dead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Vessel Restricted in Her Ability To Maneuver &gt; 50m in length or &lt; 50, in length showing the optional second masthead light. Lights viewed from dead ahead"/>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590675" cy="1314450"/>
                          </a:xfrm>
                          <a:prstGeom prst="rect">
                            <a:avLst/>
                          </a:prstGeom>
                          <a:noFill/>
                          <a:ln>
                            <a:noFill/>
                          </a:ln>
                        </pic:spPr>
                      </pic:pic>
                    </a:graphicData>
                  </a:graphic>
                </wp:inline>
              </w:drawing>
            </w:r>
          </w:p>
        </w:tc>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4C6D8D75" wp14:editId="61EAE8EB">
                  <wp:extent cx="1590675" cy="1314450"/>
                  <wp:effectExtent l="0" t="0" r="9525" b="0"/>
                  <wp:docPr id="59" name="Picture 59" descr="Vessel Restricted in Her Ability To Maneuver &gt; 50m in length or &lt; 50, in length showing the optional second masthead light. Lights viewed from the starboar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essel Restricted in Her Ability To Maneuver &gt; 50m in length or &lt; 50, in length showing the optional second masthead light. Lights viewed from the starboard side"/>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590675" cy="1314450"/>
                          </a:xfrm>
                          <a:prstGeom prst="rect">
                            <a:avLst/>
                          </a:prstGeom>
                          <a:noFill/>
                          <a:ln>
                            <a:noFill/>
                          </a:ln>
                        </pic:spPr>
                      </pic:pic>
                    </a:graphicData>
                  </a:graphic>
                </wp:inline>
              </w:drawing>
            </w:r>
          </w:p>
        </w:tc>
      </w:tr>
    </w:tbl>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 xml:space="preserve">Vessel Restricted in Her Ability To Maneuver &gt; 50m in length or &lt; 50, in length showing the optional second masthead light. </w:t>
      </w:r>
      <w:r w:rsidRPr="003C6D57">
        <w:rPr>
          <w:rFonts w:ascii="Times New Roman" w:eastAsia="Times New Roman" w:hAnsi="Times New Roman" w:cs="Times New Roman"/>
          <w:sz w:val="24"/>
          <w:szCs w:val="24"/>
          <w:lang w:eastAsia="lv-LV"/>
        </w:rPr>
        <w:br/>
      </w:r>
      <w:hyperlink r:id="rId337" w:anchor="rule27" w:tooltip="Read the related rule #27" w:history="1">
        <w:r w:rsidRPr="003C6D57">
          <w:rPr>
            <w:rFonts w:ascii="Times New Roman" w:eastAsia="Times New Roman" w:hAnsi="Times New Roman" w:cs="Times New Roman"/>
            <w:color w:val="0000FF"/>
            <w:sz w:val="24"/>
            <w:szCs w:val="24"/>
            <w:u w:val="single"/>
            <w:lang w:eastAsia="lv-LV"/>
          </w:rPr>
          <w:t>see Rule #27</w:t>
        </w:r>
      </w:hyperlink>
    </w:p>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Since being restricted in their ability to maneuver is always "due to the nature of her work" many vessels will also display other lights. However, if the lights are not shown (with the exception of mineclearence) the vessel is not afforded any special consideration.</w:t>
      </w:r>
    </w:p>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The specific location of the Red, White, Red lights is flexible within the provision of the rule</w:t>
      </w:r>
    </w:p>
    <w:p w:rsidR="003C6D57" w:rsidRPr="003C6D57" w:rsidRDefault="003C6D57" w:rsidP="003C6D57">
      <w:pPr>
        <w:spacing w:after="240" w:line="240" w:lineRule="auto"/>
        <w:rPr>
          <w:rFonts w:ascii="Times New Roman" w:eastAsia="Times New Roman" w:hAnsi="Times New Roman" w:cs="Times New Roman"/>
          <w:sz w:val="24"/>
          <w:szCs w:val="24"/>
          <w:lang w:eastAsia="lv-LV"/>
        </w:rPr>
      </w:pPr>
    </w:p>
    <w:p w:rsidR="003C6D57" w:rsidRPr="003C6D57" w:rsidRDefault="003C6D57" w:rsidP="003C6D57">
      <w:pPr>
        <w:spacing w:before="100" w:beforeAutospacing="1" w:after="100" w:afterAutospacing="1" w:line="240" w:lineRule="auto"/>
        <w:outlineLvl w:val="3"/>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Vessel Restricted in Her Ability To Maneuver Towing &lt; 50m in length with tow &lt; 200m</w:t>
      </w:r>
    </w:p>
    <w:tbl>
      <w:tblPr>
        <w:tblW w:w="7500" w:type="dxa"/>
        <w:tblCellSpacing w:w="0" w:type="dxa"/>
        <w:tblCellMar>
          <w:top w:w="75" w:type="dxa"/>
          <w:left w:w="75" w:type="dxa"/>
          <w:bottom w:w="75" w:type="dxa"/>
          <w:right w:w="75" w:type="dxa"/>
        </w:tblCellMar>
        <w:tblLook w:val="04A0" w:firstRow="1" w:lastRow="0" w:firstColumn="1" w:lastColumn="0" w:noHBand="0" w:noVBand="1"/>
        <w:tblDescription w:val="Navigation lights for a Vessel Restricted in Her Ability To Maneuver Towing &lt; 50m in length with tow &lt; 200m"/>
      </w:tblPr>
      <w:tblGrid>
        <w:gridCol w:w="2670"/>
        <w:gridCol w:w="2670"/>
        <w:gridCol w:w="2670"/>
      </w:tblGrid>
      <w:tr w:rsidR="003C6D57" w:rsidRPr="003C6D57" w:rsidTr="003C6D57">
        <w:trPr>
          <w:tblHeader/>
          <w:tblCellSpacing w:w="0" w:type="dxa"/>
        </w:trPr>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aft</w:t>
            </w:r>
          </w:p>
        </w:tc>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forward</w:t>
            </w:r>
          </w:p>
        </w:tc>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starboard</w:t>
            </w:r>
          </w:p>
        </w:tc>
      </w:tr>
      <w:tr w:rsidR="003C6D57" w:rsidRPr="003C6D57" w:rsidTr="003C6D57">
        <w:trPr>
          <w:tblCellSpacing w:w="0" w:type="dxa"/>
        </w:trPr>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21D898F3" wp14:editId="65FEE4D4">
                  <wp:extent cx="1590675" cy="1314450"/>
                  <wp:effectExtent l="0" t="0" r="9525" b="0"/>
                  <wp:docPr id="60" name="Picture 60" descr="Vessel Restricted in Her Ability To Maneuver Towing &lt; 50m in length with tow &lt; 200m Lights viewed from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Vessel Restricted in Her Ability To Maneuver Towing &lt; 50m in length with tow &lt; 200m Lights viewed from behind"/>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590675" cy="1314450"/>
                          </a:xfrm>
                          <a:prstGeom prst="rect">
                            <a:avLst/>
                          </a:prstGeom>
                          <a:noFill/>
                          <a:ln>
                            <a:noFill/>
                          </a:ln>
                        </pic:spPr>
                      </pic:pic>
                    </a:graphicData>
                  </a:graphic>
                </wp:inline>
              </w:drawing>
            </w:r>
          </w:p>
        </w:tc>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0D7054C8" wp14:editId="1F3A4482">
                  <wp:extent cx="1590675" cy="1314450"/>
                  <wp:effectExtent l="0" t="0" r="9525" b="0"/>
                  <wp:docPr id="61" name="Picture 61" descr="Vessel Restricted in Her Ability To Maneuver Towing &lt; 50m in length with tow &lt; 200m Lights viewed from dead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Vessel Restricted in Her Ability To Maneuver Towing &lt; 50m in length with tow &lt; 200m Lights viewed from dead ahead"/>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590675" cy="1314450"/>
                          </a:xfrm>
                          <a:prstGeom prst="rect">
                            <a:avLst/>
                          </a:prstGeom>
                          <a:noFill/>
                          <a:ln>
                            <a:noFill/>
                          </a:ln>
                        </pic:spPr>
                      </pic:pic>
                    </a:graphicData>
                  </a:graphic>
                </wp:inline>
              </w:drawing>
            </w:r>
          </w:p>
        </w:tc>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29714078" wp14:editId="3449B3B8">
                  <wp:extent cx="1590675" cy="1314450"/>
                  <wp:effectExtent l="0" t="0" r="9525" b="0"/>
                  <wp:docPr id="62" name="Picture 62" descr="Vessel Restricted in Her Ability To Maneuver Towing &lt; 50m in length with tow &lt; 200m Lights viewed from the starboar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Vessel Restricted in Her Ability To Maneuver Towing &lt; 50m in length with tow &lt; 200m Lights viewed from the starboard side"/>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590675" cy="1314450"/>
                          </a:xfrm>
                          <a:prstGeom prst="rect">
                            <a:avLst/>
                          </a:prstGeom>
                          <a:noFill/>
                          <a:ln>
                            <a:noFill/>
                          </a:ln>
                        </pic:spPr>
                      </pic:pic>
                    </a:graphicData>
                  </a:graphic>
                </wp:inline>
              </w:drawing>
            </w:r>
          </w:p>
        </w:tc>
      </w:tr>
    </w:tbl>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 xml:space="preserve">Vessel Restricted in Her Ability To Maneuver Towing &lt; 50m in length with tow &lt; 200m </w:t>
      </w:r>
      <w:r w:rsidRPr="003C6D57">
        <w:rPr>
          <w:rFonts w:ascii="Times New Roman" w:eastAsia="Times New Roman" w:hAnsi="Times New Roman" w:cs="Times New Roman"/>
          <w:sz w:val="24"/>
          <w:szCs w:val="24"/>
          <w:lang w:eastAsia="lv-LV"/>
        </w:rPr>
        <w:br/>
      </w:r>
      <w:hyperlink r:id="rId341" w:anchor="rule27" w:tooltip="Read the related rule #27" w:history="1">
        <w:r w:rsidRPr="003C6D57">
          <w:rPr>
            <w:rFonts w:ascii="Times New Roman" w:eastAsia="Times New Roman" w:hAnsi="Times New Roman" w:cs="Times New Roman"/>
            <w:color w:val="0000FF"/>
            <w:sz w:val="24"/>
            <w:szCs w:val="24"/>
            <w:u w:val="single"/>
            <w:lang w:eastAsia="lv-LV"/>
          </w:rPr>
          <w:t>see Rule #27</w:t>
        </w:r>
      </w:hyperlink>
    </w:p>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Per the rule this applies to a power-driven vessel engaged in a towing operation that severely restricts the towing vessel and her tow in their ability to deviate from their course</w:t>
      </w:r>
    </w:p>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In practise few towing vessels display these lights despite being severly restricted in their ability to maneuver ie: towing a log boom.</w:t>
      </w:r>
    </w:p>
    <w:p w:rsidR="003C6D57" w:rsidRPr="003C6D57" w:rsidRDefault="003C6D57" w:rsidP="003C6D57">
      <w:pPr>
        <w:spacing w:after="240" w:line="240" w:lineRule="auto"/>
        <w:rPr>
          <w:rFonts w:ascii="Times New Roman" w:eastAsia="Times New Roman" w:hAnsi="Times New Roman" w:cs="Times New Roman"/>
          <w:sz w:val="24"/>
          <w:szCs w:val="24"/>
          <w:lang w:eastAsia="lv-LV"/>
        </w:rPr>
      </w:pPr>
    </w:p>
    <w:p w:rsidR="003C6D57" w:rsidRPr="003C6D57" w:rsidRDefault="003C6D57" w:rsidP="003C6D57">
      <w:pPr>
        <w:spacing w:before="100" w:beforeAutospacing="1" w:after="100" w:afterAutospacing="1" w:line="240" w:lineRule="auto"/>
        <w:outlineLvl w:val="3"/>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Vessel Restricted in Her Ability To Maneuver Towing &gt; 50m in length with tow &lt; 200m</w:t>
      </w:r>
    </w:p>
    <w:tbl>
      <w:tblPr>
        <w:tblW w:w="7500" w:type="dxa"/>
        <w:tblCellSpacing w:w="0" w:type="dxa"/>
        <w:tblCellMar>
          <w:top w:w="75" w:type="dxa"/>
          <w:left w:w="75" w:type="dxa"/>
          <w:bottom w:w="75" w:type="dxa"/>
          <w:right w:w="75" w:type="dxa"/>
        </w:tblCellMar>
        <w:tblLook w:val="04A0" w:firstRow="1" w:lastRow="0" w:firstColumn="1" w:lastColumn="0" w:noHBand="0" w:noVBand="1"/>
        <w:tblDescription w:val="Navigation lights for a Vessel Restricted in Her Ability To Maneuver Towing &gt; 50m in length with tow &lt; 200m"/>
      </w:tblPr>
      <w:tblGrid>
        <w:gridCol w:w="2670"/>
        <w:gridCol w:w="2670"/>
        <w:gridCol w:w="2670"/>
      </w:tblGrid>
      <w:tr w:rsidR="003C6D57" w:rsidRPr="003C6D57" w:rsidTr="003C6D57">
        <w:trPr>
          <w:tblHeader/>
          <w:tblCellSpacing w:w="0" w:type="dxa"/>
        </w:trPr>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lastRenderedPageBreak/>
              <w:t>aft</w:t>
            </w:r>
          </w:p>
        </w:tc>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forward</w:t>
            </w:r>
          </w:p>
        </w:tc>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starboard</w:t>
            </w:r>
          </w:p>
        </w:tc>
      </w:tr>
      <w:tr w:rsidR="003C6D57" w:rsidRPr="003C6D57" w:rsidTr="003C6D57">
        <w:trPr>
          <w:tblCellSpacing w:w="0" w:type="dxa"/>
        </w:trPr>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78C2FDD4" wp14:editId="0A6891B5">
                  <wp:extent cx="1590675" cy="1314450"/>
                  <wp:effectExtent l="0" t="0" r="9525" b="0"/>
                  <wp:docPr id="63" name="Picture 63" descr="Vessel Restricted in Her Ability To Maneuver Towing &gt; 50m in length with tow &lt; 200m Lights viewed from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Vessel Restricted in Her Ability To Maneuver Towing &gt; 50m in length with tow &lt; 200m Lights viewed from behind"/>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590675" cy="1314450"/>
                          </a:xfrm>
                          <a:prstGeom prst="rect">
                            <a:avLst/>
                          </a:prstGeom>
                          <a:noFill/>
                          <a:ln>
                            <a:noFill/>
                          </a:ln>
                        </pic:spPr>
                      </pic:pic>
                    </a:graphicData>
                  </a:graphic>
                </wp:inline>
              </w:drawing>
            </w:r>
          </w:p>
        </w:tc>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6B909DBB" wp14:editId="677D6A69">
                  <wp:extent cx="1590675" cy="1314450"/>
                  <wp:effectExtent l="0" t="0" r="9525" b="0"/>
                  <wp:docPr id="64" name="Picture 64" descr="Vessel Restricted in Her Ability To Maneuver Towing &gt; 50m in length with tow &lt; 200m Lights viewed from dead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Vessel Restricted in Her Ability To Maneuver Towing &gt; 50m in length with tow &lt; 200m Lights viewed from dead ahead"/>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590675" cy="1314450"/>
                          </a:xfrm>
                          <a:prstGeom prst="rect">
                            <a:avLst/>
                          </a:prstGeom>
                          <a:noFill/>
                          <a:ln>
                            <a:noFill/>
                          </a:ln>
                        </pic:spPr>
                      </pic:pic>
                    </a:graphicData>
                  </a:graphic>
                </wp:inline>
              </w:drawing>
            </w:r>
          </w:p>
        </w:tc>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2600088B" wp14:editId="7DD65980">
                  <wp:extent cx="1590675" cy="1314450"/>
                  <wp:effectExtent l="0" t="0" r="9525" b="0"/>
                  <wp:docPr id="65" name="Picture 65" descr="Vessel Restricted in Her Ability To Maneuver Towing &gt; 50m in length with tow &lt; 200m Lights viewed from the starboar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essel Restricted in Her Ability To Maneuver Towing &gt; 50m in length with tow &lt; 200m Lights viewed from the starboard side"/>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590675" cy="1314450"/>
                          </a:xfrm>
                          <a:prstGeom prst="rect">
                            <a:avLst/>
                          </a:prstGeom>
                          <a:noFill/>
                          <a:ln>
                            <a:noFill/>
                          </a:ln>
                        </pic:spPr>
                      </pic:pic>
                    </a:graphicData>
                  </a:graphic>
                </wp:inline>
              </w:drawing>
            </w:r>
          </w:p>
        </w:tc>
      </w:tr>
    </w:tbl>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 xml:space="preserve">Vessel Restricted in Her Ability To Maneuver Towing &gt; 50m in length with tow &lt; 200m </w:t>
      </w:r>
      <w:r w:rsidRPr="003C6D57">
        <w:rPr>
          <w:rFonts w:ascii="Times New Roman" w:eastAsia="Times New Roman" w:hAnsi="Times New Roman" w:cs="Times New Roman"/>
          <w:sz w:val="24"/>
          <w:szCs w:val="24"/>
          <w:lang w:eastAsia="lv-LV"/>
        </w:rPr>
        <w:br/>
      </w:r>
      <w:hyperlink r:id="rId345" w:anchor="rule27" w:tooltip="Read the related rule #27" w:history="1">
        <w:r w:rsidRPr="003C6D57">
          <w:rPr>
            <w:rFonts w:ascii="Times New Roman" w:eastAsia="Times New Roman" w:hAnsi="Times New Roman" w:cs="Times New Roman"/>
            <w:color w:val="0000FF"/>
            <w:sz w:val="24"/>
            <w:szCs w:val="24"/>
            <w:u w:val="single"/>
            <w:lang w:eastAsia="lv-LV"/>
          </w:rPr>
          <w:t>see Rule #27</w:t>
        </w:r>
      </w:hyperlink>
    </w:p>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Per the rule this applies to a power-driven vessel engaged in a towing operation that severely restricts the towing vessel and her tow in their ability to deviate from their course</w:t>
      </w:r>
    </w:p>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In practise few towing vessels display these lights despite being severly restricted in their ability to maneuver ie: towing a log boom.</w:t>
      </w:r>
    </w:p>
    <w:p w:rsidR="003C6D57" w:rsidRPr="003C6D57" w:rsidRDefault="003C6D57" w:rsidP="003C6D57">
      <w:pPr>
        <w:spacing w:after="240" w:line="240" w:lineRule="auto"/>
        <w:rPr>
          <w:rFonts w:ascii="Times New Roman" w:eastAsia="Times New Roman" w:hAnsi="Times New Roman" w:cs="Times New Roman"/>
          <w:sz w:val="24"/>
          <w:szCs w:val="24"/>
          <w:lang w:eastAsia="lv-LV"/>
        </w:rPr>
      </w:pPr>
    </w:p>
    <w:p w:rsidR="003C6D57" w:rsidRPr="003C6D57" w:rsidRDefault="003C6D57" w:rsidP="003C6D57">
      <w:pPr>
        <w:spacing w:before="100" w:beforeAutospacing="1" w:after="100" w:afterAutospacing="1" w:line="240" w:lineRule="auto"/>
        <w:outlineLvl w:val="3"/>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Vessel Restricted in Her Ability To Maneuver conducting underwater operations where an obstruction exists</w:t>
      </w:r>
    </w:p>
    <w:tbl>
      <w:tblPr>
        <w:tblW w:w="7500" w:type="dxa"/>
        <w:tblCellSpacing w:w="0" w:type="dxa"/>
        <w:tblCellMar>
          <w:top w:w="75" w:type="dxa"/>
          <w:left w:w="75" w:type="dxa"/>
          <w:bottom w:w="75" w:type="dxa"/>
          <w:right w:w="75" w:type="dxa"/>
        </w:tblCellMar>
        <w:tblLook w:val="04A0" w:firstRow="1" w:lastRow="0" w:firstColumn="1" w:lastColumn="0" w:noHBand="0" w:noVBand="1"/>
        <w:tblDescription w:val="Navigation lights for a Vessel Restricted in Her Ability To Maneuver conducting underwater operations where an obstruction exists"/>
      </w:tblPr>
      <w:tblGrid>
        <w:gridCol w:w="2670"/>
        <w:gridCol w:w="2670"/>
        <w:gridCol w:w="2670"/>
      </w:tblGrid>
      <w:tr w:rsidR="003C6D57" w:rsidRPr="003C6D57" w:rsidTr="003C6D57">
        <w:trPr>
          <w:tblHeader/>
          <w:tblCellSpacing w:w="0" w:type="dxa"/>
        </w:trPr>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aft</w:t>
            </w:r>
          </w:p>
        </w:tc>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forward</w:t>
            </w:r>
          </w:p>
        </w:tc>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starboard</w:t>
            </w:r>
          </w:p>
        </w:tc>
      </w:tr>
      <w:tr w:rsidR="003C6D57" w:rsidRPr="003C6D57" w:rsidTr="003C6D57">
        <w:trPr>
          <w:tblCellSpacing w:w="0" w:type="dxa"/>
        </w:trPr>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6A548ED7" wp14:editId="699B3F28">
                  <wp:extent cx="1590675" cy="1314450"/>
                  <wp:effectExtent l="0" t="0" r="9525" b="0"/>
                  <wp:docPr id="66" name="Picture 66" descr="Vessel Restricted in Her Ability To Maneuver conducting underwater operations where an obstruction exists Lights viewed from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Vessel Restricted in Her Ability To Maneuver conducting underwater operations where an obstruction exists Lights viewed from behind"/>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590675" cy="1314450"/>
                          </a:xfrm>
                          <a:prstGeom prst="rect">
                            <a:avLst/>
                          </a:prstGeom>
                          <a:noFill/>
                          <a:ln>
                            <a:noFill/>
                          </a:ln>
                        </pic:spPr>
                      </pic:pic>
                    </a:graphicData>
                  </a:graphic>
                </wp:inline>
              </w:drawing>
            </w:r>
          </w:p>
        </w:tc>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48F8BFD9" wp14:editId="4A746388">
                  <wp:extent cx="1590675" cy="1314450"/>
                  <wp:effectExtent l="0" t="0" r="9525" b="0"/>
                  <wp:docPr id="67" name="Picture 67" descr="Vessel Restricted in Her Ability To Maneuver conducting underwater operations where an obstruction exists Lights viewed from dead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Vessel Restricted in Her Ability To Maneuver conducting underwater operations where an obstruction exists Lights viewed from dead ahead"/>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590675" cy="1314450"/>
                          </a:xfrm>
                          <a:prstGeom prst="rect">
                            <a:avLst/>
                          </a:prstGeom>
                          <a:noFill/>
                          <a:ln>
                            <a:noFill/>
                          </a:ln>
                        </pic:spPr>
                      </pic:pic>
                    </a:graphicData>
                  </a:graphic>
                </wp:inline>
              </w:drawing>
            </w:r>
          </w:p>
        </w:tc>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09E4B756" wp14:editId="026F34E5">
                  <wp:extent cx="1590675" cy="1314450"/>
                  <wp:effectExtent l="0" t="0" r="9525" b="0"/>
                  <wp:docPr id="68" name="Picture 68" descr="Vessel Restricted in Her Ability To Maneuver conducting underwater operations where an obstruction exists Lights viewed from the starboar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Vessel Restricted in Her Ability To Maneuver conducting underwater operations where an obstruction exists Lights viewed from the starboard side"/>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590675" cy="1314450"/>
                          </a:xfrm>
                          <a:prstGeom prst="rect">
                            <a:avLst/>
                          </a:prstGeom>
                          <a:noFill/>
                          <a:ln>
                            <a:noFill/>
                          </a:ln>
                        </pic:spPr>
                      </pic:pic>
                    </a:graphicData>
                  </a:graphic>
                </wp:inline>
              </w:drawing>
            </w:r>
          </w:p>
        </w:tc>
      </w:tr>
    </w:tbl>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 xml:space="preserve">Vessel Restricted in Her Ability To Maneuver conducting underwater operations where an obstruction exists </w:t>
      </w:r>
      <w:r w:rsidRPr="003C6D57">
        <w:rPr>
          <w:rFonts w:ascii="Times New Roman" w:eastAsia="Times New Roman" w:hAnsi="Times New Roman" w:cs="Times New Roman"/>
          <w:sz w:val="24"/>
          <w:szCs w:val="24"/>
          <w:lang w:eastAsia="lv-LV"/>
        </w:rPr>
        <w:br/>
      </w:r>
      <w:hyperlink r:id="rId349" w:anchor="rule27" w:tooltip="Read the related rule #27" w:history="1">
        <w:r w:rsidRPr="003C6D57">
          <w:rPr>
            <w:rFonts w:ascii="Times New Roman" w:eastAsia="Times New Roman" w:hAnsi="Times New Roman" w:cs="Times New Roman"/>
            <w:color w:val="0000FF"/>
            <w:sz w:val="24"/>
            <w:szCs w:val="24"/>
            <w:u w:val="single"/>
            <w:lang w:eastAsia="lv-LV"/>
          </w:rPr>
          <w:t>see Rule #27</w:t>
        </w:r>
      </w:hyperlink>
    </w:p>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b/>
          <w:bCs/>
          <w:sz w:val="24"/>
          <w:szCs w:val="24"/>
          <w:lang w:eastAsia="lv-LV"/>
        </w:rPr>
        <w:t>Memory Aid: In the case of an obstruction "Green means go"</w:t>
      </w:r>
      <w:r w:rsidRPr="003C6D57">
        <w:rPr>
          <w:rFonts w:ascii="Times New Roman" w:eastAsia="Times New Roman" w:hAnsi="Times New Roman" w:cs="Times New Roman"/>
          <w:sz w:val="24"/>
          <w:szCs w:val="24"/>
          <w:lang w:eastAsia="lv-LV"/>
        </w:rPr>
        <w:t xml:space="preserve"> the red pair indicate there is an obstruction on that side.</w:t>
      </w:r>
    </w:p>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In practise, there would probably be some kind of notice issued (Notice To Shipping) in these cases.</w:t>
      </w:r>
    </w:p>
    <w:p w:rsidR="003C6D57" w:rsidRPr="003C6D57" w:rsidRDefault="003C6D57" w:rsidP="003C6D57">
      <w:pPr>
        <w:spacing w:after="240" w:line="240" w:lineRule="auto"/>
        <w:rPr>
          <w:rFonts w:ascii="Times New Roman" w:eastAsia="Times New Roman" w:hAnsi="Times New Roman" w:cs="Times New Roman"/>
          <w:sz w:val="24"/>
          <w:szCs w:val="24"/>
          <w:lang w:eastAsia="lv-LV"/>
        </w:rPr>
      </w:pPr>
    </w:p>
    <w:p w:rsidR="003C6D57" w:rsidRPr="003C6D57" w:rsidRDefault="003C6D57" w:rsidP="003C6D57">
      <w:pPr>
        <w:spacing w:before="100" w:beforeAutospacing="1" w:after="100" w:afterAutospacing="1" w:line="240" w:lineRule="auto"/>
        <w:outlineLvl w:val="1"/>
        <w:rPr>
          <w:rFonts w:ascii="Times New Roman" w:eastAsia="Times New Roman" w:hAnsi="Times New Roman" w:cs="Times New Roman"/>
          <w:b/>
          <w:bCs/>
          <w:sz w:val="36"/>
          <w:szCs w:val="36"/>
          <w:lang w:eastAsia="lv-LV"/>
        </w:rPr>
      </w:pPr>
      <w:r w:rsidRPr="003C6D57">
        <w:rPr>
          <w:rFonts w:ascii="Times New Roman" w:eastAsia="Times New Roman" w:hAnsi="Times New Roman" w:cs="Times New Roman"/>
          <w:b/>
          <w:bCs/>
          <w:sz w:val="36"/>
          <w:szCs w:val="36"/>
          <w:lang w:eastAsia="lv-LV"/>
        </w:rPr>
        <w:t>Special Cases</w:t>
      </w:r>
    </w:p>
    <w:p w:rsidR="003C6D57" w:rsidRPr="003C6D57" w:rsidRDefault="003C6D57" w:rsidP="003C6D57">
      <w:pPr>
        <w:spacing w:before="100" w:beforeAutospacing="1" w:after="100" w:afterAutospacing="1" w:line="240" w:lineRule="auto"/>
        <w:outlineLvl w:val="3"/>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Vessel Constrained by her Draft</w:t>
      </w:r>
    </w:p>
    <w:tbl>
      <w:tblPr>
        <w:tblW w:w="7500" w:type="dxa"/>
        <w:tblCellSpacing w:w="0" w:type="dxa"/>
        <w:tblCellMar>
          <w:top w:w="75" w:type="dxa"/>
          <w:left w:w="75" w:type="dxa"/>
          <w:bottom w:w="75" w:type="dxa"/>
          <w:right w:w="75" w:type="dxa"/>
        </w:tblCellMar>
        <w:tblLook w:val="04A0" w:firstRow="1" w:lastRow="0" w:firstColumn="1" w:lastColumn="0" w:noHBand="0" w:noVBand="1"/>
        <w:tblDescription w:val="Navigation lights for a Vessel Constrained by her Draft"/>
      </w:tblPr>
      <w:tblGrid>
        <w:gridCol w:w="2640"/>
        <w:gridCol w:w="2640"/>
        <w:gridCol w:w="2640"/>
      </w:tblGrid>
      <w:tr w:rsidR="003C6D57" w:rsidRPr="003C6D57" w:rsidTr="003C6D57">
        <w:trPr>
          <w:tblHeader/>
          <w:tblCellSpacing w:w="0" w:type="dxa"/>
        </w:trPr>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lastRenderedPageBreak/>
              <w:t>aft</w:t>
            </w:r>
          </w:p>
        </w:tc>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forward</w:t>
            </w:r>
          </w:p>
        </w:tc>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starboard</w:t>
            </w:r>
          </w:p>
        </w:tc>
      </w:tr>
      <w:tr w:rsidR="003C6D57" w:rsidRPr="003C6D57" w:rsidTr="003C6D57">
        <w:trPr>
          <w:tblCellSpacing w:w="0" w:type="dxa"/>
        </w:trPr>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265A0701" wp14:editId="53B0C062">
                  <wp:extent cx="1571625" cy="1285875"/>
                  <wp:effectExtent l="0" t="0" r="9525" b="9525"/>
                  <wp:docPr id="69" name="Picture 69" descr="Vessel Constrained by her Draft Lights viewed from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Vessel Constrained by her Draft Lights viewed from behind"/>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571625" cy="1285875"/>
                          </a:xfrm>
                          <a:prstGeom prst="rect">
                            <a:avLst/>
                          </a:prstGeom>
                          <a:noFill/>
                          <a:ln>
                            <a:noFill/>
                          </a:ln>
                        </pic:spPr>
                      </pic:pic>
                    </a:graphicData>
                  </a:graphic>
                </wp:inline>
              </w:drawing>
            </w:r>
          </w:p>
        </w:tc>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66CB8402" wp14:editId="3E3D96BD">
                  <wp:extent cx="1581150" cy="1285875"/>
                  <wp:effectExtent l="0" t="0" r="0" b="9525"/>
                  <wp:docPr id="70" name="Picture 70" descr="Vessel Constrained by her Draft Lights viewed from dead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Vessel Constrained by her Draft Lights viewed from dead ahead"/>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581150" cy="1285875"/>
                          </a:xfrm>
                          <a:prstGeom prst="rect">
                            <a:avLst/>
                          </a:prstGeom>
                          <a:noFill/>
                          <a:ln>
                            <a:noFill/>
                          </a:ln>
                        </pic:spPr>
                      </pic:pic>
                    </a:graphicData>
                  </a:graphic>
                </wp:inline>
              </w:drawing>
            </w:r>
          </w:p>
        </w:tc>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289427FB" wp14:editId="5B4AC582">
                  <wp:extent cx="1571625" cy="1285875"/>
                  <wp:effectExtent l="0" t="0" r="9525" b="9525"/>
                  <wp:docPr id="71" name="Picture 71" descr="Vessel Constrained by her Draft Lights viewed from the starboar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Vessel Constrained by her Draft Lights viewed from the starboard side"/>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571625" cy="1285875"/>
                          </a:xfrm>
                          <a:prstGeom prst="rect">
                            <a:avLst/>
                          </a:prstGeom>
                          <a:noFill/>
                          <a:ln>
                            <a:noFill/>
                          </a:ln>
                        </pic:spPr>
                      </pic:pic>
                    </a:graphicData>
                  </a:graphic>
                </wp:inline>
              </w:drawing>
            </w:r>
          </w:p>
        </w:tc>
      </w:tr>
    </w:tbl>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 xml:space="preserve">Vessel Constrained by her Draft </w:t>
      </w:r>
      <w:r w:rsidRPr="003C6D57">
        <w:rPr>
          <w:rFonts w:ascii="Times New Roman" w:eastAsia="Times New Roman" w:hAnsi="Times New Roman" w:cs="Times New Roman"/>
          <w:sz w:val="24"/>
          <w:szCs w:val="24"/>
          <w:lang w:eastAsia="lv-LV"/>
        </w:rPr>
        <w:br/>
      </w:r>
      <w:hyperlink r:id="rId353" w:anchor="rule27" w:tooltip="Read the related rule #27" w:history="1">
        <w:r w:rsidRPr="003C6D57">
          <w:rPr>
            <w:rFonts w:ascii="Times New Roman" w:eastAsia="Times New Roman" w:hAnsi="Times New Roman" w:cs="Times New Roman"/>
            <w:color w:val="0000FF"/>
            <w:sz w:val="24"/>
            <w:szCs w:val="24"/>
            <w:u w:val="single"/>
            <w:lang w:eastAsia="lv-LV"/>
          </w:rPr>
          <w:t>see Rule #27</w:t>
        </w:r>
      </w:hyperlink>
    </w:p>
    <w:p w:rsidR="003C6D57" w:rsidRPr="003C6D57" w:rsidRDefault="003C6D57" w:rsidP="003C6D57">
      <w:pPr>
        <w:spacing w:after="0" w:line="240" w:lineRule="auto"/>
        <w:rPr>
          <w:rFonts w:ascii="Times New Roman" w:eastAsia="Times New Roman" w:hAnsi="Times New Roman" w:cs="Times New Roman"/>
          <w:sz w:val="24"/>
          <w:szCs w:val="24"/>
          <w:lang w:eastAsia="lv-LV"/>
        </w:rPr>
      </w:pPr>
    </w:p>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The specific location of the 3 all round red lights is flexible within the provision of the rule</w:t>
      </w:r>
    </w:p>
    <w:p w:rsidR="003C6D57" w:rsidRPr="003C6D57" w:rsidRDefault="003C6D57" w:rsidP="003C6D57">
      <w:pPr>
        <w:spacing w:after="240" w:line="240" w:lineRule="auto"/>
        <w:rPr>
          <w:rFonts w:ascii="Times New Roman" w:eastAsia="Times New Roman" w:hAnsi="Times New Roman" w:cs="Times New Roman"/>
          <w:sz w:val="24"/>
          <w:szCs w:val="24"/>
          <w:lang w:eastAsia="lv-LV"/>
        </w:rPr>
      </w:pPr>
    </w:p>
    <w:p w:rsidR="003C6D57" w:rsidRPr="003C6D57" w:rsidRDefault="003C6D57" w:rsidP="003C6D57">
      <w:pPr>
        <w:spacing w:before="100" w:beforeAutospacing="1" w:after="100" w:afterAutospacing="1" w:line="240" w:lineRule="auto"/>
        <w:outlineLvl w:val="3"/>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Vessel engaged in mine clearance operations</w:t>
      </w:r>
    </w:p>
    <w:tbl>
      <w:tblPr>
        <w:tblW w:w="7500" w:type="dxa"/>
        <w:tblCellSpacing w:w="0" w:type="dxa"/>
        <w:tblCellMar>
          <w:top w:w="75" w:type="dxa"/>
          <w:left w:w="75" w:type="dxa"/>
          <w:bottom w:w="75" w:type="dxa"/>
          <w:right w:w="75" w:type="dxa"/>
        </w:tblCellMar>
        <w:tblLook w:val="04A0" w:firstRow="1" w:lastRow="0" w:firstColumn="1" w:lastColumn="0" w:noHBand="0" w:noVBand="1"/>
        <w:tblDescription w:val="Navigation lights for a Vessel engaged in mine clearance operations"/>
      </w:tblPr>
      <w:tblGrid>
        <w:gridCol w:w="2610"/>
        <w:gridCol w:w="2670"/>
        <w:gridCol w:w="2640"/>
      </w:tblGrid>
      <w:tr w:rsidR="003C6D57" w:rsidRPr="003C6D57" w:rsidTr="003C6D57">
        <w:trPr>
          <w:tblHeader/>
          <w:tblCellSpacing w:w="0" w:type="dxa"/>
        </w:trPr>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aft</w:t>
            </w:r>
          </w:p>
        </w:tc>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forward</w:t>
            </w:r>
          </w:p>
        </w:tc>
        <w:tc>
          <w:tcPr>
            <w:tcW w:w="2400" w:type="dxa"/>
            <w:vAlign w:val="center"/>
            <w:hideMark/>
          </w:tcPr>
          <w:p w:rsidR="003C6D57" w:rsidRPr="003C6D57" w:rsidRDefault="003C6D57" w:rsidP="003C6D57">
            <w:pPr>
              <w:spacing w:after="0" w:line="240" w:lineRule="auto"/>
              <w:jc w:val="center"/>
              <w:rPr>
                <w:rFonts w:ascii="Times New Roman" w:eastAsia="Times New Roman" w:hAnsi="Times New Roman" w:cs="Times New Roman"/>
                <w:b/>
                <w:bCs/>
                <w:sz w:val="24"/>
                <w:szCs w:val="24"/>
                <w:lang w:eastAsia="lv-LV"/>
              </w:rPr>
            </w:pPr>
            <w:r w:rsidRPr="003C6D57">
              <w:rPr>
                <w:rFonts w:ascii="Times New Roman" w:eastAsia="Times New Roman" w:hAnsi="Times New Roman" w:cs="Times New Roman"/>
                <w:b/>
                <w:bCs/>
                <w:sz w:val="24"/>
                <w:szCs w:val="24"/>
                <w:lang w:eastAsia="lv-LV"/>
              </w:rPr>
              <w:t>starboard</w:t>
            </w:r>
          </w:p>
        </w:tc>
      </w:tr>
      <w:tr w:rsidR="003C6D57" w:rsidRPr="003C6D57" w:rsidTr="003C6D57">
        <w:trPr>
          <w:tblCellSpacing w:w="0" w:type="dxa"/>
        </w:trPr>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56CE8732" wp14:editId="686C0287">
                  <wp:extent cx="1552575" cy="1276350"/>
                  <wp:effectExtent l="0" t="0" r="9525" b="0"/>
                  <wp:docPr id="72" name="Picture 72" descr="Vessel engaged in mine clearance operations Lights viewed from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Vessel engaged in mine clearance operations Lights viewed from behind"/>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552575" cy="1276350"/>
                          </a:xfrm>
                          <a:prstGeom prst="rect">
                            <a:avLst/>
                          </a:prstGeom>
                          <a:noFill/>
                          <a:ln>
                            <a:noFill/>
                          </a:ln>
                        </pic:spPr>
                      </pic:pic>
                    </a:graphicData>
                  </a:graphic>
                </wp:inline>
              </w:drawing>
            </w:r>
          </w:p>
        </w:tc>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4C258026" wp14:editId="321F3266">
                  <wp:extent cx="1600200" cy="1276350"/>
                  <wp:effectExtent l="0" t="0" r="0" b="0"/>
                  <wp:docPr id="73" name="Picture 73" descr="Vessel engaged in mine clearance operations Lights viewed from dead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Vessel engaged in mine clearance operations Lights viewed from dead ahead"/>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600200" cy="1276350"/>
                          </a:xfrm>
                          <a:prstGeom prst="rect">
                            <a:avLst/>
                          </a:prstGeom>
                          <a:noFill/>
                          <a:ln>
                            <a:noFill/>
                          </a:ln>
                        </pic:spPr>
                      </pic:pic>
                    </a:graphicData>
                  </a:graphic>
                </wp:inline>
              </w:drawing>
            </w:r>
          </w:p>
        </w:tc>
        <w:tc>
          <w:tcPr>
            <w:tcW w:w="0" w:type="auto"/>
            <w:hideMark/>
          </w:tcPr>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noProof/>
                <w:sz w:val="24"/>
                <w:szCs w:val="24"/>
                <w:lang w:eastAsia="lv-LV"/>
              </w:rPr>
              <w:drawing>
                <wp:inline distT="0" distB="0" distL="0" distR="0" wp14:anchorId="55B21CBA" wp14:editId="6A5810FE">
                  <wp:extent cx="1571625" cy="1276350"/>
                  <wp:effectExtent l="0" t="0" r="9525" b="0"/>
                  <wp:docPr id="74" name="Picture 74" descr="Vessel engaged in mine clearance operations Lights viewed from the starboar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Vessel engaged in mine clearance operations Lights viewed from the starboard side"/>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571625" cy="1276350"/>
                          </a:xfrm>
                          <a:prstGeom prst="rect">
                            <a:avLst/>
                          </a:prstGeom>
                          <a:noFill/>
                          <a:ln>
                            <a:noFill/>
                          </a:ln>
                        </pic:spPr>
                      </pic:pic>
                    </a:graphicData>
                  </a:graphic>
                </wp:inline>
              </w:drawing>
            </w:r>
          </w:p>
        </w:tc>
      </w:tr>
    </w:tbl>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 xml:space="preserve">Vessel engaged in mine clearance operations </w:t>
      </w:r>
      <w:r w:rsidRPr="003C6D57">
        <w:rPr>
          <w:rFonts w:ascii="Times New Roman" w:eastAsia="Times New Roman" w:hAnsi="Times New Roman" w:cs="Times New Roman"/>
          <w:sz w:val="24"/>
          <w:szCs w:val="24"/>
          <w:lang w:eastAsia="lv-LV"/>
        </w:rPr>
        <w:br/>
      </w:r>
      <w:hyperlink r:id="rId357" w:anchor="rule27" w:tooltip="Read the related rule #27" w:history="1">
        <w:r w:rsidRPr="003C6D57">
          <w:rPr>
            <w:rFonts w:ascii="Times New Roman" w:eastAsia="Times New Roman" w:hAnsi="Times New Roman" w:cs="Times New Roman"/>
            <w:color w:val="0000FF"/>
            <w:sz w:val="24"/>
            <w:szCs w:val="24"/>
            <w:u w:val="single"/>
            <w:lang w:eastAsia="lv-LV"/>
          </w:rPr>
          <w:t>see Rule #27</w:t>
        </w:r>
      </w:hyperlink>
    </w:p>
    <w:p w:rsidR="003C6D57" w:rsidRPr="003C6D57" w:rsidRDefault="003C6D57" w:rsidP="003C6D57">
      <w:pPr>
        <w:spacing w:after="0" w:line="240" w:lineRule="auto"/>
        <w:rPr>
          <w:rFonts w:ascii="Times New Roman" w:eastAsia="Times New Roman" w:hAnsi="Times New Roman" w:cs="Times New Roman"/>
          <w:sz w:val="24"/>
          <w:szCs w:val="24"/>
          <w:lang w:eastAsia="lv-LV"/>
        </w:rPr>
      </w:pPr>
    </w:p>
    <w:p w:rsidR="003C6D57" w:rsidRPr="003C6D57" w:rsidRDefault="003C6D57" w:rsidP="003C6D57">
      <w:pPr>
        <w:spacing w:after="0" w:line="240" w:lineRule="auto"/>
        <w:rPr>
          <w:rFonts w:ascii="Times New Roman" w:eastAsia="Times New Roman" w:hAnsi="Times New Roman" w:cs="Times New Roman"/>
          <w:sz w:val="24"/>
          <w:szCs w:val="24"/>
          <w:lang w:eastAsia="lv-LV"/>
        </w:rPr>
      </w:pPr>
      <w:r w:rsidRPr="003C6D57">
        <w:rPr>
          <w:rFonts w:ascii="Times New Roman" w:eastAsia="Times New Roman" w:hAnsi="Times New Roman" w:cs="Times New Roman"/>
          <w:sz w:val="24"/>
          <w:szCs w:val="24"/>
          <w:lang w:eastAsia="lv-LV"/>
        </w:rPr>
        <w:t>When seen from the side the far allround green light may be obscured by rigging or by the near allround green light (as seen in the starboard view of this example)</w:t>
      </w:r>
    </w:p>
    <w:p w:rsidR="003C6D57" w:rsidRPr="003C6D57" w:rsidRDefault="003C6D57" w:rsidP="003C6D57">
      <w:pPr>
        <w:spacing w:after="240" w:line="240" w:lineRule="auto"/>
        <w:rPr>
          <w:rFonts w:ascii="Times New Roman" w:eastAsia="Times New Roman" w:hAnsi="Times New Roman" w:cs="Times New Roman"/>
          <w:sz w:val="24"/>
          <w:szCs w:val="24"/>
          <w:lang w:eastAsia="lv-LV"/>
        </w:rPr>
      </w:pPr>
    </w:p>
    <w:p w:rsidR="003C6D57" w:rsidRDefault="007C415A" w:rsidP="00440EE2">
      <w:pPr>
        <w:spacing w:after="0" w:line="240" w:lineRule="auto"/>
        <w:rPr>
          <w:rFonts w:ascii="Times New Roman" w:eastAsia="Times New Roman" w:hAnsi="Times New Roman" w:cs="Times New Roman"/>
          <w:sz w:val="24"/>
          <w:szCs w:val="24"/>
          <w:lang w:eastAsia="lv-LV"/>
        </w:rPr>
      </w:pPr>
      <w:r>
        <w:rPr>
          <w:noProof/>
        </w:rPr>
        <w:lastRenderedPageBreak/>
        <w:drawing>
          <wp:inline distT="0" distB="0" distL="0" distR="0" wp14:anchorId="7C92AF01" wp14:editId="05ECE745">
            <wp:extent cx="5191125" cy="4152900"/>
            <wp:effectExtent l="0" t="0" r="9525" b="0"/>
            <wp:docPr id="102" name="Picture 102" descr="Saist&amp;imacr;ts att&amp;emac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aist&amp;imacr;ts att&amp;emacr;ls"/>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5191125" cy="4152900"/>
                    </a:xfrm>
                    <a:prstGeom prst="rect">
                      <a:avLst/>
                    </a:prstGeom>
                    <a:noFill/>
                    <a:ln>
                      <a:noFill/>
                    </a:ln>
                  </pic:spPr>
                </pic:pic>
              </a:graphicData>
            </a:graphic>
          </wp:inline>
        </w:drawing>
      </w:r>
    </w:p>
    <w:p w:rsidR="003C6D57" w:rsidRDefault="003C6D57" w:rsidP="00440EE2">
      <w:pPr>
        <w:spacing w:after="0" w:line="240" w:lineRule="auto"/>
        <w:rPr>
          <w:rFonts w:ascii="Times New Roman" w:eastAsia="Times New Roman" w:hAnsi="Times New Roman" w:cs="Times New Roman"/>
          <w:sz w:val="24"/>
          <w:szCs w:val="24"/>
          <w:lang w:eastAsia="lv-LV"/>
        </w:rPr>
      </w:pPr>
    </w:p>
    <w:p w:rsidR="003C6D57" w:rsidRDefault="003C6D57" w:rsidP="00440EE2">
      <w:pPr>
        <w:spacing w:after="0" w:line="240" w:lineRule="auto"/>
        <w:rPr>
          <w:rFonts w:ascii="Times New Roman" w:eastAsia="Times New Roman" w:hAnsi="Times New Roman" w:cs="Times New Roman"/>
          <w:sz w:val="24"/>
          <w:szCs w:val="24"/>
          <w:lang w:eastAsia="lv-LV"/>
        </w:rPr>
      </w:pPr>
    </w:p>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noProof/>
          <w:color w:val="0000FF"/>
          <w:sz w:val="24"/>
          <w:szCs w:val="24"/>
          <w:lang w:eastAsia="lv-LV"/>
        </w:rPr>
        <w:drawing>
          <wp:inline distT="0" distB="0" distL="0" distR="0" wp14:anchorId="44301115" wp14:editId="5F1F8880">
            <wp:extent cx="1809750" cy="276225"/>
            <wp:effectExtent l="0" t="0" r="0" b="9525"/>
            <wp:docPr id="26" name="Picture 26" descr="https://likumi.lv/likumi_bildes/PIC/LOGO.PNG">
              <a:hlinkClick xmlns:a="http://schemas.openxmlformats.org/drawingml/2006/main" r:id="rId3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kumi.lv/likumi_bildes/PIC/LOGO.PNG">
                      <a:hlinkClick r:id="rId359"/>
                    </pic:cNvPr>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809750" cy="276225"/>
                    </a:xfrm>
                    <a:prstGeom prst="rect">
                      <a:avLst/>
                    </a:prstGeom>
                    <a:noFill/>
                    <a:ln>
                      <a:noFill/>
                    </a:ln>
                  </pic:spPr>
                </pic:pic>
              </a:graphicData>
            </a:graphic>
          </wp:inline>
        </w:drawing>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Publicēts:</w:t>
      </w:r>
      <w:r w:rsidRPr="00440EE2">
        <w:rPr>
          <w:rFonts w:ascii="Times New Roman" w:eastAsia="Times New Roman" w:hAnsi="Times New Roman" w:cs="Times New Roman"/>
          <w:sz w:val="24"/>
          <w:szCs w:val="24"/>
          <w:lang w:eastAsia="lv-LV"/>
        </w:rPr>
        <w:br/>
      </w:r>
      <w:hyperlink r:id="rId361" w:tgtFrame="_blank" w:history="1">
        <w:r w:rsidRPr="00440EE2">
          <w:rPr>
            <w:rFonts w:ascii="Times New Roman" w:eastAsia="Times New Roman" w:hAnsi="Times New Roman" w:cs="Times New Roman"/>
            <w:color w:val="0000FF"/>
            <w:sz w:val="24"/>
            <w:szCs w:val="24"/>
            <w:u w:val="single"/>
            <w:lang w:eastAsia="lv-LV"/>
          </w:rPr>
          <w:t>"Latvijas Vēstnesis"</w:t>
        </w:r>
      </w:hyperlink>
      <w:r w:rsidRPr="00440EE2">
        <w:rPr>
          <w:rFonts w:ascii="Times New Roman" w:eastAsia="Times New Roman" w:hAnsi="Times New Roman" w:cs="Times New Roman"/>
          <w:sz w:val="24"/>
          <w:szCs w:val="24"/>
          <w:lang w:eastAsia="lv-LV"/>
        </w:rPr>
        <w:t>, 49 (3833), 28.03.2008.</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Izdevējs: Ministru kabinetsVeids: noteikumiNumurs: 201Pieņemts: 25.03.2008.Stājas spēkā: 29.03.2008.</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xml:space="preserve">Attēlotā redakcija: 07.04.2017. - ... </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Grozījumi:</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xml:space="preserve">MK 17.01.2012. noteikumi Nr.59 / LV, 15 (4618), 26.01.2012. / Stājas spēkā 27.01.2012.MK 11.02.2014. noteikumi Nr.80 / LV, 32 (5091), 13.02.2014. / Stājas spēkā 14.02.2014.MK 04.04.2017. noteikumi Nr.192 / LV, 71 (5898), 06.04.2017. / Stājas spēkā 07.04.2017. </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0" w:name="n0"/>
      <w:bookmarkEnd w:id="0"/>
      <w:r w:rsidRPr="00440EE2">
        <w:rPr>
          <w:rFonts w:ascii="Times New Roman" w:eastAsia="Times New Roman" w:hAnsi="Times New Roman" w:cs="Times New Roman"/>
          <w:b/>
          <w:bCs/>
          <w:sz w:val="24"/>
          <w:szCs w:val="24"/>
          <w:lang w:eastAsia="lv-LV"/>
        </w:rPr>
        <w:t>Ministru kabineta noteikumi Nr.201</w:t>
      </w:r>
      <w:r w:rsidRPr="00440EE2">
        <w:rPr>
          <w:rFonts w:ascii="Times New Roman" w:eastAsia="Times New Roman" w:hAnsi="Times New Roman" w:cs="Times New Roman"/>
          <w:sz w:val="24"/>
          <w:szCs w:val="24"/>
          <w:lang w:eastAsia="lv-LV"/>
        </w:rPr>
        <w:t xml:space="preserve"> </w:t>
      </w:r>
      <w:r w:rsidRPr="00440EE2">
        <w:rPr>
          <w:rFonts w:ascii="Times New Roman" w:eastAsia="Times New Roman" w:hAnsi="Times New Roman" w:cs="Times New Roman"/>
          <w:sz w:val="24"/>
          <w:szCs w:val="24"/>
          <w:lang w:eastAsia="lv-LV"/>
        </w:rPr>
        <w:br/>
      </w:r>
      <w:r w:rsidRPr="00440EE2">
        <w:rPr>
          <w:rFonts w:ascii="Times New Roman" w:eastAsia="Times New Roman" w:hAnsi="Times New Roman" w:cs="Times New Roman"/>
          <w:sz w:val="24"/>
          <w:szCs w:val="24"/>
          <w:lang w:eastAsia="lv-LV"/>
        </w:rPr>
        <w:br/>
        <w:t>Rīgā 2008.gada 25.martā (prot. Nr.19 4.§)</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Noteikumi par atpūtas kuģu drošību</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xml:space="preserve">Izdoti saskaņā ar </w:t>
      </w:r>
      <w:hyperlink r:id="rId362" w:tgtFrame="_blank" w:history="1">
        <w:r w:rsidRPr="00440EE2">
          <w:rPr>
            <w:rFonts w:ascii="Times New Roman" w:eastAsia="Times New Roman" w:hAnsi="Times New Roman" w:cs="Times New Roman"/>
            <w:color w:val="0000FF"/>
            <w:sz w:val="24"/>
            <w:szCs w:val="24"/>
            <w:u w:val="single"/>
            <w:lang w:eastAsia="lv-LV"/>
          </w:rPr>
          <w:t>Jūrlietu pārvaldes un jūras drošības likuma</w:t>
        </w:r>
      </w:hyperlink>
      <w:r w:rsidRPr="00440EE2">
        <w:rPr>
          <w:rFonts w:ascii="Times New Roman" w:eastAsia="Times New Roman" w:hAnsi="Times New Roman" w:cs="Times New Roman"/>
          <w:sz w:val="24"/>
          <w:szCs w:val="24"/>
          <w:lang w:eastAsia="lv-LV"/>
        </w:rPr>
        <w:t xml:space="preserve"> </w:t>
      </w:r>
      <w:hyperlink r:id="rId363" w:anchor="p11" w:tgtFrame="_blank" w:history="1">
        <w:r w:rsidRPr="00440EE2">
          <w:rPr>
            <w:rFonts w:ascii="Times New Roman" w:eastAsia="Times New Roman" w:hAnsi="Times New Roman" w:cs="Times New Roman"/>
            <w:color w:val="0000FF"/>
            <w:sz w:val="24"/>
            <w:szCs w:val="24"/>
            <w:u w:val="single"/>
            <w:lang w:eastAsia="lv-LV"/>
          </w:rPr>
          <w:t>11.panta</w:t>
        </w:r>
      </w:hyperlink>
      <w:r w:rsidRPr="00440EE2">
        <w:rPr>
          <w:rFonts w:ascii="Times New Roman" w:eastAsia="Times New Roman" w:hAnsi="Times New Roman" w:cs="Times New Roman"/>
          <w:sz w:val="24"/>
          <w:szCs w:val="24"/>
          <w:lang w:eastAsia="lv-LV"/>
        </w:rPr>
        <w:t xml:space="preserve"> ceturto daļu</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1" w:name="n1"/>
      <w:bookmarkEnd w:id="1"/>
      <w:r w:rsidRPr="00440EE2">
        <w:rPr>
          <w:rFonts w:ascii="Times New Roman" w:eastAsia="Times New Roman" w:hAnsi="Times New Roman" w:cs="Times New Roman"/>
          <w:sz w:val="24"/>
          <w:szCs w:val="24"/>
          <w:lang w:eastAsia="lv-LV"/>
        </w:rPr>
        <w:t>1. Vispārīgie jautājumi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2" w:name="p1"/>
      <w:bookmarkStart w:id="3" w:name="p-182944"/>
      <w:bookmarkEnd w:id="2"/>
      <w:bookmarkEnd w:id="3"/>
      <w:r w:rsidRPr="00440EE2">
        <w:rPr>
          <w:rFonts w:ascii="Times New Roman" w:eastAsia="Times New Roman" w:hAnsi="Times New Roman" w:cs="Times New Roman"/>
          <w:sz w:val="24"/>
          <w:szCs w:val="24"/>
          <w:lang w:eastAsia="lv-LV"/>
        </w:rPr>
        <w:t>1. Noteikumi nosaka drošības prasības Latvijas Kuģu reģistrā reģistrētiem un reģistrējamiem atpūtas kuģiem.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4" w:name="p2"/>
      <w:bookmarkStart w:id="5" w:name="p-619316"/>
      <w:bookmarkEnd w:id="4"/>
      <w:bookmarkEnd w:id="5"/>
      <w:r w:rsidRPr="00440EE2">
        <w:rPr>
          <w:rFonts w:ascii="Times New Roman" w:eastAsia="Times New Roman" w:hAnsi="Times New Roman" w:cs="Times New Roman"/>
          <w:sz w:val="24"/>
          <w:szCs w:val="24"/>
          <w:lang w:eastAsia="lv-LV"/>
        </w:rPr>
        <w:t>2. Piemērojot noteikumus, ievēro šādus ierobežojumus: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lastRenderedPageBreak/>
        <w:t>2.1. noteikumi neattiecas uz atpūtas kuģiem, kurus paredzēts nodrošināt ar apkalpi un veikt vairāk nekā 12 pasažieru pārvadāšanu komerciālos nolūkos;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xml:space="preserve">2.2. šo noteikumu </w:t>
      </w:r>
      <w:hyperlink r:id="rId364" w:anchor="n4" w:tgtFrame="_blank" w:history="1">
        <w:r w:rsidRPr="00440EE2">
          <w:rPr>
            <w:rFonts w:ascii="Times New Roman" w:eastAsia="Times New Roman" w:hAnsi="Times New Roman" w:cs="Times New Roman"/>
            <w:color w:val="0000FF"/>
            <w:sz w:val="24"/>
            <w:szCs w:val="24"/>
            <w:u w:val="single"/>
            <w:lang w:eastAsia="lv-LV"/>
          </w:rPr>
          <w:t>4.</w:t>
        </w:r>
      </w:hyperlink>
      <w:r w:rsidRPr="00440EE2">
        <w:rPr>
          <w:rFonts w:ascii="Times New Roman" w:eastAsia="Times New Roman" w:hAnsi="Times New Roman" w:cs="Times New Roman"/>
          <w:sz w:val="24"/>
          <w:szCs w:val="24"/>
          <w:lang w:eastAsia="lv-LV"/>
        </w:rPr>
        <w:t xml:space="preserve">, </w:t>
      </w:r>
      <w:hyperlink r:id="rId365" w:anchor="n5" w:tgtFrame="_blank" w:history="1">
        <w:r w:rsidRPr="00440EE2">
          <w:rPr>
            <w:rFonts w:ascii="Times New Roman" w:eastAsia="Times New Roman" w:hAnsi="Times New Roman" w:cs="Times New Roman"/>
            <w:color w:val="0000FF"/>
            <w:sz w:val="24"/>
            <w:szCs w:val="24"/>
            <w:u w:val="single"/>
            <w:lang w:eastAsia="lv-LV"/>
          </w:rPr>
          <w:t>5.</w:t>
        </w:r>
      </w:hyperlink>
      <w:r w:rsidRPr="00440EE2">
        <w:rPr>
          <w:rFonts w:ascii="Times New Roman" w:eastAsia="Times New Roman" w:hAnsi="Times New Roman" w:cs="Times New Roman"/>
          <w:sz w:val="24"/>
          <w:szCs w:val="24"/>
          <w:lang w:eastAsia="lv-LV"/>
        </w:rPr>
        <w:t xml:space="preserve">, </w:t>
      </w:r>
      <w:hyperlink r:id="rId366" w:anchor="n6" w:tgtFrame="_blank" w:history="1">
        <w:r w:rsidRPr="00440EE2">
          <w:rPr>
            <w:rFonts w:ascii="Times New Roman" w:eastAsia="Times New Roman" w:hAnsi="Times New Roman" w:cs="Times New Roman"/>
            <w:color w:val="0000FF"/>
            <w:sz w:val="24"/>
            <w:szCs w:val="24"/>
            <w:u w:val="single"/>
            <w:lang w:eastAsia="lv-LV"/>
          </w:rPr>
          <w:t xml:space="preserve">6. </w:t>
        </w:r>
      </w:hyperlink>
      <w:r w:rsidRPr="00440EE2">
        <w:rPr>
          <w:rFonts w:ascii="Times New Roman" w:eastAsia="Times New Roman" w:hAnsi="Times New Roman" w:cs="Times New Roman"/>
          <w:sz w:val="24"/>
          <w:szCs w:val="24"/>
          <w:lang w:eastAsia="lv-LV"/>
        </w:rPr>
        <w:t xml:space="preserve">un </w:t>
      </w:r>
      <w:hyperlink r:id="rId367" w:anchor="n8" w:tgtFrame="_blank" w:history="1">
        <w:r w:rsidRPr="00440EE2">
          <w:rPr>
            <w:rFonts w:ascii="Times New Roman" w:eastAsia="Times New Roman" w:hAnsi="Times New Roman" w:cs="Times New Roman"/>
            <w:color w:val="0000FF"/>
            <w:sz w:val="24"/>
            <w:szCs w:val="24"/>
            <w:u w:val="single"/>
            <w:lang w:eastAsia="lv-LV"/>
          </w:rPr>
          <w:t>8.nodaļa</w:t>
        </w:r>
      </w:hyperlink>
      <w:r w:rsidRPr="00440EE2">
        <w:rPr>
          <w:rFonts w:ascii="Times New Roman" w:eastAsia="Times New Roman" w:hAnsi="Times New Roman" w:cs="Times New Roman"/>
          <w:sz w:val="24"/>
          <w:szCs w:val="24"/>
          <w:lang w:eastAsia="lv-LV"/>
        </w:rPr>
        <w:t>, 9.1.apakšnodaļa un 12.nodaļa neattiecas uz atpūtas kuģiem, kuriem piemēro prasības, kas noteiktas normatīvajos aktos par atpūtas kuģu un ūdens motociklu būvniecību, atbilstības novērtēšanu un piedāvāšanu tirgū.</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xml:space="preserve">(Grozīts ar MK </w:t>
      </w:r>
      <w:hyperlink r:id="rId368"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noteikumiem Nr. 192)</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6" w:name="p3"/>
      <w:bookmarkStart w:id="7" w:name="p-619252"/>
      <w:bookmarkEnd w:id="6"/>
      <w:bookmarkEnd w:id="7"/>
      <w:r w:rsidRPr="00440EE2">
        <w:rPr>
          <w:rFonts w:ascii="Times New Roman" w:eastAsia="Times New Roman" w:hAnsi="Times New Roman" w:cs="Times New Roman"/>
          <w:sz w:val="24"/>
          <w:szCs w:val="24"/>
          <w:lang w:eastAsia="lv-LV"/>
        </w:rPr>
        <w:t>3. Noteikumos lietoti šādi termini: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3.1. atpūtas kuģis - sportam vai atpūtai paredzēts jebkura tipa kuģošanas līdzeklis, kurš ir reģistrēts vai reģistrējams Latvijas Kuģu reģistrā;</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3.2. atpūtas kuģa maksimālais garums - kuģa vislielākais garums (L</w:t>
      </w:r>
      <w:r w:rsidRPr="00440EE2">
        <w:rPr>
          <w:rFonts w:ascii="Times New Roman" w:eastAsia="Times New Roman" w:hAnsi="Times New Roman" w:cs="Times New Roman"/>
          <w:sz w:val="24"/>
          <w:szCs w:val="24"/>
          <w:vertAlign w:val="subscript"/>
          <w:lang w:eastAsia="lv-LV"/>
        </w:rPr>
        <w:t>OA</w:t>
      </w:r>
      <w:r w:rsidRPr="00440EE2">
        <w:rPr>
          <w:rFonts w:ascii="Times New Roman" w:eastAsia="Times New Roman" w:hAnsi="Times New Roman" w:cs="Times New Roman"/>
          <w:sz w:val="24"/>
          <w:szCs w:val="24"/>
          <w:lang w:eastAsia="lv-LV"/>
        </w:rPr>
        <w:t>) no priekšgala ar pastāvīgi piestiprinātām konstrukcijām līdz pakaļgalam ar pastāvīgi piestiprinātām konstrukcijām atbilstoši standartam LVS EN ISO 8666:2009 "Mazizmēra kuģošanas līdzekļi. Pamatdati" (turpmāk - standarts ISO 8666);</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3.3. atpūtas kuģa korpusa garums - kuģa korpusa garums (L</w:t>
      </w:r>
      <w:r w:rsidRPr="00440EE2">
        <w:rPr>
          <w:rFonts w:ascii="Times New Roman" w:eastAsia="Times New Roman" w:hAnsi="Times New Roman" w:cs="Times New Roman"/>
          <w:sz w:val="24"/>
          <w:szCs w:val="24"/>
          <w:vertAlign w:val="subscript"/>
          <w:lang w:eastAsia="lv-LV"/>
        </w:rPr>
        <w:t>H</w:t>
      </w:r>
      <w:r w:rsidRPr="00440EE2">
        <w:rPr>
          <w:rFonts w:ascii="Times New Roman" w:eastAsia="Times New Roman" w:hAnsi="Times New Roman" w:cs="Times New Roman"/>
          <w:sz w:val="24"/>
          <w:szCs w:val="24"/>
          <w:lang w:eastAsia="lv-LV"/>
        </w:rPr>
        <w:t>) no korpusa priekšgala līdz korpusa pakaļgalam bez pastāvīgi piestiprinātām konstrukcijām atbilstoši standartam ISO 8666;</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3.4. atvērta tipa atpūtas kuģis - kuģis, kam nav ūdensnecaurlaidīga klāja;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3.5. avārijas slēgdēlis - slēgdēlis, kas tieši savienots ar avārijas elektroenerģijas avotu un paredzēts elektroenerģijas sadalei avārijas gadījumos;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3.6. nedegošs materiāls - materiāls, kas atklātas liesmas vai karstas virsmas iedarbības rezultātā neaizdegas, negruzd un nepārogļojas;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3.7. degvielas sistēma - aprīkojums, kas tiek izmantots, lai sagatavotu degvielu padevei iekšdedzes dzinējos. Tas ietver augstspiediena sūkņus, filtrus, sildītājus un citas iekārtas, kas strādā ar degvielu, spiedienam pārsniedzot 0,18 N/mm</w:t>
      </w:r>
      <w:r w:rsidRPr="00440EE2">
        <w:rPr>
          <w:rFonts w:ascii="Times New Roman" w:eastAsia="Times New Roman" w:hAnsi="Times New Roman" w:cs="Times New Roman"/>
          <w:sz w:val="24"/>
          <w:szCs w:val="24"/>
          <w:vertAlign w:val="superscript"/>
          <w:lang w:eastAsia="lv-LV"/>
        </w:rPr>
        <w:t>2</w:t>
      </w:r>
      <w:r w:rsidRPr="00440EE2">
        <w:rPr>
          <w:rFonts w:ascii="Times New Roman" w:eastAsia="Times New Roman" w:hAnsi="Times New Roman" w:cs="Times New Roman"/>
          <w:sz w:val="24"/>
          <w:szCs w:val="24"/>
          <w:lang w:eastAsia="lv-LV"/>
        </w:rPr>
        <w:t>;</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3.8. dziļākā ekspluatācijas ūdenslīnija - ūdenslīnija, kas atbilst maksimāli atļautajai kuģa iegrimei;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3.9. dzīvojamās telpas - guļamtelpas, ēdamtelpas, sanitārās telpas un atpūtas telpas;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3.10. esošs kuģis - kuģis, kas nav jauns kuģis;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3.11. galvenais klājs - nepārtraukts ūdensnecaurlaidīgs klājs, kas ir tieši pakļauts ārējai (jūras un laikapstākļu) iedarbībai;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3.12. galvenais slēgdēlis - slēgdēlis, kas tieši savienots ar galveno elektroenerģijas avotu un paredzēts elektroenerģijas sadalei;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lastRenderedPageBreak/>
        <w:t>3.13. galvenais stūres pievads - mehānismi, spēka agregāti (ja tādi ir izmantoti), palīgaprīkojums un līdzekļi, kas nodrošina griezes momenta novadīšanu uz stūres vārpstu, lai normālos ekspluatācijas apstākļos efektīvi grozītu stūri un vadītu kuģi;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3.14. jauns kuģis - kuģis, kas atbilst šādiem nosacījumiem: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3.14.1. līgums par kuģa būvi ir noslēgts 2008.gada 1.aprīlī vai vēlāk;</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3.14.2. līgums par kuģa būvi ir noslēgts pirms 2008.gada 1.aprīļa, bet kuģis ir piegādāts pasūtītājam pēc 2010.gada 1.janvāra;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3.14.3. nav noslēgts līgums par kuģa būvi, bet par kuģa būves sākumu nosaka datumu, kad ir ielikts kuģa ķīlis vai ielikta konstrukcija, vai ir samontēta konstrukcija (konstrukcijas svars ir mazākais no vērtībām - 50 tonnas vai 1 % no paredzētā kuģa konstrukcijas svara);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3.15. kuģa īpašnieka rokasgrāmata - dokuments, ko kuģa ražotājs izsniedz kuģa īpašniekam atbilstoši standartam LVS EN ISO 10240:2005/A1:2015 "Mazizmēra kuģi - Īpašnieka rokasgrāmata";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3.16. kuģis bez enerģijas - stāvoklis, kad dzeniekārta, palīgkatls un palīgmehānismi nestrādā, jo nav nodrošināta enerģijas padeve;</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3.17. mašīntelpas - tā kuģa konstrukcijas daļa, kur izvietoti iekšdedzes dzinēji vai centrālās apkures palīgkatli;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3.18. nominālais ekspluatācijas ātrums - lielākais ātrums, kādam kuģis ir projektēts ar maksimāli atļauto iegrimi;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3.19. normāli ekspluatācijas un sadzīves apstākļi - stāvoklis, kad kuģis kopumā, tā mehānismi, dzeniekārtas, stūres iekārta, drošas navigācijas līdzekļi, aprīkojums, kas samazina ugunsgrēka risku un risku kuģim pieplūst ar ūdeni, ārējie sakari un signāllīdzekļi, kuģa atstāšanas līdzekļi atrodas darba stāvoklī un sadzīves apstākļi nodrošina minimālu komfortu;</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3.20. noturības informācija - informācija par kuģa peldspēju, noturību dažādos kuģošanas apstākļos ar dažādām slodzēm;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xml:space="preserve">3.21. (svītrots ar MK </w:t>
      </w:r>
      <w:hyperlink r:id="rId369"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noteikumiem Nr. 192);</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3.22. periodiski neapkalpojamas mašīntelpas - mašīntelpas, kurās ne vienmēr (arī kuģim veicot manevrus) atrodas apkalpojošais personāls;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3.23. platums (B) - kuģa vislielākais platums, kas mērīts kuģa garuma vidusdaļā starp brangu ārējām malām (kuģiem ar metāla apšuvi) un starp korpusa ārējām virsmām (kuģiem ar apšuvi no citiem materiāliem) atbilstoši standartam ISO 8666;</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3.24. rezerves stūres pievads - aprīkojums, kas paredzēts, lai efektīvi grozītu stūri un vadītu kuģi, ja galvenais stūres pievads pārstāj darboties;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lastRenderedPageBreak/>
        <w:t>3.25. sānu augstums (D) - teorētiskais sānu augstums kuģa garuma viduspunktā;</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3.26. ugunsgrēka signalizācija - tehnisko līdzekļu kopums, kas, izceļoties ugunsgrēkam, automātiski to atklāj, fiksē un signalizē par to;</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3.27. ūdensnecaurlaidība - konstrukcijas spēja nelaist cauri ūdeni nevienā virzienā, ja ir tāds ūdens spiediens, kam šī kon</w:t>
      </w:r>
      <w:r w:rsidRPr="00440EE2">
        <w:rPr>
          <w:rFonts w:ascii="Times New Roman" w:eastAsia="Times New Roman" w:hAnsi="Times New Roman" w:cs="Times New Roman"/>
          <w:sz w:val="24"/>
          <w:szCs w:val="24"/>
          <w:lang w:eastAsia="lv-LV"/>
        </w:rPr>
        <w:softHyphen/>
        <w:t>strukcija paredzēta;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3.28. komercdarbībai izmantojams atpūtas kuģis – atpūtas kuģis, kuru paredzēts izmantot ienākumu gūšanai, piemēram, pasažieru vai kravu pārvadāšanai, iznomāšanai, kuģu vadītāju apmācībai;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3.29. atzīta organizācija – komercsabiedrība, kas pilnvarota veikt kuģu inspekcijas un apskates saskaņā ar normatīvajiem aktiem par klasifikācijas sabiedrību (atzīto organizāciju) uzraudzības kārtību.</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xml:space="preserve">(Grozīts ar MK </w:t>
      </w:r>
      <w:hyperlink r:id="rId370" w:tgtFrame="_blank" w:history="1">
        <w:r w:rsidRPr="00440EE2">
          <w:rPr>
            <w:rFonts w:ascii="Times New Roman" w:eastAsia="Times New Roman" w:hAnsi="Times New Roman" w:cs="Times New Roman"/>
            <w:color w:val="0000FF"/>
            <w:sz w:val="24"/>
            <w:szCs w:val="24"/>
            <w:u w:val="single"/>
            <w:lang w:eastAsia="lv-LV"/>
          </w:rPr>
          <w:t>11.02.2014.</w:t>
        </w:r>
      </w:hyperlink>
      <w:r w:rsidRPr="00440EE2">
        <w:rPr>
          <w:rFonts w:ascii="Times New Roman" w:eastAsia="Times New Roman" w:hAnsi="Times New Roman" w:cs="Times New Roman"/>
          <w:sz w:val="24"/>
          <w:szCs w:val="24"/>
          <w:lang w:eastAsia="lv-LV"/>
        </w:rPr>
        <w:t xml:space="preserve"> noteikumiem Nr. 80; MK </w:t>
      </w:r>
      <w:hyperlink r:id="rId371"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noteikumiem Nr. 192)</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8" w:name="p4"/>
      <w:bookmarkStart w:id="9" w:name="p-619317"/>
      <w:bookmarkEnd w:id="8"/>
      <w:bookmarkEnd w:id="9"/>
      <w:r w:rsidRPr="00440EE2">
        <w:rPr>
          <w:rFonts w:ascii="Times New Roman" w:eastAsia="Times New Roman" w:hAnsi="Times New Roman" w:cs="Times New Roman"/>
          <w:sz w:val="24"/>
          <w:szCs w:val="24"/>
          <w:lang w:eastAsia="lv-LV"/>
        </w:rPr>
        <w:t>4. Atkarībā no konstrukcijas atpūtas kuģus iedala četrās kategorijās (A, B, C un D kategorija) saskaņā ar normatīvajiem aktiem par atpūtas kuģu un ūdens motociklu būvniecību, atbilstības novērtēšanu un piedāvāšanu tirgū.</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xml:space="preserve">(Grozīts ar MK </w:t>
      </w:r>
      <w:hyperlink r:id="rId372"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noteikumiem Nr. 192)</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10" w:name="p5"/>
      <w:bookmarkStart w:id="11" w:name="p-182948"/>
      <w:bookmarkEnd w:id="10"/>
      <w:bookmarkEnd w:id="11"/>
      <w:r w:rsidRPr="00440EE2">
        <w:rPr>
          <w:rFonts w:ascii="Times New Roman" w:eastAsia="Times New Roman" w:hAnsi="Times New Roman" w:cs="Times New Roman"/>
          <w:sz w:val="24"/>
          <w:szCs w:val="24"/>
          <w:lang w:eastAsia="lv-LV"/>
        </w:rPr>
        <w:t>5. Atpūtas kuģi konstruē un būvē tā, lai tas atbilstu attiecīgās kategorijas kritērijiem attiecībā uz stabilitāti, peldspēju un citām kategorijai noteiktajām prasībām un lai kuģim būtu labas vadīšanas īpašības.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12" w:name="p6"/>
      <w:bookmarkStart w:id="13" w:name="p-507054"/>
      <w:bookmarkEnd w:id="12"/>
      <w:bookmarkEnd w:id="13"/>
      <w:r w:rsidRPr="00440EE2">
        <w:rPr>
          <w:rFonts w:ascii="Times New Roman" w:eastAsia="Times New Roman" w:hAnsi="Times New Roman" w:cs="Times New Roman"/>
          <w:sz w:val="24"/>
          <w:szCs w:val="24"/>
          <w:lang w:eastAsia="lv-LV"/>
        </w:rPr>
        <w:t>6. A, B un C kategorijas komercdarbībai izmantojams atpūtas kuģis, kura bruto tilpība ir 300 un lielāka, kā arī A, B un C kategorijas atpūtas kuģis, kuru nav paredzēts izmantot komercdarbībai un kura bruto tilpība ir 400 un lielāka, pirms reģistrācijas Latvijas Kuģu reģistrā saņem atzītas organizācijas izsniegtu klasifikācijas apliecību.</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xml:space="preserve">(MK </w:t>
      </w:r>
      <w:hyperlink r:id="rId373" w:tgtFrame="_blank" w:history="1">
        <w:r w:rsidRPr="00440EE2">
          <w:rPr>
            <w:rFonts w:ascii="Times New Roman" w:eastAsia="Times New Roman" w:hAnsi="Times New Roman" w:cs="Times New Roman"/>
            <w:color w:val="0000FF"/>
            <w:sz w:val="24"/>
            <w:szCs w:val="24"/>
            <w:u w:val="single"/>
            <w:lang w:eastAsia="lv-LV"/>
          </w:rPr>
          <w:t>11.02.2014.</w:t>
        </w:r>
      </w:hyperlink>
      <w:r w:rsidRPr="00440EE2">
        <w:rPr>
          <w:rFonts w:ascii="Times New Roman" w:eastAsia="Times New Roman" w:hAnsi="Times New Roman" w:cs="Times New Roman"/>
          <w:sz w:val="24"/>
          <w:szCs w:val="24"/>
          <w:lang w:eastAsia="lv-LV"/>
        </w:rPr>
        <w:t xml:space="preserve"> noteikumu Nr.80 redakcijā)</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14" w:name="p7"/>
      <w:bookmarkStart w:id="15" w:name="p-507055"/>
      <w:bookmarkEnd w:id="14"/>
      <w:bookmarkEnd w:id="15"/>
      <w:r w:rsidRPr="00440EE2">
        <w:rPr>
          <w:rFonts w:ascii="Times New Roman" w:eastAsia="Times New Roman" w:hAnsi="Times New Roman" w:cs="Times New Roman"/>
          <w:sz w:val="24"/>
          <w:szCs w:val="24"/>
          <w:lang w:eastAsia="lv-LV"/>
        </w:rPr>
        <w:t xml:space="preserve">7. Komercdarbībai izmantojams atpūtas kuģis atbilst 1974.gada Starptautiskās konvencijas par cilvēku dzīvības aizsardzību uz jūras ar turpmākajiem grozījumiem (turpmāk - </w:t>
      </w:r>
      <w:r w:rsidRPr="00440EE2">
        <w:rPr>
          <w:rFonts w:ascii="Times New Roman" w:eastAsia="Times New Roman" w:hAnsi="Times New Roman" w:cs="Times New Roman"/>
          <w:i/>
          <w:iCs/>
          <w:sz w:val="24"/>
          <w:szCs w:val="24"/>
          <w:lang w:eastAsia="lv-LV"/>
        </w:rPr>
        <w:t>SOLAS</w:t>
      </w:r>
      <w:r w:rsidRPr="00440EE2">
        <w:rPr>
          <w:rFonts w:ascii="Times New Roman" w:eastAsia="Times New Roman" w:hAnsi="Times New Roman" w:cs="Times New Roman"/>
          <w:sz w:val="24"/>
          <w:szCs w:val="24"/>
          <w:lang w:eastAsia="lv-LV"/>
        </w:rPr>
        <w:t xml:space="preserve"> konvencija), 1972.gada Konvencijas par starptautiskajiem kuģu sadursmju novēršanas noteikumiem (turpmāk - </w:t>
      </w:r>
      <w:r w:rsidRPr="00440EE2">
        <w:rPr>
          <w:rFonts w:ascii="Times New Roman" w:eastAsia="Times New Roman" w:hAnsi="Times New Roman" w:cs="Times New Roman"/>
          <w:i/>
          <w:iCs/>
          <w:sz w:val="24"/>
          <w:szCs w:val="24"/>
          <w:lang w:eastAsia="lv-LV"/>
        </w:rPr>
        <w:t>COLREG</w:t>
      </w:r>
      <w:r w:rsidRPr="00440EE2">
        <w:rPr>
          <w:rFonts w:ascii="Times New Roman" w:eastAsia="Times New Roman" w:hAnsi="Times New Roman" w:cs="Times New Roman"/>
          <w:sz w:val="24"/>
          <w:szCs w:val="24"/>
          <w:lang w:eastAsia="lv-LV"/>
        </w:rPr>
        <w:t xml:space="preserve"> konvencija) un 1966.gada Starptautiskās konvencijas par kravas marku un tās 1988.gada protokola (turpmāk - </w:t>
      </w:r>
      <w:r w:rsidRPr="00440EE2">
        <w:rPr>
          <w:rFonts w:ascii="Times New Roman" w:eastAsia="Times New Roman" w:hAnsi="Times New Roman" w:cs="Times New Roman"/>
          <w:i/>
          <w:iCs/>
          <w:sz w:val="24"/>
          <w:szCs w:val="24"/>
          <w:lang w:eastAsia="lv-LV"/>
        </w:rPr>
        <w:t>LL</w:t>
      </w:r>
      <w:r w:rsidRPr="00440EE2">
        <w:rPr>
          <w:rFonts w:ascii="Times New Roman" w:eastAsia="Times New Roman" w:hAnsi="Times New Roman" w:cs="Times New Roman"/>
          <w:sz w:val="24"/>
          <w:szCs w:val="24"/>
          <w:lang w:eastAsia="lv-LV"/>
        </w:rPr>
        <w:t xml:space="preserve"> 66 konvencija) prasībām atkarībā no kuģa izmēriem, tipa un kuģošanas rajona un īpašajām prasībām, kas noteiktas šajos noteikumos.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xml:space="preserve">(Grozīts ar MK </w:t>
      </w:r>
      <w:hyperlink r:id="rId374" w:tgtFrame="_blank" w:history="1">
        <w:r w:rsidRPr="00440EE2">
          <w:rPr>
            <w:rFonts w:ascii="Times New Roman" w:eastAsia="Times New Roman" w:hAnsi="Times New Roman" w:cs="Times New Roman"/>
            <w:color w:val="0000FF"/>
            <w:sz w:val="24"/>
            <w:szCs w:val="24"/>
            <w:u w:val="single"/>
            <w:lang w:eastAsia="lv-LV"/>
          </w:rPr>
          <w:t>11.02.2014.</w:t>
        </w:r>
      </w:hyperlink>
      <w:r w:rsidRPr="00440EE2">
        <w:rPr>
          <w:rFonts w:ascii="Times New Roman" w:eastAsia="Times New Roman" w:hAnsi="Times New Roman" w:cs="Times New Roman"/>
          <w:sz w:val="24"/>
          <w:szCs w:val="24"/>
          <w:lang w:eastAsia="lv-LV"/>
        </w:rPr>
        <w:t xml:space="preserve"> noteikumiem Nr.80)</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16" w:name="p8"/>
      <w:bookmarkStart w:id="17" w:name="p-182951"/>
      <w:bookmarkEnd w:id="16"/>
      <w:bookmarkEnd w:id="17"/>
      <w:r w:rsidRPr="00440EE2">
        <w:rPr>
          <w:rFonts w:ascii="Times New Roman" w:eastAsia="Times New Roman" w:hAnsi="Times New Roman" w:cs="Times New Roman"/>
          <w:sz w:val="24"/>
          <w:szCs w:val="24"/>
          <w:lang w:eastAsia="lv-LV"/>
        </w:rPr>
        <w:t>8. Atpūtas kuģis atbilst 1973.gada Starptautiskās konvencijas par piesārņojuma novēršanu no kuģiem un tās 1978.gada protokola prasībām.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18" w:name="p9"/>
      <w:bookmarkStart w:id="19" w:name="p-182952"/>
      <w:bookmarkEnd w:id="18"/>
      <w:bookmarkEnd w:id="19"/>
      <w:r w:rsidRPr="00440EE2">
        <w:rPr>
          <w:rFonts w:ascii="Times New Roman" w:eastAsia="Times New Roman" w:hAnsi="Times New Roman" w:cs="Times New Roman"/>
          <w:sz w:val="24"/>
          <w:szCs w:val="24"/>
          <w:lang w:eastAsia="lv-LV"/>
        </w:rPr>
        <w:lastRenderedPageBreak/>
        <w:t>9. Ja persona savām vajadzībām pati būvē atpūtas kuģi (turpmāk - pašbūvēts atpūtas kuģis), kas turpmāko piecu gadu laikā netiks piedāvāts Eiropas Savienības tirgū, būvi uzrauga valsts akciju sabiedrības "Latvijas Jūras administrācija" (turpmāk - Latvijas Jūras administrācija) Kuģošanas drošības inspekcija (turpmāk - inspekcija) vai atzīta organizācija.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20" w:name="p10"/>
      <w:bookmarkStart w:id="21" w:name="p-619253"/>
      <w:bookmarkEnd w:id="20"/>
      <w:bookmarkEnd w:id="21"/>
      <w:r w:rsidRPr="00440EE2">
        <w:rPr>
          <w:rFonts w:ascii="Times New Roman" w:eastAsia="Times New Roman" w:hAnsi="Times New Roman" w:cs="Times New Roman"/>
          <w:sz w:val="24"/>
          <w:szCs w:val="24"/>
          <w:lang w:eastAsia="lv-LV"/>
        </w:rPr>
        <w:t xml:space="preserve">10. (Svītrots ar MK </w:t>
      </w:r>
      <w:hyperlink r:id="rId375"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noteikumiem Nr. 192)</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22" w:name="p10.1"/>
      <w:bookmarkStart w:id="23" w:name="p-619254"/>
      <w:bookmarkEnd w:id="22"/>
      <w:bookmarkEnd w:id="23"/>
      <w:r w:rsidRPr="00440EE2">
        <w:rPr>
          <w:rFonts w:ascii="Times New Roman" w:eastAsia="Times New Roman" w:hAnsi="Times New Roman" w:cs="Times New Roman"/>
          <w:sz w:val="24"/>
          <w:szCs w:val="24"/>
          <w:lang w:eastAsia="lv-LV"/>
        </w:rPr>
        <w:t>10.</w:t>
      </w:r>
      <w:r w:rsidRPr="00440EE2">
        <w:rPr>
          <w:rFonts w:ascii="Times New Roman" w:eastAsia="Times New Roman" w:hAnsi="Times New Roman" w:cs="Times New Roman"/>
          <w:sz w:val="24"/>
          <w:szCs w:val="24"/>
          <w:vertAlign w:val="superscript"/>
          <w:lang w:eastAsia="lv-LV"/>
        </w:rPr>
        <w:t>1</w:t>
      </w:r>
      <w:r w:rsidRPr="00440EE2">
        <w:rPr>
          <w:rFonts w:ascii="Times New Roman" w:eastAsia="Times New Roman" w:hAnsi="Times New Roman" w:cs="Times New Roman"/>
          <w:sz w:val="24"/>
          <w:szCs w:val="24"/>
          <w:lang w:eastAsia="lv-LV"/>
        </w:rPr>
        <w:t xml:space="preserve"> Radioaprīkojums un navigācijas aprīkojums uz atpūtas kuģiem atbilst prasībām, kas noteiktas normatīvajos aktos par </w:t>
      </w:r>
      <w:hyperlink r:id="rId376" w:tgtFrame="_blank" w:history="1">
        <w:r w:rsidRPr="00440EE2">
          <w:rPr>
            <w:rFonts w:ascii="Times New Roman" w:eastAsia="Times New Roman" w:hAnsi="Times New Roman" w:cs="Times New Roman"/>
            <w:color w:val="0000FF"/>
            <w:sz w:val="24"/>
            <w:szCs w:val="24"/>
            <w:u w:val="single"/>
            <w:lang w:eastAsia="lv-LV"/>
          </w:rPr>
          <w:t>kuģu radio un navigācijas aprīkojuma izmantošanas un apkalpošanas noteikumi</w:t>
        </w:r>
      </w:hyperlink>
      <w:r w:rsidRPr="00440EE2">
        <w:rPr>
          <w:rFonts w:ascii="Times New Roman" w:eastAsia="Times New Roman" w:hAnsi="Times New Roman" w:cs="Times New Roman"/>
          <w:sz w:val="24"/>
          <w:szCs w:val="24"/>
          <w:lang w:eastAsia="lv-LV"/>
        </w:rPr>
        <w:t>em.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xml:space="preserve">(MK </w:t>
      </w:r>
      <w:hyperlink r:id="rId377"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noteikumu Nr. 192 redakcijā)</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24" w:name="n2"/>
      <w:bookmarkEnd w:id="24"/>
      <w:r w:rsidRPr="00440EE2">
        <w:rPr>
          <w:rFonts w:ascii="Times New Roman" w:eastAsia="Times New Roman" w:hAnsi="Times New Roman" w:cs="Times New Roman"/>
          <w:sz w:val="24"/>
          <w:szCs w:val="24"/>
          <w:lang w:eastAsia="lv-LV"/>
        </w:rPr>
        <w:t>2. Komercdarbībai izmantojamo atpūtas kuģu apskates</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25" w:name="n2.1"/>
      <w:bookmarkEnd w:id="25"/>
      <w:r w:rsidRPr="00440EE2">
        <w:rPr>
          <w:rFonts w:ascii="Times New Roman" w:eastAsia="Times New Roman" w:hAnsi="Times New Roman" w:cs="Times New Roman"/>
          <w:sz w:val="24"/>
          <w:szCs w:val="24"/>
          <w:lang w:eastAsia="lv-LV"/>
        </w:rPr>
        <w:t>2.1. Sākotnējā apskate</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26" w:name="p11"/>
      <w:bookmarkStart w:id="27" w:name="p-182956"/>
      <w:bookmarkEnd w:id="26"/>
      <w:bookmarkEnd w:id="27"/>
      <w:r w:rsidRPr="00440EE2">
        <w:rPr>
          <w:rFonts w:ascii="Times New Roman" w:eastAsia="Times New Roman" w:hAnsi="Times New Roman" w:cs="Times New Roman"/>
          <w:sz w:val="24"/>
          <w:szCs w:val="24"/>
          <w:lang w:eastAsia="lv-LV"/>
        </w:rPr>
        <w:t>11. Sākotnējo apskati veic inspekcija pirms atpūtas kuģa reģistrācijas Latvijas Kuģu reģistrā.</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28" w:name="p12"/>
      <w:bookmarkStart w:id="29" w:name="p-619318"/>
      <w:bookmarkEnd w:id="28"/>
      <w:bookmarkEnd w:id="29"/>
      <w:r w:rsidRPr="00440EE2">
        <w:rPr>
          <w:rFonts w:ascii="Times New Roman" w:eastAsia="Times New Roman" w:hAnsi="Times New Roman" w:cs="Times New Roman"/>
          <w:sz w:val="24"/>
          <w:szCs w:val="24"/>
          <w:lang w:eastAsia="lv-LV"/>
        </w:rPr>
        <w:t>12. Ja atpūtas kuģis ir būvēts saskaņā ar normatīvajiem aktiem par atpūtas kuģu un ūdens motociklu būvniecību, atbilstības novērtēšanu un piedāvāšanu tirgū, kuģa īpašnieks iesniedz inspekcijā kuģa īpašnieka rokasgrāmatu, kurai atbilstoši minētajiem normatīvajiem aktiem pievienota rakstiska atbilstības deklarācija.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xml:space="preserve">(Grozīts ar MK </w:t>
      </w:r>
      <w:hyperlink r:id="rId378"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noteikumiem Nr. 192)</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30" w:name="p13"/>
      <w:bookmarkStart w:id="31" w:name="p-182958"/>
      <w:bookmarkEnd w:id="30"/>
      <w:bookmarkEnd w:id="31"/>
      <w:r w:rsidRPr="00440EE2">
        <w:rPr>
          <w:rFonts w:ascii="Times New Roman" w:eastAsia="Times New Roman" w:hAnsi="Times New Roman" w:cs="Times New Roman"/>
          <w:sz w:val="24"/>
          <w:szCs w:val="24"/>
          <w:lang w:eastAsia="lv-LV"/>
        </w:rPr>
        <w:t xml:space="preserve">13. Veicot šo noteikumu </w:t>
      </w:r>
      <w:hyperlink r:id="rId379" w:anchor="p12" w:tgtFrame="_blank" w:history="1">
        <w:r w:rsidRPr="00440EE2">
          <w:rPr>
            <w:rFonts w:ascii="Times New Roman" w:eastAsia="Times New Roman" w:hAnsi="Times New Roman" w:cs="Times New Roman"/>
            <w:color w:val="0000FF"/>
            <w:sz w:val="24"/>
            <w:szCs w:val="24"/>
            <w:u w:val="single"/>
            <w:lang w:eastAsia="lv-LV"/>
          </w:rPr>
          <w:t>12.punktā</w:t>
        </w:r>
      </w:hyperlink>
      <w:r w:rsidRPr="00440EE2">
        <w:rPr>
          <w:rFonts w:ascii="Times New Roman" w:eastAsia="Times New Roman" w:hAnsi="Times New Roman" w:cs="Times New Roman"/>
          <w:sz w:val="24"/>
          <w:szCs w:val="24"/>
          <w:lang w:eastAsia="lv-LV"/>
        </w:rPr>
        <w:t xml:space="preserve"> minētā atpūtas kuģa apskati, Latvijas Jūras administrācijas kuģošanas drošības inspektors (turpmāk - inspektors) veic šādas pārbaudes: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xml:space="preserve">13.1. ja kuģis nav vecāks par diviem gadiem, pārbauda iesniegto dokumentāciju, kā arī uz kuģa pārliecinās par kuģa marķējumu atbilstību iesniegtajai dokumentācijai. Inspektors pārliecinās par kuģa aprīkojuma atbilstību šo noteikumu </w:t>
      </w:r>
      <w:hyperlink r:id="rId380" w:anchor="n7" w:tgtFrame="_blank" w:history="1">
        <w:r w:rsidRPr="00440EE2">
          <w:rPr>
            <w:rFonts w:ascii="Times New Roman" w:eastAsia="Times New Roman" w:hAnsi="Times New Roman" w:cs="Times New Roman"/>
            <w:color w:val="0000FF"/>
            <w:sz w:val="24"/>
            <w:szCs w:val="24"/>
            <w:u w:val="single"/>
            <w:lang w:eastAsia="lv-LV"/>
          </w:rPr>
          <w:t>7.nodaļā</w:t>
        </w:r>
      </w:hyperlink>
      <w:r w:rsidRPr="00440EE2">
        <w:rPr>
          <w:rFonts w:ascii="Times New Roman" w:eastAsia="Times New Roman" w:hAnsi="Times New Roman" w:cs="Times New Roman"/>
          <w:sz w:val="24"/>
          <w:szCs w:val="24"/>
          <w:lang w:eastAsia="lv-LV"/>
        </w:rPr>
        <w:t xml:space="preserve">, 9.2.apakšnodaļā, 10. un 11.nodaļā noteiktajām prasībām. Ja atpūtas kuģis reģistrācijas laikā atrodas ārvalstīs un kuģa īpašnieks iesniedz inspekcijā deklarāciju par kuģa aprīkojuma atbilstību šo noteikumu </w:t>
      </w:r>
      <w:hyperlink r:id="rId381" w:anchor="n7" w:tgtFrame="_blank" w:history="1">
        <w:r w:rsidRPr="00440EE2">
          <w:rPr>
            <w:rFonts w:ascii="Times New Roman" w:eastAsia="Times New Roman" w:hAnsi="Times New Roman" w:cs="Times New Roman"/>
            <w:color w:val="0000FF"/>
            <w:sz w:val="24"/>
            <w:szCs w:val="24"/>
            <w:u w:val="single"/>
            <w:lang w:eastAsia="lv-LV"/>
          </w:rPr>
          <w:t>7.nodaļā</w:t>
        </w:r>
      </w:hyperlink>
      <w:r w:rsidRPr="00440EE2">
        <w:rPr>
          <w:rFonts w:ascii="Times New Roman" w:eastAsia="Times New Roman" w:hAnsi="Times New Roman" w:cs="Times New Roman"/>
          <w:sz w:val="24"/>
          <w:szCs w:val="24"/>
          <w:lang w:eastAsia="lv-LV"/>
        </w:rPr>
        <w:t>, 9.2.apakšnodaļā, 10. un 11.nodaļā noteiktajām prasībām, inspektors pārbauda dokumentus, bet neveic apskati uz kuģa;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xml:space="preserve">13.2. ja kuģis ir vairāk nekā divus gadus vecs, inspektors bez šo noteikumu </w:t>
      </w:r>
      <w:hyperlink r:id="rId382" w:anchor="p13.1" w:tgtFrame="_blank" w:history="1">
        <w:r w:rsidRPr="00440EE2">
          <w:rPr>
            <w:rFonts w:ascii="Times New Roman" w:eastAsia="Times New Roman" w:hAnsi="Times New Roman" w:cs="Times New Roman"/>
            <w:color w:val="0000FF"/>
            <w:sz w:val="24"/>
            <w:szCs w:val="24"/>
            <w:u w:val="single"/>
            <w:lang w:eastAsia="lv-LV"/>
          </w:rPr>
          <w:t>13.1</w:t>
        </w:r>
      </w:hyperlink>
      <w:r w:rsidRPr="00440EE2">
        <w:rPr>
          <w:rFonts w:ascii="Times New Roman" w:eastAsia="Times New Roman" w:hAnsi="Times New Roman" w:cs="Times New Roman"/>
          <w:sz w:val="24"/>
          <w:szCs w:val="24"/>
          <w:lang w:eastAsia="lv-LV"/>
        </w:rPr>
        <w:t>.apakš</w:t>
      </w:r>
      <w:r w:rsidRPr="00440EE2">
        <w:rPr>
          <w:rFonts w:ascii="Times New Roman" w:eastAsia="Times New Roman" w:hAnsi="Times New Roman" w:cs="Times New Roman"/>
          <w:sz w:val="24"/>
          <w:szCs w:val="24"/>
          <w:lang w:eastAsia="lv-LV"/>
        </w:rPr>
        <w:softHyphen/>
        <w:t xml:space="preserve">punktā minētajām pārbaudēm veic arī kuģa konstrukciju, mehānismu un aprīkojuma pārbaudi un pārliecinās, vai to tehniskais stāvoklis atbilst drošas kuģošanas prasībām. Ja kuģis reģistrācijas laikā atrodas ārvalstīs un īpašnieks iesniedz inspekcijā deklarāciju par kuģa aprīkojuma atbilstību šo noteikumu </w:t>
      </w:r>
      <w:hyperlink r:id="rId383" w:anchor="n7" w:tgtFrame="_blank" w:history="1">
        <w:r w:rsidRPr="00440EE2">
          <w:rPr>
            <w:rFonts w:ascii="Times New Roman" w:eastAsia="Times New Roman" w:hAnsi="Times New Roman" w:cs="Times New Roman"/>
            <w:color w:val="0000FF"/>
            <w:sz w:val="24"/>
            <w:szCs w:val="24"/>
            <w:u w:val="single"/>
            <w:lang w:eastAsia="lv-LV"/>
          </w:rPr>
          <w:t>7.nodaļā</w:t>
        </w:r>
      </w:hyperlink>
      <w:r w:rsidRPr="00440EE2">
        <w:rPr>
          <w:rFonts w:ascii="Times New Roman" w:eastAsia="Times New Roman" w:hAnsi="Times New Roman" w:cs="Times New Roman"/>
          <w:sz w:val="24"/>
          <w:szCs w:val="24"/>
          <w:lang w:eastAsia="lv-LV"/>
        </w:rPr>
        <w:t>, 9.2.apakšnodaļā, 10. un 11.nodaļā noteiktajām prasībām, kā arī atzītas organizācijas ziņojumu par kuģa pārbaudi un tā atbilstību drošas kuģošanas prasībām, inspektors pārbauda dokumentus, bet neveic apskati uz kuģa.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32" w:name="p14"/>
      <w:bookmarkStart w:id="33" w:name="p-619320"/>
      <w:bookmarkEnd w:id="32"/>
      <w:bookmarkEnd w:id="33"/>
      <w:r w:rsidRPr="00440EE2">
        <w:rPr>
          <w:rFonts w:ascii="Times New Roman" w:eastAsia="Times New Roman" w:hAnsi="Times New Roman" w:cs="Times New Roman"/>
          <w:sz w:val="24"/>
          <w:szCs w:val="24"/>
          <w:lang w:eastAsia="lv-LV"/>
        </w:rPr>
        <w:t xml:space="preserve">14. Ja atpūtas kuģis nav būvēts saskaņā ar prasībām, kas noteiktas normatīvajos aktos par atpūtas kuģu un ūdens motociklu būvniecību, atbilstības novērtēšanu un </w:t>
      </w:r>
      <w:r w:rsidRPr="00440EE2">
        <w:rPr>
          <w:rFonts w:ascii="Times New Roman" w:eastAsia="Times New Roman" w:hAnsi="Times New Roman" w:cs="Times New Roman"/>
          <w:sz w:val="24"/>
          <w:szCs w:val="24"/>
          <w:lang w:eastAsia="lv-LV"/>
        </w:rPr>
        <w:lastRenderedPageBreak/>
        <w:t>piedāvāšanu tirgū, bet ir bijis reģistrēts Eiropas Savienības dalībvalstī, kuģa īpašnieks iesniedz inspekcijā kuģa iepriekšējās reģistrācijas dokumentus un kuģa ražotāja izsniegtos dokumentus, kuros norādīta kuģa kategorija (kuģošanas rajons) un noteiktais maksimālais cilvēku skaits uz kuģa.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xml:space="preserve">(Grozīts ar MK </w:t>
      </w:r>
      <w:hyperlink r:id="rId384"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noteikumiem Nr. 192)</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34" w:name="p15"/>
      <w:bookmarkStart w:id="35" w:name="p-182960"/>
      <w:bookmarkEnd w:id="34"/>
      <w:bookmarkEnd w:id="35"/>
      <w:r w:rsidRPr="00440EE2">
        <w:rPr>
          <w:rFonts w:ascii="Times New Roman" w:eastAsia="Times New Roman" w:hAnsi="Times New Roman" w:cs="Times New Roman"/>
          <w:sz w:val="24"/>
          <w:szCs w:val="24"/>
          <w:lang w:eastAsia="lv-LV"/>
        </w:rPr>
        <w:t xml:space="preserve">15. Veicot šo noteikumu </w:t>
      </w:r>
      <w:hyperlink r:id="rId385" w:anchor="p14" w:tgtFrame="_blank" w:history="1">
        <w:r w:rsidRPr="00440EE2">
          <w:rPr>
            <w:rFonts w:ascii="Times New Roman" w:eastAsia="Times New Roman" w:hAnsi="Times New Roman" w:cs="Times New Roman"/>
            <w:color w:val="0000FF"/>
            <w:sz w:val="24"/>
            <w:szCs w:val="24"/>
            <w:u w:val="single"/>
            <w:lang w:eastAsia="lv-LV"/>
          </w:rPr>
          <w:t>14.punktā</w:t>
        </w:r>
      </w:hyperlink>
      <w:r w:rsidRPr="00440EE2">
        <w:rPr>
          <w:rFonts w:ascii="Times New Roman" w:eastAsia="Times New Roman" w:hAnsi="Times New Roman" w:cs="Times New Roman"/>
          <w:sz w:val="24"/>
          <w:szCs w:val="24"/>
          <w:lang w:eastAsia="lv-LV"/>
        </w:rPr>
        <w:t xml:space="preserve"> minētā kuģa apskati, inspektors pārbauda iesniegtos dokumentus, kā arī uz kuģa pārliecinās par kuģa marķējumu (kuģa vārds, ražotāja marķējums) atbilstību iesniegtajai dokumentācijai. Inspektors pārbauda kuģa konstrukcijas, mehānismus un aprīkojumu un pārliecinās, vai tie atbilst šajos noteikumos noteiktajām prasībām, bet to tehniskais stāvoklis - drošas kuģošanas prasībām.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36" w:name="p16"/>
      <w:bookmarkStart w:id="37" w:name="p-507056"/>
      <w:bookmarkEnd w:id="36"/>
      <w:bookmarkEnd w:id="37"/>
      <w:r w:rsidRPr="00440EE2">
        <w:rPr>
          <w:rFonts w:ascii="Times New Roman" w:eastAsia="Times New Roman" w:hAnsi="Times New Roman" w:cs="Times New Roman"/>
          <w:sz w:val="24"/>
          <w:szCs w:val="24"/>
          <w:lang w:eastAsia="lv-LV"/>
        </w:rPr>
        <w:t xml:space="preserve">16. Ja šo noteikumu </w:t>
      </w:r>
      <w:hyperlink r:id="rId386" w:anchor="p14" w:tgtFrame="_blank" w:history="1">
        <w:r w:rsidRPr="00440EE2">
          <w:rPr>
            <w:rFonts w:ascii="Times New Roman" w:eastAsia="Times New Roman" w:hAnsi="Times New Roman" w:cs="Times New Roman"/>
            <w:color w:val="0000FF"/>
            <w:sz w:val="24"/>
            <w:szCs w:val="24"/>
            <w:u w:val="single"/>
            <w:lang w:eastAsia="lv-LV"/>
          </w:rPr>
          <w:t>14.punktā</w:t>
        </w:r>
      </w:hyperlink>
      <w:r w:rsidRPr="00440EE2">
        <w:rPr>
          <w:rFonts w:ascii="Times New Roman" w:eastAsia="Times New Roman" w:hAnsi="Times New Roman" w:cs="Times New Roman"/>
          <w:sz w:val="24"/>
          <w:szCs w:val="24"/>
          <w:lang w:eastAsia="lv-LV"/>
        </w:rPr>
        <w:t xml:space="preserve"> minētajā gadījumā kuģa īpašnieks nevar iesniegt pierādījumus par to, ka kuģis ir bijis iepriekš reģistrēts Eiropas Savienības dalībvalstī, inspektors rīkojas saskaņā ar šo noteikumu </w:t>
      </w:r>
      <w:hyperlink r:id="rId387" w:anchor="p17" w:tgtFrame="_blank" w:history="1">
        <w:r w:rsidRPr="00440EE2">
          <w:rPr>
            <w:rFonts w:ascii="Times New Roman" w:eastAsia="Times New Roman" w:hAnsi="Times New Roman" w:cs="Times New Roman"/>
            <w:color w:val="0000FF"/>
            <w:sz w:val="24"/>
            <w:szCs w:val="24"/>
            <w:u w:val="single"/>
            <w:lang w:eastAsia="lv-LV"/>
          </w:rPr>
          <w:t xml:space="preserve">17. </w:t>
        </w:r>
      </w:hyperlink>
      <w:r w:rsidRPr="00440EE2">
        <w:rPr>
          <w:rFonts w:ascii="Times New Roman" w:eastAsia="Times New Roman" w:hAnsi="Times New Roman" w:cs="Times New Roman"/>
          <w:sz w:val="24"/>
          <w:szCs w:val="24"/>
          <w:lang w:eastAsia="lv-LV"/>
        </w:rPr>
        <w:t xml:space="preserve">vai </w:t>
      </w:r>
      <w:hyperlink r:id="rId388" w:anchor="p19" w:tgtFrame="_blank" w:history="1">
        <w:r w:rsidRPr="00440EE2">
          <w:rPr>
            <w:rFonts w:ascii="Times New Roman" w:eastAsia="Times New Roman" w:hAnsi="Times New Roman" w:cs="Times New Roman"/>
            <w:color w:val="0000FF"/>
            <w:sz w:val="24"/>
            <w:szCs w:val="24"/>
            <w:u w:val="single"/>
            <w:lang w:eastAsia="lv-LV"/>
          </w:rPr>
          <w:t>19.punktu</w:t>
        </w:r>
      </w:hyperlink>
      <w:r w:rsidRPr="00440EE2">
        <w:rPr>
          <w:rFonts w:ascii="Times New Roman" w:eastAsia="Times New Roman" w:hAnsi="Times New Roman" w:cs="Times New Roman"/>
          <w:sz w:val="24"/>
          <w:szCs w:val="24"/>
          <w:lang w:eastAsia="lv-LV"/>
        </w:rPr>
        <w:t>. Ja īpašnieks iesniedz pierādījumus, ka kuģis ir bijis iepriekš reģistrēts Eiropas Savienības dalībvalstī, bet nevar iesniegt kuģa ražotāja dokumentus, kas apliecina kuģa kategoriju un maksimāli pieļaujamo cilvēku skaitu uz kuģa, īpašnieks inspekcijā iesniedz atzītas organizācijas atzinumu vai kuģa kategoriju un maksimāli pieļaujamo cilvēku skaitu uz kuģa nosaka inspektors, novērtējot atpūtas kuģa konstrukciju atbilstību konkrētai kuģošanas kategorijai saskaņā ar šo noteikumu prasībām.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xml:space="preserve">(Grozīts ar MK </w:t>
      </w:r>
      <w:hyperlink r:id="rId389" w:tgtFrame="_blank" w:history="1">
        <w:r w:rsidRPr="00440EE2">
          <w:rPr>
            <w:rFonts w:ascii="Times New Roman" w:eastAsia="Times New Roman" w:hAnsi="Times New Roman" w:cs="Times New Roman"/>
            <w:color w:val="0000FF"/>
            <w:sz w:val="24"/>
            <w:szCs w:val="24"/>
            <w:u w:val="single"/>
            <w:lang w:eastAsia="lv-LV"/>
          </w:rPr>
          <w:t>11.02.2014.</w:t>
        </w:r>
      </w:hyperlink>
      <w:r w:rsidRPr="00440EE2">
        <w:rPr>
          <w:rFonts w:ascii="Times New Roman" w:eastAsia="Times New Roman" w:hAnsi="Times New Roman" w:cs="Times New Roman"/>
          <w:sz w:val="24"/>
          <w:szCs w:val="24"/>
          <w:lang w:eastAsia="lv-LV"/>
        </w:rPr>
        <w:t xml:space="preserve"> noteikumiem Nr.80)</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38" w:name="p17"/>
      <w:bookmarkStart w:id="39" w:name="p-619255"/>
      <w:bookmarkEnd w:id="38"/>
      <w:bookmarkEnd w:id="39"/>
      <w:r w:rsidRPr="00440EE2">
        <w:rPr>
          <w:rFonts w:ascii="Times New Roman" w:eastAsia="Times New Roman" w:hAnsi="Times New Roman" w:cs="Times New Roman"/>
          <w:sz w:val="24"/>
          <w:szCs w:val="24"/>
          <w:lang w:eastAsia="lv-LV"/>
        </w:rPr>
        <w:t>17. Ja atpūtas kuģis nav būvēts saskaņā ar prasībām, kas noteiktas normatīvajos aktos par atpūtas kuģu un ūdens motociklu būvniecību, atbilstības novērtēšanu un piedāvāšanu tirgū, un nav bijis reģistrēts Eiropas Savienības dalībvalstī, bet ir plānota komercdarbība, kuģi iznomājot, kuģa īpašnieks iesniedz inspekcijā paziņotās institūcijas pēcbūves novērtējuma atbilstības ziņojumu atbilstoši normatīvajiem aktiem par atpūtas kuģu un ūdens motociklu būvniecību, atbilstības novērtēšanu un piedāvāšanu tirgū (turpmāk – atbilstības ziņojums).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xml:space="preserve">(Grozīts ar MK </w:t>
      </w:r>
      <w:hyperlink r:id="rId390"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noteikumiem Nr. 192)</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40" w:name="p18"/>
      <w:bookmarkStart w:id="41" w:name="p-619256"/>
      <w:bookmarkEnd w:id="40"/>
      <w:bookmarkEnd w:id="41"/>
      <w:r w:rsidRPr="00440EE2">
        <w:rPr>
          <w:rFonts w:ascii="Times New Roman" w:eastAsia="Times New Roman" w:hAnsi="Times New Roman" w:cs="Times New Roman"/>
          <w:sz w:val="24"/>
          <w:szCs w:val="24"/>
          <w:lang w:eastAsia="lv-LV"/>
        </w:rPr>
        <w:t xml:space="preserve">18. Veicot šo noteikumu </w:t>
      </w:r>
      <w:hyperlink r:id="rId391" w:anchor="p17" w:tgtFrame="_blank" w:history="1">
        <w:r w:rsidRPr="00440EE2">
          <w:rPr>
            <w:rFonts w:ascii="Times New Roman" w:eastAsia="Times New Roman" w:hAnsi="Times New Roman" w:cs="Times New Roman"/>
            <w:color w:val="0000FF"/>
            <w:sz w:val="24"/>
            <w:szCs w:val="24"/>
            <w:u w:val="single"/>
            <w:lang w:eastAsia="lv-LV"/>
          </w:rPr>
          <w:t>17.punktā</w:t>
        </w:r>
      </w:hyperlink>
      <w:r w:rsidRPr="00440EE2">
        <w:rPr>
          <w:rFonts w:ascii="Times New Roman" w:eastAsia="Times New Roman" w:hAnsi="Times New Roman" w:cs="Times New Roman"/>
          <w:sz w:val="24"/>
          <w:szCs w:val="24"/>
          <w:lang w:eastAsia="lv-LV"/>
        </w:rPr>
        <w:t xml:space="preserve"> minētā kuģa apskati, inspektors pārbauda iesniegto dokumentāciju, kā arī uz kuģa pārliecinās par kuģa marķējumu atbilstību iesniegtajai dokumentācijai. Inspektors pārliecinās par kuģa aprīkojuma atbilstību šo noteikumu </w:t>
      </w:r>
      <w:hyperlink r:id="rId392" w:anchor="n7" w:tgtFrame="_blank" w:history="1">
        <w:r w:rsidRPr="00440EE2">
          <w:rPr>
            <w:rFonts w:ascii="Times New Roman" w:eastAsia="Times New Roman" w:hAnsi="Times New Roman" w:cs="Times New Roman"/>
            <w:color w:val="0000FF"/>
            <w:sz w:val="24"/>
            <w:szCs w:val="24"/>
            <w:u w:val="single"/>
            <w:lang w:eastAsia="lv-LV"/>
          </w:rPr>
          <w:t>7.nodaļā</w:t>
        </w:r>
      </w:hyperlink>
      <w:r w:rsidRPr="00440EE2">
        <w:rPr>
          <w:rFonts w:ascii="Times New Roman" w:eastAsia="Times New Roman" w:hAnsi="Times New Roman" w:cs="Times New Roman"/>
          <w:sz w:val="24"/>
          <w:szCs w:val="24"/>
          <w:lang w:eastAsia="lv-LV"/>
        </w:rPr>
        <w:t xml:space="preserve">, 9.2.apakšnodaļā, 10. un 11.nodaļā noteiktajām prasībām. Ja kuģis reģistrācijas laikā atrodas ārvalstīs, atbilstības ziņojums sastādīts ne vēlāk kā sešus mēnešus pirms dokumentu iesniegšanas un kuģa īpašnieks iesniedz inspekcijā deklarāciju par kuģa aprīkojuma atbilstību šo noteikumu </w:t>
      </w:r>
      <w:hyperlink r:id="rId393" w:anchor="n7" w:tgtFrame="_blank" w:history="1">
        <w:r w:rsidRPr="00440EE2">
          <w:rPr>
            <w:rFonts w:ascii="Times New Roman" w:eastAsia="Times New Roman" w:hAnsi="Times New Roman" w:cs="Times New Roman"/>
            <w:color w:val="0000FF"/>
            <w:sz w:val="24"/>
            <w:szCs w:val="24"/>
            <w:u w:val="single"/>
            <w:lang w:eastAsia="lv-LV"/>
          </w:rPr>
          <w:t>7.nodaļā</w:t>
        </w:r>
      </w:hyperlink>
      <w:r w:rsidRPr="00440EE2">
        <w:rPr>
          <w:rFonts w:ascii="Times New Roman" w:eastAsia="Times New Roman" w:hAnsi="Times New Roman" w:cs="Times New Roman"/>
          <w:sz w:val="24"/>
          <w:szCs w:val="24"/>
          <w:lang w:eastAsia="lv-LV"/>
        </w:rPr>
        <w:t>, 9.2.apakš</w:t>
      </w:r>
      <w:r w:rsidRPr="00440EE2">
        <w:rPr>
          <w:rFonts w:ascii="Times New Roman" w:eastAsia="Times New Roman" w:hAnsi="Times New Roman" w:cs="Times New Roman"/>
          <w:sz w:val="24"/>
          <w:szCs w:val="24"/>
          <w:lang w:eastAsia="lv-LV"/>
        </w:rPr>
        <w:softHyphen/>
        <w:t>nodaļā, 10. un 11.nodaļā noteiktajām prasībām, inspektors pārbauda dokumentus, bet neveic kuģa apskati.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xml:space="preserve">(Grozīts ar MK </w:t>
      </w:r>
      <w:hyperlink r:id="rId394"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noteikumiem Nr. 192)</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42" w:name="p19"/>
      <w:bookmarkStart w:id="43" w:name="p-619257"/>
      <w:bookmarkEnd w:id="42"/>
      <w:bookmarkEnd w:id="43"/>
      <w:r w:rsidRPr="00440EE2">
        <w:rPr>
          <w:rFonts w:ascii="Times New Roman" w:eastAsia="Times New Roman" w:hAnsi="Times New Roman" w:cs="Times New Roman"/>
          <w:sz w:val="24"/>
          <w:szCs w:val="24"/>
          <w:lang w:eastAsia="lv-LV"/>
        </w:rPr>
        <w:t xml:space="preserve">19. Ja atpūtas kuģis nav būvēts saskaņā ar prasībām, kas noteiktas normatīvajos aktos par atpūtas kuģu un ūdens motociklu būvniecību, atbilstības novērtēšanu un </w:t>
      </w:r>
      <w:r w:rsidRPr="00440EE2">
        <w:rPr>
          <w:rFonts w:ascii="Times New Roman" w:eastAsia="Times New Roman" w:hAnsi="Times New Roman" w:cs="Times New Roman"/>
          <w:sz w:val="24"/>
          <w:szCs w:val="24"/>
          <w:lang w:eastAsia="lv-LV"/>
        </w:rPr>
        <w:lastRenderedPageBreak/>
        <w:t>piedāvāšanu tirgū, un nav bijis reģistrēts Eiropas Savienības dalībvalstī, bet ir plānota komercdarbība, nodrošinot kuģi ar apkalpi un veicot pasažieru komercpārvadājumus, kuģa īpašnieks iesniedz inspekcijā atbilstības ziņojumu.</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xml:space="preserve">(Grozīts ar MK </w:t>
      </w:r>
      <w:hyperlink r:id="rId395"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noteikumiem Nr. 192)</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44" w:name="p20"/>
      <w:bookmarkStart w:id="45" w:name="p-619258"/>
      <w:bookmarkEnd w:id="44"/>
      <w:bookmarkEnd w:id="45"/>
      <w:r w:rsidRPr="00440EE2">
        <w:rPr>
          <w:rFonts w:ascii="Times New Roman" w:eastAsia="Times New Roman" w:hAnsi="Times New Roman" w:cs="Times New Roman"/>
          <w:sz w:val="24"/>
          <w:szCs w:val="24"/>
          <w:lang w:eastAsia="lv-LV"/>
        </w:rPr>
        <w:t xml:space="preserve">20. Veicot šo noteikumu </w:t>
      </w:r>
      <w:hyperlink r:id="rId396" w:anchor="p19" w:tgtFrame="_blank" w:history="1">
        <w:r w:rsidRPr="00440EE2">
          <w:rPr>
            <w:rFonts w:ascii="Times New Roman" w:eastAsia="Times New Roman" w:hAnsi="Times New Roman" w:cs="Times New Roman"/>
            <w:color w:val="0000FF"/>
            <w:sz w:val="24"/>
            <w:szCs w:val="24"/>
            <w:u w:val="single"/>
            <w:lang w:eastAsia="lv-LV"/>
          </w:rPr>
          <w:t>19.punktā</w:t>
        </w:r>
      </w:hyperlink>
      <w:r w:rsidRPr="00440EE2">
        <w:rPr>
          <w:rFonts w:ascii="Times New Roman" w:eastAsia="Times New Roman" w:hAnsi="Times New Roman" w:cs="Times New Roman"/>
          <w:sz w:val="24"/>
          <w:szCs w:val="24"/>
          <w:lang w:eastAsia="lv-LV"/>
        </w:rPr>
        <w:t xml:space="preserve"> minētā kuģa apskati, inspektors pārbauda iesniegto dokumentāciju, kā arī uz kuģa pārliecinās par kuģa marķējumu atbilstību iesniegtajai dokumentācijai. Inspektors pārbauda kuģa konstrukcijas, mehānismus un aprīkojumu un pārliecinās, vai tie atbilst šajos noteikumos noteiktajām prasībām, bet to tehniskais stāvoklis - drošas kuģošanas prasībām.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xml:space="preserve">(Grozīts ar MK </w:t>
      </w:r>
      <w:hyperlink r:id="rId397" w:tgtFrame="_blank" w:history="1">
        <w:r w:rsidRPr="00440EE2">
          <w:rPr>
            <w:rFonts w:ascii="Times New Roman" w:eastAsia="Times New Roman" w:hAnsi="Times New Roman" w:cs="Times New Roman"/>
            <w:color w:val="0000FF"/>
            <w:sz w:val="24"/>
            <w:szCs w:val="24"/>
            <w:u w:val="single"/>
            <w:lang w:eastAsia="lv-LV"/>
          </w:rPr>
          <w:t>11.02.2014.</w:t>
        </w:r>
      </w:hyperlink>
      <w:r w:rsidRPr="00440EE2">
        <w:rPr>
          <w:rFonts w:ascii="Times New Roman" w:eastAsia="Times New Roman" w:hAnsi="Times New Roman" w:cs="Times New Roman"/>
          <w:sz w:val="24"/>
          <w:szCs w:val="24"/>
          <w:lang w:eastAsia="lv-LV"/>
        </w:rPr>
        <w:t xml:space="preserve"> noteikumiem Nr. 80; MK </w:t>
      </w:r>
      <w:hyperlink r:id="rId398"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noteikumiem Nr. 192)</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46" w:name="p21"/>
      <w:bookmarkStart w:id="47" w:name="p-182967"/>
      <w:bookmarkEnd w:id="46"/>
      <w:bookmarkEnd w:id="47"/>
      <w:r w:rsidRPr="00440EE2">
        <w:rPr>
          <w:rFonts w:ascii="Times New Roman" w:eastAsia="Times New Roman" w:hAnsi="Times New Roman" w:cs="Times New Roman"/>
          <w:sz w:val="24"/>
          <w:szCs w:val="24"/>
          <w:lang w:eastAsia="lv-LV"/>
        </w:rPr>
        <w:t>21. Sākotnējās apskates rezultātus inspektors norāda aktā. Ja kuģis atbilst šo noteikumu prasībām, inspekcija izsniedz atpūtas kuģa kuģošanas spējas apliecību (</w:t>
      </w:r>
      <w:hyperlink r:id="rId399" w:anchor="piel1" w:tgtFrame="_blank" w:history="1">
        <w:r w:rsidRPr="00440EE2">
          <w:rPr>
            <w:rFonts w:ascii="Times New Roman" w:eastAsia="Times New Roman" w:hAnsi="Times New Roman" w:cs="Times New Roman"/>
            <w:color w:val="0000FF"/>
            <w:sz w:val="24"/>
            <w:szCs w:val="24"/>
            <w:u w:val="single"/>
            <w:lang w:eastAsia="lv-LV"/>
          </w:rPr>
          <w:t>1.pielikums</w:t>
        </w:r>
      </w:hyperlink>
      <w:r w:rsidRPr="00440EE2">
        <w:rPr>
          <w:rFonts w:ascii="Times New Roman" w:eastAsia="Times New Roman" w:hAnsi="Times New Roman" w:cs="Times New Roman"/>
          <w:sz w:val="24"/>
          <w:szCs w:val="24"/>
          <w:lang w:eastAsia="lv-LV"/>
        </w:rPr>
        <w:t>). Atpūtas kuģa kuģošanas spējas apliecību izsniedz uz laiku līdz sešiem gadiem, un tā ir spēkā, ja pēc periodiskās apskates inspektors to ir apstiprinājis ar parakstu.</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48" w:name="n2.2"/>
      <w:bookmarkEnd w:id="48"/>
      <w:r w:rsidRPr="00440EE2">
        <w:rPr>
          <w:rFonts w:ascii="Times New Roman" w:eastAsia="Times New Roman" w:hAnsi="Times New Roman" w:cs="Times New Roman"/>
          <w:sz w:val="24"/>
          <w:szCs w:val="24"/>
          <w:lang w:eastAsia="lv-LV"/>
        </w:rPr>
        <w:t>2.2. Periodiskā apskate</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49" w:name="p22"/>
      <w:bookmarkStart w:id="50" w:name="p-182969"/>
      <w:bookmarkEnd w:id="49"/>
      <w:bookmarkEnd w:id="50"/>
      <w:r w:rsidRPr="00440EE2">
        <w:rPr>
          <w:rFonts w:ascii="Times New Roman" w:eastAsia="Times New Roman" w:hAnsi="Times New Roman" w:cs="Times New Roman"/>
          <w:sz w:val="24"/>
          <w:szCs w:val="24"/>
          <w:lang w:eastAsia="lv-LV"/>
        </w:rPr>
        <w:t>22. Periodisko apskati veic reizi divos gados, lai pārliecinātos, ka kuģa konstrukcija, komplektējums un tehniskais stāvoklis atbilst drošas kuģošanas nosacījumiem.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51" w:name="p23"/>
      <w:bookmarkStart w:id="52" w:name="p-182970"/>
      <w:bookmarkEnd w:id="51"/>
      <w:bookmarkEnd w:id="52"/>
      <w:r w:rsidRPr="00440EE2">
        <w:rPr>
          <w:rFonts w:ascii="Times New Roman" w:eastAsia="Times New Roman" w:hAnsi="Times New Roman" w:cs="Times New Roman"/>
          <w:sz w:val="24"/>
          <w:szCs w:val="24"/>
          <w:lang w:eastAsia="lv-LV"/>
        </w:rPr>
        <w:t>23. Kuģa īpašnieks uzrāda kuģi periodiskajai apskatei katru otro gadu sešu mēnešu periodā, kas sākas trīs mēnešus pirms kuģošanas spējas apliecības beigu termiņa datuma un beidzas trīs mēnešus pēc šā datuma. Periodiskās apskates pēc iespējas organizē kuģošanas sezonas sākumā.</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53" w:name="p24"/>
      <w:bookmarkStart w:id="54" w:name="p-182971"/>
      <w:bookmarkEnd w:id="53"/>
      <w:bookmarkEnd w:id="54"/>
      <w:r w:rsidRPr="00440EE2">
        <w:rPr>
          <w:rFonts w:ascii="Times New Roman" w:eastAsia="Times New Roman" w:hAnsi="Times New Roman" w:cs="Times New Roman"/>
          <w:sz w:val="24"/>
          <w:szCs w:val="24"/>
          <w:lang w:eastAsia="lv-LV"/>
        </w:rPr>
        <w:t>24. Periodiskās apskates laikā pārliecinās, vai pēc iepriekšējās apskates nav veiktas ar inspekciju nesaskaņotas kuģa konstruktīvas izmaiņas, ir izpildītas inspekcijas iepriekš noteiktās prasības un laikus veiktas glābšanas līdzekļu, avārijas sakaru līdzekļu un ugunsdzēsības aprīkojuma obligātās pārbaudes.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55" w:name="p24.1"/>
      <w:bookmarkStart w:id="56" w:name="p-507058"/>
      <w:bookmarkEnd w:id="55"/>
      <w:bookmarkEnd w:id="56"/>
      <w:r w:rsidRPr="00440EE2">
        <w:rPr>
          <w:rFonts w:ascii="Times New Roman" w:eastAsia="Times New Roman" w:hAnsi="Times New Roman" w:cs="Times New Roman"/>
          <w:sz w:val="24"/>
          <w:szCs w:val="24"/>
          <w:lang w:eastAsia="lv-LV"/>
        </w:rPr>
        <w:t>24.</w:t>
      </w:r>
      <w:r w:rsidRPr="00440EE2">
        <w:rPr>
          <w:rFonts w:ascii="Times New Roman" w:eastAsia="Times New Roman" w:hAnsi="Times New Roman" w:cs="Times New Roman"/>
          <w:sz w:val="24"/>
          <w:szCs w:val="24"/>
          <w:vertAlign w:val="superscript"/>
          <w:lang w:eastAsia="lv-LV"/>
        </w:rPr>
        <w:t>1</w:t>
      </w:r>
      <w:r w:rsidRPr="00440EE2">
        <w:rPr>
          <w:rFonts w:ascii="Times New Roman" w:eastAsia="Times New Roman" w:hAnsi="Times New Roman" w:cs="Times New Roman"/>
          <w:sz w:val="24"/>
          <w:szCs w:val="24"/>
          <w:lang w:eastAsia="lv-LV"/>
        </w:rPr>
        <w:t xml:space="preserve"> Attiecībā uz A, B vai C kategorijas komercdarbībai izmantojamo atpūtas kuģi, kura bruto tilpība ir 300 un lielāka, pārliecinās, vai ir spēkā atzītas organizācijas izsniegta klasifikācijas apliecība, kā arī šo noteikumu </w:t>
      </w:r>
      <w:hyperlink r:id="rId400" w:anchor="n13" w:tgtFrame="_blank" w:history="1">
        <w:r w:rsidRPr="00440EE2">
          <w:rPr>
            <w:rFonts w:ascii="Times New Roman" w:eastAsia="Times New Roman" w:hAnsi="Times New Roman" w:cs="Times New Roman"/>
            <w:color w:val="0000FF"/>
            <w:sz w:val="24"/>
            <w:szCs w:val="24"/>
            <w:u w:val="single"/>
            <w:lang w:eastAsia="lv-LV"/>
          </w:rPr>
          <w:t>13. nodaļā</w:t>
        </w:r>
      </w:hyperlink>
      <w:r w:rsidRPr="00440EE2">
        <w:rPr>
          <w:rFonts w:ascii="Times New Roman" w:eastAsia="Times New Roman" w:hAnsi="Times New Roman" w:cs="Times New Roman"/>
          <w:sz w:val="24"/>
          <w:szCs w:val="24"/>
          <w:lang w:eastAsia="lv-LV"/>
        </w:rPr>
        <w:t xml:space="preserve"> minētās apliecības.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xml:space="preserve">(MK </w:t>
      </w:r>
      <w:hyperlink r:id="rId401" w:tgtFrame="_blank" w:history="1">
        <w:r w:rsidRPr="00440EE2">
          <w:rPr>
            <w:rFonts w:ascii="Times New Roman" w:eastAsia="Times New Roman" w:hAnsi="Times New Roman" w:cs="Times New Roman"/>
            <w:color w:val="0000FF"/>
            <w:sz w:val="24"/>
            <w:szCs w:val="24"/>
            <w:u w:val="single"/>
            <w:lang w:eastAsia="lv-LV"/>
          </w:rPr>
          <w:t>11.02.2014.</w:t>
        </w:r>
      </w:hyperlink>
      <w:r w:rsidRPr="00440EE2">
        <w:rPr>
          <w:rFonts w:ascii="Times New Roman" w:eastAsia="Times New Roman" w:hAnsi="Times New Roman" w:cs="Times New Roman"/>
          <w:sz w:val="24"/>
          <w:szCs w:val="24"/>
          <w:lang w:eastAsia="lv-LV"/>
        </w:rPr>
        <w:t xml:space="preserve"> noteikumu Nr.80 redakcijā)</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57" w:name="p25"/>
      <w:bookmarkStart w:id="58" w:name="p-182972"/>
      <w:bookmarkEnd w:id="57"/>
      <w:bookmarkEnd w:id="58"/>
      <w:r w:rsidRPr="00440EE2">
        <w:rPr>
          <w:rFonts w:ascii="Times New Roman" w:eastAsia="Times New Roman" w:hAnsi="Times New Roman" w:cs="Times New Roman"/>
          <w:sz w:val="24"/>
          <w:szCs w:val="24"/>
          <w:lang w:eastAsia="lv-LV"/>
        </w:rPr>
        <w:t>25. Ja periodiskās apskates rezultāts ir pozitīvs, kuģošanas spējas apliecību inspektors apstiprina ar parakstu.</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59" w:name="n2.3"/>
      <w:bookmarkEnd w:id="59"/>
      <w:r w:rsidRPr="00440EE2">
        <w:rPr>
          <w:rFonts w:ascii="Times New Roman" w:eastAsia="Times New Roman" w:hAnsi="Times New Roman" w:cs="Times New Roman"/>
          <w:sz w:val="24"/>
          <w:szCs w:val="24"/>
          <w:lang w:eastAsia="lv-LV"/>
        </w:rPr>
        <w:t>2.3. Korpusa zemūdens daļas apskate un ārpuskārtas apskate</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60" w:name="p26"/>
      <w:bookmarkStart w:id="61" w:name="p-182974"/>
      <w:bookmarkEnd w:id="60"/>
      <w:bookmarkEnd w:id="61"/>
      <w:r w:rsidRPr="00440EE2">
        <w:rPr>
          <w:rFonts w:ascii="Times New Roman" w:eastAsia="Times New Roman" w:hAnsi="Times New Roman" w:cs="Times New Roman"/>
          <w:sz w:val="24"/>
          <w:szCs w:val="24"/>
          <w:lang w:eastAsia="lv-LV"/>
        </w:rPr>
        <w:t>26. Korpusa zemūdens daļas apskati veic reizi sešos gados.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62" w:name="p27"/>
      <w:bookmarkStart w:id="63" w:name="p-182975"/>
      <w:bookmarkEnd w:id="62"/>
      <w:bookmarkEnd w:id="63"/>
      <w:r w:rsidRPr="00440EE2">
        <w:rPr>
          <w:rFonts w:ascii="Times New Roman" w:eastAsia="Times New Roman" w:hAnsi="Times New Roman" w:cs="Times New Roman"/>
          <w:sz w:val="24"/>
          <w:szCs w:val="24"/>
          <w:lang w:eastAsia="lv-LV"/>
        </w:rPr>
        <w:lastRenderedPageBreak/>
        <w:t>27. Par apskates rezultātiem inspektors sastāda aktu un apskates rezultātus ņem vērā, veicot kuģa periodisko apskati.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64" w:name="p28"/>
      <w:bookmarkStart w:id="65" w:name="p-182976"/>
      <w:bookmarkEnd w:id="64"/>
      <w:bookmarkEnd w:id="65"/>
      <w:r w:rsidRPr="00440EE2">
        <w:rPr>
          <w:rFonts w:ascii="Times New Roman" w:eastAsia="Times New Roman" w:hAnsi="Times New Roman" w:cs="Times New Roman"/>
          <w:sz w:val="24"/>
          <w:szCs w:val="24"/>
          <w:lang w:eastAsia="lv-LV"/>
        </w:rPr>
        <w:t>28. Ārpuskārtas apskates veic:</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28.1. ja notikusi avārija;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28.2. inspekcijas noteikto prasību un piezīmju izpildes apliecināšanai, ja to izpildes termiņš nesakrīt ar periodiskās apskates termiņu;</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28.3. lai atjaunotu atpūtas kuģa apliecību spēkā esību;</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28.4. pēc īpašnieka pieprasījuma;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28.5. ja tiek veikta kuģa pārbūve vai modernizācija;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28.6. pēc inspekcijas iniciatīvas, lai pārliecinātos, ka atpūtas kuģis tiek uzturēts atbilstoši drošas kuģošanas nosacījumiem.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66" w:name="p29"/>
      <w:bookmarkStart w:id="67" w:name="p-182977"/>
      <w:bookmarkEnd w:id="66"/>
      <w:bookmarkEnd w:id="67"/>
      <w:r w:rsidRPr="00440EE2">
        <w:rPr>
          <w:rFonts w:ascii="Times New Roman" w:eastAsia="Times New Roman" w:hAnsi="Times New Roman" w:cs="Times New Roman"/>
          <w:sz w:val="24"/>
          <w:szCs w:val="24"/>
          <w:lang w:eastAsia="lv-LV"/>
        </w:rPr>
        <w:t>29. Ja ārpuskārtas apskati veic atpūtas kuģa apliecību spēkā esības atjaunošanai un apskates rezultāts ir pozitīvs, izdara atbilstošus ierakstus atpūtas kuģa apliecībās.</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68" w:name="n3"/>
      <w:bookmarkEnd w:id="68"/>
      <w:r w:rsidRPr="00440EE2">
        <w:rPr>
          <w:rFonts w:ascii="Times New Roman" w:eastAsia="Times New Roman" w:hAnsi="Times New Roman" w:cs="Times New Roman"/>
          <w:sz w:val="24"/>
          <w:szCs w:val="24"/>
          <w:lang w:eastAsia="lv-LV"/>
        </w:rPr>
        <w:t>3. Tādu atpūtas kuģu apskates, kuri netiek izmantoti komercdarbībai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69" w:name="p30"/>
      <w:bookmarkStart w:id="70" w:name="p-182979"/>
      <w:bookmarkEnd w:id="69"/>
      <w:bookmarkEnd w:id="70"/>
      <w:r w:rsidRPr="00440EE2">
        <w:rPr>
          <w:rFonts w:ascii="Times New Roman" w:eastAsia="Times New Roman" w:hAnsi="Times New Roman" w:cs="Times New Roman"/>
          <w:sz w:val="24"/>
          <w:szCs w:val="24"/>
          <w:lang w:eastAsia="lv-LV"/>
        </w:rPr>
        <w:t xml:space="preserve">30. Sākotnējās apskates veic pirms kuģa reģistrācijas Latvijas Kuģu reģistrā atbilstoši šo noteikumu </w:t>
      </w:r>
      <w:hyperlink r:id="rId402" w:anchor="p11" w:tgtFrame="_blank" w:history="1">
        <w:r w:rsidRPr="00440EE2">
          <w:rPr>
            <w:rFonts w:ascii="Times New Roman" w:eastAsia="Times New Roman" w:hAnsi="Times New Roman" w:cs="Times New Roman"/>
            <w:color w:val="0000FF"/>
            <w:sz w:val="24"/>
            <w:szCs w:val="24"/>
            <w:u w:val="single"/>
            <w:lang w:eastAsia="lv-LV"/>
          </w:rPr>
          <w:t>11.</w:t>
        </w:r>
      </w:hyperlink>
      <w:r w:rsidRPr="00440EE2">
        <w:rPr>
          <w:rFonts w:ascii="Times New Roman" w:eastAsia="Times New Roman" w:hAnsi="Times New Roman" w:cs="Times New Roman"/>
          <w:sz w:val="24"/>
          <w:szCs w:val="24"/>
          <w:lang w:eastAsia="lv-LV"/>
        </w:rPr>
        <w:t xml:space="preserve">, </w:t>
      </w:r>
      <w:hyperlink r:id="rId403" w:anchor="p12" w:tgtFrame="_blank" w:history="1">
        <w:r w:rsidRPr="00440EE2">
          <w:rPr>
            <w:rFonts w:ascii="Times New Roman" w:eastAsia="Times New Roman" w:hAnsi="Times New Roman" w:cs="Times New Roman"/>
            <w:color w:val="0000FF"/>
            <w:sz w:val="24"/>
            <w:szCs w:val="24"/>
            <w:u w:val="single"/>
            <w:lang w:eastAsia="lv-LV"/>
          </w:rPr>
          <w:t>12.</w:t>
        </w:r>
      </w:hyperlink>
      <w:r w:rsidRPr="00440EE2">
        <w:rPr>
          <w:rFonts w:ascii="Times New Roman" w:eastAsia="Times New Roman" w:hAnsi="Times New Roman" w:cs="Times New Roman"/>
          <w:sz w:val="24"/>
          <w:szCs w:val="24"/>
          <w:lang w:eastAsia="lv-LV"/>
        </w:rPr>
        <w:t xml:space="preserve">, </w:t>
      </w:r>
      <w:hyperlink r:id="rId404" w:anchor="p13" w:tgtFrame="_blank" w:history="1">
        <w:r w:rsidRPr="00440EE2">
          <w:rPr>
            <w:rFonts w:ascii="Times New Roman" w:eastAsia="Times New Roman" w:hAnsi="Times New Roman" w:cs="Times New Roman"/>
            <w:color w:val="0000FF"/>
            <w:sz w:val="24"/>
            <w:szCs w:val="24"/>
            <w:u w:val="single"/>
            <w:lang w:eastAsia="lv-LV"/>
          </w:rPr>
          <w:t>13.</w:t>
        </w:r>
      </w:hyperlink>
      <w:r w:rsidRPr="00440EE2">
        <w:rPr>
          <w:rFonts w:ascii="Times New Roman" w:eastAsia="Times New Roman" w:hAnsi="Times New Roman" w:cs="Times New Roman"/>
          <w:sz w:val="24"/>
          <w:szCs w:val="24"/>
          <w:lang w:eastAsia="lv-LV"/>
        </w:rPr>
        <w:t xml:space="preserve">, </w:t>
      </w:r>
      <w:hyperlink r:id="rId405" w:anchor="p14" w:tgtFrame="_blank" w:history="1">
        <w:r w:rsidRPr="00440EE2">
          <w:rPr>
            <w:rFonts w:ascii="Times New Roman" w:eastAsia="Times New Roman" w:hAnsi="Times New Roman" w:cs="Times New Roman"/>
            <w:color w:val="0000FF"/>
            <w:sz w:val="24"/>
            <w:szCs w:val="24"/>
            <w:u w:val="single"/>
            <w:lang w:eastAsia="lv-LV"/>
          </w:rPr>
          <w:t>14.</w:t>
        </w:r>
      </w:hyperlink>
      <w:r w:rsidRPr="00440EE2">
        <w:rPr>
          <w:rFonts w:ascii="Times New Roman" w:eastAsia="Times New Roman" w:hAnsi="Times New Roman" w:cs="Times New Roman"/>
          <w:sz w:val="24"/>
          <w:szCs w:val="24"/>
          <w:lang w:eastAsia="lv-LV"/>
        </w:rPr>
        <w:t xml:space="preserve">, </w:t>
      </w:r>
      <w:hyperlink r:id="rId406" w:anchor="p15" w:tgtFrame="_blank" w:history="1">
        <w:r w:rsidRPr="00440EE2">
          <w:rPr>
            <w:rFonts w:ascii="Times New Roman" w:eastAsia="Times New Roman" w:hAnsi="Times New Roman" w:cs="Times New Roman"/>
            <w:color w:val="0000FF"/>
            <w:sz w:val="24"/>
            <w:szCs w:val="24"/>
            <w:u w:val="single"/>
            <w:lang w:eastAsia="lv-LV"/>
          </w:rPr>
          <w:t xml:space="preserve">15. </w:t>
        </w:r>
      </w:hyperlink>
      <w:r w:rsidRPr="00440EE2">
        <w:rPr>
          <w:rFonts w:ascii="Times New Roman" w:eastAsia="Times New Roman" w:hAnsi="Times New Roman" w:cs="Times New Roman"/>
          <w:sz w:val="24"/>
          <w:szCs w:val="24"/>
          <w:lang w:eastAsia="lv-LV"/>
        </w:rPr>
        <w:t xml:space="preserve">un </w:t>
      </w:r>
      <w:hyperlink r:id="rId407" w:anchor="p16" w:tgtFrame="_blank" w:history="1">
        <w:r w:rsidRPr="00440EE2">
          <w:rPr>
            <w:rFonts w:ascii="Times New Roman" w:eastAsia="Times New Roman" w:hAnsi="Times New Roman" w:cs="Times New Roman"/>
            <w:color w:val="0000FF"/>
            <w:sz w:val="24"/>
            <w:szCs w:val="24"/>
            <w:u w:val="single"/>
            <w:lang w:eastAsia="lv-LV"/>
          </w:rPr>
          <w:t>16.punktam</w:t>
        </w:r>
      </w:hyperlink>
      <w:r w:rsidRPr="00440EE2">
        <w:rPr>
          <w:rFonts w:ascii="Times New Roman" w:eastAsia="Times New Roman" w:hAnsi="Times New Roman" w:cs="Times New Roman"/>
          <w:sz w:val="24"/>
          <w:szCs w:val="24"/>
          <w:lang w:eastAsia="lv-LV"/>
        </w:rPr>
        <w:t>.</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71" w:name="p30.1"/>
      <w:bookmarkStart w:id="72" w:name="p-507059"/>
      <w:bookmarkEnd w:id="71"/>
      <w:bookmarkEnd w:id="72"/>
      <w:r w:rsidRPr="00440EE2">
        <w:rPr>
          <w:rFonts w:ascii="Times New Roman" w:eastAsia="Times New Roman" w:hAnsi="Times New Roman" w:cs="Times New Roman"/>
          <w:sz w:val="24"/>
          <w:szCs w:val="24"/>
          <w:lang w:eastAsia="lv-LV"/>
        </w:rPr>
        <w:t>30.</w:t>
      </w:r>
      <w:r w:rsidRPr="00440EE2">
        <w:rPr>
          <w:rFonts w:ascii="Times New Roman" w:eastAsia="Times New Roman" w:hAnsi="Times New Roman" w:cs="Times New Roman"/>
          <w:sz w:val="24"/>
          <w:szCs w:val="24"/>
          <w:vertAlign w:val="superscript"/>
          <w:lang w:eastAsia="lv-LV"/>
        </w:rPr>
        <w:t>1</w:t>
      </w:r>
      <w:r w:rsidRPr="00440EE2">
        <w:rPr>
          <w:rFonts w:ascii="Times New Roman" w:eastAsia="Times New Roman" w:hAnsi="Times New Roman" w:cs="Times New Roman"/>
          <w:sz w:val="24"/>
          <w:szCs w:val="24"/>
          <w:lang w:eastAsia="lv-LV"/>
        </w:rPr>
        <w:t xml:space="preserve"> Atpūtas kuģim, kura korpusa garums ir lielāks par 24 metriem, bet bruto tilpība mazāka par 400, inspekcija izsniedz kuģošanas spējas apliecību atbilstoši šo noteikumu </w:t>
      </w:r>
      <w:hyperlink r:id="rId408" w:anchor="p21" w:tgtFrame="_blank" w:history="1">
        <w:r w:rsidRPr="00440EE2">
          <w:rPr>
            <w:rFonts w:ascii="Times New Roman" w:eastAsia="Times New Roman" w:hAnsi="Times New Roman" w:cs="Times New Roman"/>
            <w:color w:val="0000FF"/>
            <w:sz w:val="24"/>
            <w:szCs w:val="24"/>
            <w:u w:val="single"/>
            <w:lang w:eastAsia="lv-LV"/>
          </w:rPr>
          <w:t>21. punkta</w:t>
        </w:r>
      </w:hyperlink>
      <w:r w:rsidRPr="00440EE2">
        <w:rPr>
          <w:rFonts w:ascii="Times New Roman" w:eastAsia="Times New Roman" w:hAnsi="Times New Roman" w:cs="Times New Roman"/>
          <w:sz w:val="24"/>
          <w:szCs w:val="24"/>
          <w:lang w:eastAsia="lv-LV"/>
        </w:rPr>
        <w:t xml:space="preserve"> nosacījumiem un veic periodiskās apskates atbilstoši šo noteikumu </w:t>
      </w:r>
      <w:hyperlink r:id="rId409" w:anchor="n2.2" w:tgtFrame="_blank" w:history="1">
        <w:r w:rsidRPr="00440EE2">
          <w:rPr>
            <w:rFonts w:ascii="Times New Roman" w:eastAsia="Times New Roman" w:hAnsi="Times New Roman" w:cs="Times New Roman"/>
            <w:color w:val="0000FF"/>
            <w:sz w:val="24"/>
            <w:szCs w:val="24"/>
            <w:u w:val="single"/>
            <w:lang w:eastAsia="lv-LV"/>
          </w:rPr>
          <w:t>2.2</w:t>
        </w:r>
      </w:hyperlink>
      <w:r w:rsidRPr="00440EE2">
        <w:rPr>
          <w:rFonts w:ascii="Times New Roman" w:eastAsia="Times New Roman" w:hAnsi="Times New Roman" w:cs="Times New Roman"/>
          <w:sz w:val="24"/>
          <w:szCs w:val="24"/>
          <w:lang w:eastAsia="lv-LV"/>
        </w:rPr>
        <w:t>. apakšnodaļas nosacījumiem.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xml:space="preserve">(MK </w:t>
      </w:r>
      <w:hyperlink r:id="rId410" w:tgtFrame="_blank" w:history="1">
        <w:r w:rsidRPr="00440EE2">
          <w:rPr>
            <w:rFonts w:ascii="Times New Roman" w:eastAsia="Times New Roman" w:hAnsi="Times New Roman" w:cs="Times New Roman"/>
            <w:color w:val="0000FF"/>
            <w:sz w:val="24"/>
            <w:szCs w:val="24"/>
            <w:u w:val="single"/>
            <w:lang w:eastAsia="lv-LV"/>
          </w:rPr>
          <w:t>11.02.2014.</w:t>
        </w:r>
      </w:hyperlink>
      <w:r w:rsidRPr="00440EE2">
        <w:rPr>
          <w:rFonts w:ascii="Times New Roman" w:eastAsia="Times New Roman" w:hAnsi="Times New Roman" w:cs="Times New Roman"/>
          <w:sz w:val="24"/>
          <w:szCs w:val="24"/>
          <w:lang w:eastAsia="lv-LV"/>
        </w:rPr>
        <w:t xml:space="preserve"> noteikumu Nr.80 redakcijā)</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73" w:name="p31"/>
      <w:bookmarkStart w:id="74" w:name="p-182980"/>
      <w:bookmarkEnd w:id="73"/>
      <w:bookmarkEnd w:id="74"/>
      <w:r w:rsidRPr="00440EE2">
        <w:rPr>
          <w:rFonts w:ascii="Times New Roman" w:eastAsia="Times New Roman" w:hAnsi="Times New Roman" w:cs="Times New Roman"/>
          <w:sz w:val="24"/>
          <w:szCs w:val="24"/>
          <w:lang w:eastAsia="lv-LV"/>
        </w:rPr>
        <w:t>31. Ārpuskārtas apskates veic šo noteikumu 28.1., 28.4., 28.5. un 28.6.apakšpunktā noteiktajos gadījumos.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75" w:name="p32"/>
      <w:bookmarkStart w:id="76" w:name="p-182981"/>
      <w:bookmarkEnd w:id="75"/>
      <w:bookmarkEnd w:id="76"/>
      <w:r w:rsidRPr="00440EE2">
        <w:rPr>
          <w:rFonts w:ascii="Times New Roman" w:eastAsia="Times New Roman" w:hAnsi="Times New Roman" w:cs="Times New Roman"/>
          <w:sz w:val="24"/>
          <w:szCs w:val="24"/>
          <w:lang w:eastAsia="lv-LV"/>
        </w:rPr>
        <w:t>32. Administratīvos aktus, ko inspekcija vai inspektors izdevis saskaņā ar šiem noteikumiem, var apstrīdēt Latvijas Jūras administrācijā Administratīvā procesa likumā noteiktajā kārtībā. Latvijas Jūras administrācijas lēmumu var pārsūdzēt tiesā.</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77" w:name="n4"/>
      <w:bookmarkEnd w:id="77"/>
      <w:r w:rsidRPr="00440EE2">
        <w:rPr>
          <w:rFonts w:ascii="Times New Roman" w:eastAsia="Times New Roman" w:hAnsi="Times New Roman" w:cs="Times New Roman"/>
          <w:sz w:val="24"/>
          <w:szCs w:val="24"/>
          <w:lang w:eastAsia="lv-LV"/>
        </w:rPr>
        <w:t>4. Konstrukcija un stiprība</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78" w:name="n4.1"/>
      <w:bookmarkEnd w:id="78"/>
      <w:r w:rsidRPr="00440EE2">
        <w:rPr>
          <w:rFonts w:ascii="Times New Roman" w:eastAsia="Times New Roman" w:hAnsi="Times New Roman" w:cs="Times New Roman"/>
          <w:sz w:val="24"/>
          <w:szCs w:val="24"/>
          <w:lang w:eastAsia="lv-LV"/>
        </w:rPr>
        <w:t>4.1. Vispārīgās prasības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79" w:name="p32.1"/>
      <w:bookmarkStart w:id="80" w:name="p-507060"/>
      <w:bookmarkEnd w:id="79"/>
      <w:bookmarkEnd w:id="80"/>
      <w:r w:rsidRPr="00440EE2">
        <w:rPr>
          <w:rFonts w:ascii="Times New Roman" w:eastAsia="Times New Roman" w:hAnsi="Times New Roman" w:cs="Times New Roman"/>
          <w:sz w:val="24"/>
          <w:szCs w:val="24"/>
          <w:lang w:eastAsia="lv-LV"/>
        </w:rPr>
        <w:t>32.</w:t>
      </w:r>
      <w:r w:rsidRPr="00440EE2">
        <w:rPr>
          <w:rFonts w:ascii="Times New Roman" w:eastAsia="Times New Roman" w:hAnsi="Times New Roman" w:cs="Times New Roman"/>
          <w:sz w:val="24"/>
          <w:szCs w:val="24"/>
          <w:vertAlign w:val="superscript"/>
          <w:lang w:eastAsia="lv-LV"/>
        </w:rPr>
        <w:t>1</w:t>
      </w:r>
      <w:r w:rsidRPr="00440EE2">
        <w:rPr>
          <w:rFonts w:ascii="Times New Roman" w:eastAsia="Times New Roman" w:hAnsi="Times New Roman" w:cs="Times New Roman"/>
          <w:sz w:val="24"/>
          <w:szCs w:val="24"/>
          <w:lang w:eastAsia="lv-LV"/>
        </w:rPr>
        <w:t xml:space="preserve"> Atpūtas kuģis, kura korpusa garums ir lielāks par 24 metriem, ir būvēts atbilstoši atzītas organizācijas noteikumiem, ko apliecina dokumenti, kas izsniegti pēc atpūtas kuģa būves pabeigšanas.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xml:space="preserve">(MK </w:t>
      </w:r>
      <w:hyperlink r:id="rId411" w:tgtFrame="_blank" w:history="1">
        <w:r w:rsidRPr="00440EE2">
          <w:rPr>
            <w:rFonts w:ascii="Times New Roman" w:eastAsia="Times New Roman" w:hAnsi="Times New Roman" w:cs="Times New Roman"/>
            <w:color w:val="0000FF"/>
            <w:sz w:val="24"/>
            <w:szCs w:val="24"/>
            <w:u w:val="single"/>
            <w:lang w:eastAsia="lv-LV"/>
          </w:rPr>
          <w:t>11.02.2014.</w:t>
        </w:r>
      </w:hyperlink>
      <w:r w:rsidRPr="00440EE2">
        <w:rPr>
          <w:rFonts w:ascii="Times New Roman" w:eastAsia="Times New Roman" w:hAnsi="Times New Roman" w:cs="Times New Roman"/>
          <w:sz w:val="24"/>
          <w:szCs w:val="24"/>
          <w:lang w:eastAsia="lv-LV"/>
        </w:rPr>
        <w:t xml:space="preserve"> noteikumu Nr.80 redakcijā)</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81" w:name="p33"/>
      <w:bookmarkStart w:id="82" w:name="p-182984"/>
      <w:bookmarkEnd w:id="81"/>
      <w:bookmarkEnd w:id="82"/>
      <w:r w:rsidRPr="00440EE2">
        <w:rPr>
          <w:rFonts w:ascii="Times New Roman" w:eastAsia="Times New Roman" w:hAnsi="Times New Roman" w:cs="Times New Roman"/>
          <w:sz w:val="24"/>
          <w:szCs w:val="24"/>
          <w:lang w:eastAsia="lv-LV"/>
        </w:rPr>
        <w:lastRenderedPageBreak/>
        <w:t>33. Atpūtas kuģa korpusa, virsbūvju, noeju, mastu un citu konstrukciju stiprība ir pietiekama, lai izturētu visus paredzamos kuģa ekspluatācijas apstākļus.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83" w:name="p34"/>
      <w:bookmarkStart w:id="84" w:name="p-182985"/>
      <w:bookmarkEnd w:id="83"/>
      <w:bookmarkEnd w:id="84"/>
      <w:r w:rsidRPr="00440EE2">
        <w:rPr>
          <w:rFonts w:ascii="Times New Roman" w:eastAsia="Times New Roman" w:hAnsi="Times New Roman" w:cs="Times New Roman"/>
          <w:sz w:val="24"/>
          <w:szCs w:val="24"/>
          <w:lang w:eastAsia="lv-LV"/>
        </w:rPr>
        <w:t xml:space="preserve">34. A un B kategorijas atpūtas kuģus projektē un būvē ar ūdensnecaurlaidīgu galveno klāju atbilstoši šo noteikumu </w:t>
      </w:r>
      <w:hyperlink r:id="rId412" w:anchor="p38" w:tgtFrame="_blank" w:history="1">
        <w:r w:rsidRPr="00440EE2">
          <w:rPr>
            <w:rFonts w:ascii="Times New Roman" w:eastAsia="Times New Roman" w:hAnsi="Times New Roman" w:cs="Times New Roman"/>
            <w:color w:val="0000FF"/>
            <w:sz w:val="24"/>
            <w:szCs w:val="24"/>
            <w:u w:val="single"/>
            <w:lang w:eastAsia="lv-LV"/>
          </w:rPr>
          <w:t>38.punktā</w:t>
        </w:r>
      </w:hyperlink>
      <w:r w:rsidRPr="00440EE2">
        <w:rPr>
          <w:rFonts w:ascii="Times New Roman" w:eastAsia="Times New Roman" w:hAnsi="Times New Roman" w:cs="Times New Roman"/>
          <w:sz w:val="24"/>
          <w:szCs w:val="24"/>
          <w:lang w:eastAsia="lv-LV"/>
        </w:rPr>
        <w:t xml:space="preserve"> noteiktajām prasībām.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85" w:name="p35"/>
      <w:bookmarkStart w:id="86" w:name="p-182986"/>
      <w:bookmarkEnd w:id="85"/>
      <w:bookmarkEnd w:id="86"/>
      <w:r w:rsidRPr="00440EE2">
        <w:rPr>
          <w:rFonts w:ascii="Times New Roman" w:eastAsia="Times New Roman" w:hAnsi="Times New Roman" w:cs="Times New Roman"/>
          <w:sz w:val="24"/>
          <w:szCs w:val="24"/>
          <w:lang w:eastAsia="lv-LV"/>
        </w:rPr>
        <w:t>35. Atpūtas kuģiem, kuri nav aprīkoti ar ūdensnecaurlaidīgu galveno klāju, piešķir C vai D kategoriju. Šos kuģus nodrošina ar pietiekamu peldspējas rezervi, lai tas nenogrimtu, uz kuģa atrodoties maksimāli pieļaujamam personu skaitam un kuģim pilnīgi pieplūstot ar ūdeni.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87" w:name="p36"/>
      <w:bookmarkStart w:id="88" w:name="p-182987"/>
      <w:bookmarkEnd w:id="87"/>
      <w:bookmarkEnd w:id="88"/>
      <w:r w:rsidRPr="00440EE2">
        <w:rPr>
          <w:rFonts w:ascii="Times New Roman" w:eastAsia="Times New Roman" w:hAnsi="Times New Roman" w:cs="Times New Roman"/>
          <w:sz w:val="24"/>
          <w:szCs w:val="24"/>
          <w:lang w:eastAsia="lv-LV"/>
        </w:rPr>
        <w:t>36. A un B kategorijas atpūtas kuģus, kuru korpusa garums ir 24 metri un lielāks, aprīko ar margsienu.</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89" w:name="p37"/>
      <w:bookmarkStart w:id="90" w:name="p-182988"/>
      <w:bookmarkEnd w:id="89"/>
      <w:bookmarkEnd w:id="90"/>
      <w:r w:rsidRPr="00440EE2">
        <w:rPr>
          <w:rFonts w:ascii="Times New Roman" w:eastAsia="Times New Roman" w:hAnsi="Times New Roman" w:cs="Times New Roman"/>
          <w:sz w:val="24"/>
          <w:szCs w:val="24"/>
          <w:lang w:eastAsia="lv-LV"/>
        </w:rPr>
        <w:t>37. Korpusa konstrukcijas stiprību un ilgizturību projektē tā, lai nodrošinātu kuģa drošu darbību ar paredzēto iegrimi un jebkuros iespējamos ekspluatācijas apstākļos.</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91" w:name="n4.2"/>
      <w:bookmarkEnd w:id="91"/>
      <w:r w:rsidRPr="00440EE2">
        <w:rPr>
          <w:rFonts w:ascii="Times New Roman" w:eastAsia="Times New Roman" w:hAnsi="Times New Roman" w:cs="Times New Roman"/>
          <w:sz w:val="24"/>
          <w:szCs w:val="24"/>
          <w:lang w:eastAsia="lv-LV"/>
        </w:rPr>
        <w:t>4.2. Ārējiem laikapstākļiem pakļautie klāji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92" w:name="p38"/>
      <w:bookmarkStart w:id="93" w:name="p-182990"/>
      <w:bookmarkEnd w:id="92"/>
      <w:bookmarkEnd w:id="93"/>
      <w:r w:rsidRPr="00440EE2">
        <w:rPr>
          <w:rFonts w:ascii="Times New Roman" w:eastAsia="Times New Roman" w:hAnsi="Times New Roman" w:cs="Times New Roman"/>
          <w:sz w:val="24"/>
          <w:szCs w:val="24"/>
          <w:lang w:eastAsia="lv-LV"/>
        </w:rPr>
        <w:t>38. Galvenais klājs stiepjas no kuģa priekšgala līdz pakaļgalam un atrodas virs maksimālās iegrimes ūdenslīnijas.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94" w:name="p39"/>
      <w:bookmarkStart w:id="95" w:name="p-182991"/>
      <w:bookmarkEnd w:id="94"/>
      <w:bookmarkEnd w:id="95"/>
      <w:r w:rsidRPr="00440EE2">
        <w:rPr>
          <w:rFonts w:ascii="Times New Roman" w:eastAsia="Times New Roman" w:hAnsi="Times New Roman" w:cs="Times New Roman"/>
          <w:sz w:val="24"/>
          <w:szCs w:val="24"/>
          <w:lang w:eastAsia="lv-LV"/>
        </w:rPr>
        <w:t>39. Galvenais klājs var būt aprīkots ar pakāpieniem, padziļinājumiem un paaugstinājumiem tā, lai kopā nodrošinātu ūdens</w:t>
      </w:r>
      <w:r w:rsidRPr="00440EE2">
        <w:rPr>
          <w:rFonts w:ascii="Times New Roman" w:eastAsia="Times New Roman" w:hAnsi="Times New Roman" w:cs="Times New Roman"/>
          <w:sz w:val="24"/>
          <w:szCs w:val="24"/>
          <w:lang w:eastAsia="lv-LV"/>
        </w:rPr>
        <w:softHyphen/>
        <w:t>necaurlaidīgu konstrukciju.</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96" w:name="p40"/>
      <w:bookmarkStart w:id="97" w:name="p-182992"/>
      <w:bookmarkEnd w:id="96"/>
      <w:bookmarkEnd w:id="97"/>
      <w:r w:rsidRPr="00440EE2">
        <w:rPr>
          <w:rFonts w:ascii="Times New Roman" w:eastAsia="Times New Roman" w:hAnsi="Times New Roman" w:cs="Times New Roman"/>
          <w:sz w:val="24"/>
          <w:szCs w:val="24"/>
          <w:lang w:eastAsia="lv-LV"/>
        </w:rPr>
        <w:t>40. Motorjahtu klāja padziļinājumi ir aprīkoti ar ūdens drenāžas sistēmu, kas efektīvi darbojas, ja kuģa sānsvere ir līdz 10° uz jebkuru sānu. Drenāžas sistēmas jebkura cauruļvada šķērsgriezuma laukums (neskaitot režģus un deflektorus) ir vismaz 20 cm</w:t>
      </w:r>
      <w:r w:rsidRPr="00440EE2">
        <w:rPr>
          <w:rFonts w:ascii="Times New Roman" w:eastAsia="Times New Roman" w:hAnsi="Times New Roman" w:cs="Times New Roman"/>
          <w:sz w:val="24"/>
          <w:szCs w:val="24"/>
          <w:vertAlign w:val="superscript"/>
          <w:lang w:eastAsia="lv-LV"/>
        </w:rPr>
        <w:t>2</w:t>
      </w:r>
      <w:r w:rsidRPr="00440EE2">
        <w:rPr>
          <w:rFonts w:ascii="Times New Roman" w:eastAsia="Times New Roman" w:hAnsi="Times New Roman" w:cs="Times New Roman"/>
          <w:sz w:val="24"/>
          <w:szCs w:val="24"/>
          <w:lang w:eastAsia="lv-LV"/>
        </w:rPr>
        <w:t xml:space="preserve"> uz katru galvenā klāja padziļinājuma kubikmetru. Peldbaseinu uz galvenā klāja uzskata par padziļinājumu.</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98" w:name="p41"/>
      <w:bookmarkStart w:id="99" w:name="p-182993"/>
      <w:bookmarkEnd w:id="98"/>
      <w:bookmarkEnd w:id="99"/>
      <w:r w:rsidRPr="00440EE2">
        <w:rPr>
          <w:rFonts w:ascii="Times New Roman" w:eastAsia="Times New Roman" w:hAnsi="Times New Roman" w:cs="Times New Roman"/>
          <w:sz w:val="24"/>
          <w:szCs w:val="24"/>
          <w:lang w:eastAsia="lv-LV"/>
        </w:rPr>
        <w:t>41. Padziļinājums buru kuģa galvenajā klājā ir ūdensnecaurlaidīga konstrukcija un atbilst šādām prasībām:</w:t>
      </w:r>
    </w:p>
    <w:p w:rsidR="00440EE2" w:rsidRPr="00440EE2" w:rsidRDefault="00440EE2" w:rsidP="00440EE2">
      <w:pPr>
        <w:spacing w:before="100" w:beforeAutospacing="1" w:after="100" w:afterAutospacing="1" w:line="240" w:lineRule="auto"/>
        <w:jc w:val="both"/>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41.1. kopējais padziļinājumu tilpums (V</w:t>
      </w:r>
      <w:r w:rsidRPr="00440EE2">
        <w:rPr>
          <w:rFonts w:ascii="Times New Roman" w:eastAsia="Times New Roman" w:hAnsi="Times New Roman" w:cs="Times New Roman"/>
          <w:sz w:val="24"/>
          <w:szCs w:val="24"/>
          <w:vertAlign w:val="subscript"/>
          <w:lang w:eastAsia="lv-LV"/>
        </w:rPr>
        <w:t>K</w:t>
      </w:r>
      <w:r w:rsidRPr="00440EE2">
        <w:rPr>
          <w:rFonts w:ascii="Times New Roman" w:eastAsia="Times New Roman" w:hAnsi="Times New Roman" w:cs="Times New Roman"/>
          <w:sz w:val="24"/>
          <w:szCs w:val="24"/>
          <w:lang w:eastAsia="lv-LV"/>
        </w:rPr>
        <w:t>) nepārsniedz lielumu, ko aprēķina, izmantojot šādu formulu:</w:t>
      </w:r>
    </w:p>
    <w:tbl>
      <w:tblPr>
        <w:tblW w:w="5000" w:type="pct"/>
        <w:tblCellSpacing w:w="7" w:type="dxa"/>
        <w:tblCellMar>
          <w:top w:w="15" w:type="dxa"/>
          <w:left w:w="15" w:type="dxa"/>
          <w:bottom w:w="15" w:type="dxa"/>
          <w:right w:w="15" w:type="dxa"/>
        </w:tblCellMar>
        <w:tblLook w:val="04A0" w:firstRow="1" w:lastRow="0" w:firstColumn="1" w:lastColumn="0" w:noHBand="0" w:noVBand="1"/>
      </w:tblPr>
      <w:tblGrid>
        <w:gridCol w:w="2517"/>
        <w:gridCol w:w="3765"/>
        <w:gridCol w:w="1543"/>
        <w:gridCol w:w="424"/>
        <w:gridCol w:w="57"/>
      </w:tblGrid>
      <w:tr w:rsidR="00440EE2" w:rsidRPr="00440EE2" w:rsidTr="00440EE2">
        <w:trPr>
          <w:tblCellSpacing w:w="7" w:type="dxa"/>
        </w:trPr>
        <w:tc>
          <w:tcPr>
            <w:tcW w:w="4245" w:type="dxa"/>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p>
        </w:tc>
        <w:tc>
          <w:tcPr>
            <w:tcW w:w="5220" w:type="dxa"/>
            <w:vMerge w:val="restart"/>
            <w:vAlign w:val="center"/>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V</w:t>
            </w:r>
            <w:r w:rsidRPr="00440EE2">
              <w:rPr>
                <w:rFonts w:ascii="Times New Roman" w:eastAsia="Times New Roman" w:hAnsi="Times New Roman" w:cs="Times New Roman"/>
                <w:sz w:val="24"/>
                <w:szCs w:val="24"/>
                <w:vertAlign w:val="subscript"/>
                <w:lang w:eastAsia="lv-LV"/>
              </w:rPr>
              <w:t>1</w:t>
            </w:r>
            <w:r w:rsidRPr="00440EE2">
              <w:rPr>
                <w:rFonts w:ascii="Times New Roman" w:eastAsia="Times New Roman" w:hAnsi="Times New Roman" w:cs="Times New Roman"/>
                <w:sz w:val="24"/>
                <w:szCs w:val="24"/>
                <w:lang w:eastAsia="lv-LV"/>
              </w:rPr>
              <w:t>+V</w:t>
            </w:r>
            <w:r w:rsidRPr="00440EE2">
              <w:rPr>
                <w:rFonts w:ascii="Times New Roman" w:eastAsia="Times New Roman" w:hAnsi="Times New Roman" w:cs="Times New Roman"/>
                <w:sz w:val="24"/>
                <w:szCs w:val="24"/>
                <w:vertAlign w:val="subscript"/>
                <w:lang w:eastAsia="lv-LV"/>
              </w:rPr>
              <w:t>2</w:t>
            </w:r>
            <w:r w:rsidRPr="00440EE2">
              <w:rPr>
                <w:rFonts w:ascii="Times New Roman" w:eastAsia="Times New Roman" w:hAnsi="Times New Roman" w:cs="Times New Roman"/>
                <w:sz w:val="24"/>
                <w:szCs w:val="24"/>
                <w:lang w:eastAsia="lv-LV"/>
              </w:rPr>
              <w:t>+V...+V</w:t>
            </w:r>
            <w:r w:rsidRPr="00440EE2">
              <w:rPr>
                <w:rFonts w:ascii="Times New Roman" w:eastAsia="Times New Roman" w:hAnsi="Times New Roman" w:cs="Times New Roman"/>
                <w:sz w:val="24"/>
                <w:szCs w:val="24"/>
                <w:vertAlign w:val="subscript"/>
                <w:lang w:eastAsia="lv-LV"/>
              </w:rPr>
              <w:t>n</w:t>
            </w:r>
            <w:r w:rsidRPr="00440EE2">
              <w:rPr>
                <w:rFonts w:ascii="Times New Roman" w:eastAsia="Times New Roman" w:hAnsi="Times New Roman" w:cs="Times New Roman"/>
                <w:sz w:val="24"/>
                <w:szCs w:val="24"/>
                <w:u w:val="single"/>
                <w:lang w:eastAsia="lv-LV"/>
              </w:rPr>
              <w:t>&lt;</w:t>
            </w:r>
            <w:r w:rsidRPr="00440EE2">
              <w:rPr>
                <w:rFonts w:ascii="Times New Roman" w:eastAsia="Times New Roman" w:hAnsi="Times New Roman" w:cs="Times New Roman"/>
                <w:sz w:val="24"/>
                <w:szCs w:val="24"/>
                <w:lang w:eastAsia="lv-LV"/>
              </w:rPr>
              <w:t xml:space="preserve"> 0,1 × kuģa garums × kuģa platums ×</w:t>
            </w:r>
          </w:p>
        </w:tc>
        <w:tc>
          <w:tcPr>
            <w:tcW w:w="2385" w:type="dxa"/>
            <w:tcBorders>
              <w:bottom w:val="single" w:sz="6" w:space="0" w:color="000000"/>
            </w:tcBorders>
            <w:vAlign w:val="center"/>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(F</w:t>
            </w:r>
            <w:r w:rsidRPr="00440EE2">
              <w:rPr>
                <w:rFonts w:ascii="Times New Roman" w:eastAsia="Times New Roman" w:hAnsi="Times New Roman" w:cs="Times New Roman"/>
                <w:sz w:val="24"/>
                <w:szCs w:val="24"/>
                <w:vertAlign w:val="subscript"/>
                <w:lang w:eastAsia="lv-LV"/>
              </w:rPr>
              <w:t>1</w:t>
            </w:r>
            <w:r w:rsidRPr="00440EE2">
              <w:rPr>
                <w:rFonts w:ascii="Times New Roman" w:eastAsia="Times New Roman" w:hAnsi="Times New Roman" w:cs="Times New Roman"/>
                <w:sz w:val="24"/>
                <w:szCs w:val="24"/>
                <w:lang w:eastAsia="lv-LV"/>
              </w:rPr>
              <w:t xml:space="preserve"> + F</w:t>
            </w:r>
            <w:r w:rsidRPr="00440EE2">
              <w:rPr>
                <w:rFonts w:ascii="Times New Roman" w:eastAsia="Times New Roman" w:hAnsi="Times New Roman" w:cs="Times New Roman"/>
                <w:sz w:val="24"/>
                <w:szCs w:val="24"/>
                <w:vertAlign w:val="subscript"/>
                <w:lang w:eastAsia="lv-LV"/>
              </w:rPr>
              <w:t>2</w:t>
            </w:r>
            <w:r w:rsidRPr="00440EE2">
              <w:rPr>
                <w:rFonts w:ascii="Times New Roman" w:eastAsia="Times New Roman" w:hAnsi="Times New Roman" w:cs="Times New Roman"/>
                <w:sz w:val="24"/>
                <w:szCs w:val="24"/>
                <w:lang w:eastAsia="lv-LV"/>
              </w:rPr>
              <w:t xml:space="preserve"> + ... + F</w:t>
            </w:r>
            <w:r w:rsidRPr="00440EE2">
              <w:rPr>
                <w:rFonts w:ascii="Times New Roman" w:eastAsia="Times New Roman" w:hAnsi="Times New Roman" w:cs="Times New Roman"/>
                <w:sz w:val="24"/>
                <w:szCs w:val="24"/>
                <w:vertAlign w:val="subscript"/>
                <w:lang w:eastAsia="lv-LV"/>
              </w:rPr>
              <w:t>n</w:t>
            </w:r>
            <w:r w:rsidRPr="00440EE2">
              <w:rPr>
                <w:rFonts w:ascii="Times New Roman" w:eastAsia="Times New Roman" w:hAnsi="Times New Roman" w:cs="Times New Roman"/>
                <w:sz w:val="24"/>
                <w:szCs w:val="24"/>
                <w:lang w:eastAsia="lv-LV"/>
              </w:rPr>
              <w:t>)</w:t>
            </w:r>
          </w:p>
        </w:tc>
        <w:tc>
          <w:tcPr>
            <w:tcW w:w="0" w:type="auto"/>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,kur</w:t>
            </w:r>
          </w:p>
        </w:tc>
        <w:tc>
          <w:tcPr>
            <w:tcW w:w="0" w:type="auto"/>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p>
        </w:tc>
      </w:tr>
      <w:tr w:rsidR="00440EE2" w:rsidRPr="00440EE2" w:rsidTr="00440EE2">
        <w:trPr>
          <w:tblCellSpacing w:w="7" w:type="dxa"/>
        </w:trPr>
        <w:tc>
          <w:tcPr>
            <w:tcW w:w="4245" w:type="dxa"/>
            <w:vAlign w:val="center"/>
            <w:hideMark/>
          </w:tcPr>
          <w:p w:rsidR="00440EE2" w:rsidRPr="00440EE2" w:rsidRDefault="00440EE2" w:rsidP="00440EE2">
            <w:pPr>
              <w:spacing w:after="0" w:line="240" w:lineRule="auto"/>
              <w:rPr>
                <w:rFonts w:ascii="Times New Roman" w:eastAsia="Times New Roman" w:hAnsi="Times New Roman" w:cs="Times New Roman"/>
                <w:sz w:val="20"/>
                <w:szCs w:val="20"/>
                <w:lang w:eastAsia="lv-LV"/>
              </w:rPr>
            </w:pPr>
          </w:p>
        </w:tc>
        <w:tc>
          <w:tcPr>
            <w:tcW w:w="0" w:type="auto"/>
            <w:vMerge/>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p>
        </w:tc>
        <w:tc>
          <w:tcPr>
            <w:tcW w:w="2385" w:type="dxa"/>
            <w:vAlign w:val="center"/>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n</w:t>
            </w:r>
          </w:p>
        </w:tc>
        <w:tc>
          <w:tcPr>
            <w:tcW w:w="0" w:type="auto"/>
            <w:vAlign w:val="center"/>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p>
        </w:tc>
        <w:tc>
          <w:tcPr>
            <w:tcW w:w="0" w:type="auto"/>
            <w:vAlign w:val="center"/>
            <w:hideMark/>
          </w:tcPr>
          <w:p w:rsidR="00440EE2" w:rsidRPr="00440EE2" w:rsidRDefault="00440EE2" w:rsidP="00440EE2">
            <w:pPr>
              <w:spacing w:after="0" w:line="240" w:lineRule="auto"/>
              <w:rPr>
                <w:rFonts w:ascii="Times New Roman" w:eastAsia="Times New Roman" w:hAnsi="Times New Roman" w:cs="Times New Roman"/>
                <w:sz w:val="20"/>
                <w:szCs w:val="20"/>
                <w:lang w:eastAsia="lv-LV"/>
              </w:rPr>
            </w:pPr>
          </w:p>
        </w:tc>
      </w:tr>
    </w:tbl>
    <w:p w:rsidR="00440EE2" w:rsidRPr="00440EE2" w:rsidRDefault="00440EE2" w:rsidP="00440EE2">
      <w:pPr>
        <w:spacing w:before="100" w:beforeAutospacing="1" w:after="100" w:afterAutospacing="1" w:line="240" w:lineRule="auto"/>
        <w:jc w:val="both"/>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V - padziļinājumu tilpums;</w:t>
      </w:r>
    </w:p>
    <w:p w:rsidR="00440EE2" w:rsidRPr="00440EE2" w:rsidRDefault="00440EE2" w:rsidP="00440EE2">
      <w:pPr>
        <w:spacing w:before="100" w:beforeAutospacing="1" w:after="100" w:afterAutospacing="1" w:line="240" w:lineRule="auto"/>
        <w:jc w:val="both"/>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F - brīvsānu augstums līdzās padziļinājumam;</w:t>
      </w:r>
    </w:p>
    <w:p w:rsidR="00440EE2" w:rsidRPr="00440EE2" w:rsidRDefault="00440EE2" w:rsidP="00440EE2">
      <w:pPr>
        <w:spacing w:before="100" w:beforeAutospacing="1" w:after="100" w:afterAutospacing="1" w:line="240" w:lineRule="auto"/>
        <w:jc w:val="both"/>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n - padziļinājumu skaits;</w:t>
      </w:r>
    </w:p>
    <w:p w:rsidR="00440EE2" w:rsidRPr="00440EE2" w:rsidRDefault="00440EE2" w:rsidP="00440EE2">
      <w:pPr>
        <w:spacing w:before="100" w:beforeAutospacing="1" w:after="100" w:afterAutospacing="1" w:line="240" w:lineRule="auto"/>
        <w:jc w:val="both"/>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xml:space="preserve">41.2. ir aprīkots ar tādu ūdens drenāžas sistēmu, kas efektīvi darbojas, ja kuģa sānsvere ir līdz 30° uz jebkuru sānu. Drenāžas sistēmas jebkura cauruļvada šķērsgriezuma </w:t>
      </w:r>
      <w:r w:rsidRPr="00440EE2">
        <w:rPr>
          <w:rFonts w:ascii="Times New Roman" w:eastAsia="Times New Roman" w:hAnsi="Times New Roman" w:cs="Times New Roman"/>
          <w:sz w:val="24"/>
          <w:szCs w:val="24"/>
          <w:lang w:eastAsia="lv-LV"/>
        </w:rPr>
        <w:lastRenderedPageBreak/>
        <w:t>laukums (neskaitot režģus un deflektorus) ir vismaz 10 cm</w:t>
      </w:r>
      <w:r w:rsidRPr="00440EE2">
        <w:rPr>
          <w:rFonts w:ascii="Times New Roman" w:eastAsia="Times New Roman" w:hAnsi="Times New Roman" w:cs="Times New Roman"/>
          <w:sz w:val="24"/>
          <w:szCs w:val="24"/>
          <w:vertAlign w:val="superscript"/>
          <w:lang w:eastAsia="lv-LV"/>
        </w:rPr>
        <w:t>2</w:t>
      </w:r>
      <w:r w:rsidRPr="00440EE2">
        <w:rPr>
          <w:rFonts w:ascii="Times New Roman" w:eastAsia="Times New Roman" w:hAnsi="Times New Roman" w:cs="Times New Roman"/>
          <w:sz w:val="24"/>
          <w:szCs w:val="24"/>
          <w:lang w:eastAsia="lv-LV"/>
        </w:rPr>
        <w:t xml:space="preserve"> D kategorijas kuģim un vismaz 20 cm</w:t>
      </w:r>
      <w:r w:rsidRPr="00440EE2">
        <w:rPr>
          <w:rFonts w:ascii="Times New Roman" w:eastAsia="Times New Roman" w:hAnsi="Times New Roman" w:cs="Times New Roman"/>
          <w:sz w:val="24"/>
          <w:szCs w:val="24"/>
          <w:vertAlign w:val="superscript"/>
          <w:lang w:eastAsia="lv-LV"/>
        </w:rPr>
        <w:t>2</w:t>
      </w:r>
      <w:r w:rsidRPr="00440EE2">
        <w:rPr>
          <w:rFonts w:ascii="Times New Roman" w:eastAsia="Times New Roman" w:hAnsi="Times New Roman" w:cs="Times New Roman"/>
          <w:sz w:val="24"/>
          <w:szCs w:val="24"/>
          <w:lang w:eastAsia="lv-LV"/>
        </w:rPr>
        <w:t xml:space="preserve"> A, B un C kategorijas kuģim.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100" w:name="p42"/>
      <w:bookmarkStart w:id="101" w:name="p-619260"/>
      <w:bookmarkEnd w:id="100"/>
      <w:bookmarkEnd w:id="101"/>
      <w:r w:rsidRPr="00440EE2">
        <w:rPr>
          <w:rFonts w:ascii="Times New Roman" w:eastAsia="Times New Roman" w:hAnsi="Times New Roman" w:cs="Times New Roman"/>
          <w:sz w:val="24"/>
          <w:szCs w:val="24"/>
          <w:lang w:eastAsia="lv-LV"/>
        </w:rPr>
        <w:t>42. Ja iespējams uzskatāmi pierādīt, ka, kuģim atrodoties normālā stāvoklī ar vislielāko iegrimi, no pilnīgi piepildīta padziļinājuma ūdens iztek ne vairāk kā trijās minūtēs vai kuģa kokpits vai padziļinājums atbilst standarta LVS EN ISO 11812:2009 "Mazizmēra kuģošanas līdzekļi. Ūdensnecaurlaidīgie kokpiti un ātras noteces kokpiti" (turpmāk - standarts ISO 11812) prasībām, inspekcija akceptē alternatīvus risinājumus attiecībā uz padziļinājumu izmēriem un ūdens drenāžas sistēmu. Ja padziļinājumu praktiski nav iespējams aprīkot ar ūdens drenāžas sistēmu, noturības aprēķinos ietverama pilnīgi piepildīta padziļinājuma ūdens masa un ūdens brīvās virsmas laukums.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xml:space="preserve">(Grozīts ar MK </w:t>
      </w:r>
      <w:hyperlink r:id="rId413"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noteikumiem Nr. 192)</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102" w:name="p43"/>
      <w:bookmarkStart w:id="103" w:name="p-182996"/>
      <w:bookmarkEnd w:id="102"/>
      <w:bookmarkEnd w:id="103"/>
      <w:r w:rsidRPr="00440EE2">
        <w:rPr>
          <w:rFonts w:ascii="Times New Roman" w:eastAsia="Times New Roman" w:hAnsi="Times New Roman" w:cs="Times New Roman"/>
          <w:sz w:val="24"/>
          <w:szCs w:val="24"/>
          <w:lang w:eastAsia="lv-LV"/>
        </w:rPr>
        <w:t>43. Ja padziļinājumu ar kuģa iekštelpām savieno atvere, to aprīko ar hermētisku aizveri, kas piestiprināta pie kuģa konstrukcijas un nodrošināta ar fiksatoru aizvērtā stāvoklī.</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104" w:name="n4.3"/>
      <w:bookmarkEnd w:id="104"/>
      <w:r w:rsidRPr="00440EE2">
        <w:rPr>
          <w:rFonts w:ascii="Times New Roman" w:eastAsia="Times New Roman" w:hAnsi="Times New Roman" w:cs="Times New Roman"/>
          <w:sz w:val="24"/>
          <w:szCs w:val="24"/>
          <w:lang w:eastAsia="lv-LV"/>
        </w:rPr>
        <w:t>4.3. Kokpiti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105" w:name="p44"/>
      <w:bookmarkStart w:id="106" w:name="p-182998"/>
      <w:bookmarkEnd w:id="105"/>
      <w:bookmarkEnd w:id="106"/>
      <w:r w:rsidRPr="00440EE2">
        <w:rPr>
          <w:rFonts w:ascii="Times New Roman" w:eastAsia="Times New Roman" w:hAnsi="Times New Roman" w:cs="Times New Roman"/>
          <w:sz w:val="24"/>
          <w:szCs w:val="24"/>
          <w:lang w:eastAsia="lv-LV"/>
        </w:rPr>
        <w:t>44. Jebkuru padziļinājumu atpūtas kuģa priekšgalā, sānos, centrā vai pakaļgalā uzskata par kokpitu.</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107" w:name="p45"/>
      <w:bookmarkStart w:id="108" w:name="p-182999"/>
      <w:bookmarkEnd w:id="107"/>
      <w:bookmarkEnd w:id="108"/>
      <w:r w:rsidRPr="00440EE2">
        <w:rPr>
          <w:rFonts w:ascii="Times New Roman" w:eastAsia="Times New Roman" w:hAnsi="Times New Roman" w:cs="Times New Roman"/>
          <w:sz w:val="24"/>
          <w:szCs w:val="24"/>
          <w:lang w:eastAsia="lv-LV"/>
        </w:rPr>
        <w:t>45. Kokpits ir korpusa ūdensnecaurlaidīga sastāvdaļa.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109" w:name="p46"/>
      <w:bookmarkStart w:id="110" w:name="p-183000"/>
      <w:bookmarkEnd w:id="109"/>
      <w:bookmarkEnd w:id="110"/>
      <w:r w:rsidRPr="00440EE2">
        <w:rPr>
          <w:rFonts w:ascii="Times New Roman" w:eastAsia="Times New Roman" w:hAnsi="Times New Roman" w:cs="Times New Roman"/>
          <w:sz w:val="24"/>
          <w:szCs w:val="24"/>
          <w:lang w:eastAsia="lv-LV"/>
        </w:rPr>
        <w:t>46. Kokpitiem uz buru jahtām, kuru korpusa garums ir 24 metri un mazāks, piemēro standarta ISO 11812 prasības. Ja kuģa konstrukcijas vai uzdevuma dēļ nevar nodrošināt pilnīgu atbilstību kādai no šā standarta prasībām, jānodrošina kuģa atbilstība citām (standarta prasībām tuvām) ar inspekciju saskaņotām prasībām.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111" w:name="p47"/>
      <w:bookmarkStart w:id="112" w:name="p-183001"/>
      <w:bookmarkEnd w:id="111"/>
      <w:bookmarkEnd w:id="112"/>
      <w:r w:rsidRPr="00440EE2">
        <w:rPr>
          <w:rFonts w:ascii="Times New Roman" w:eastAsia="Times New Roman" w:hAnsi="Times New Roman" w:cs="Times New Roman"/>
          <w:sz w:val="24"/>
          <w:szCs w:val="24"/>
          <w:lang w:eastAsia="lv-LV"/>
        </w:rPr>
        <w:t xml:space="preserve">47. Kokpita ūdens drenāžas sistēma atbilst šo noteikumu </w:t>
      </w:r>
      <w:hyperlink r:id="rId414" w:anchor="p42" w:tgtFrame="_blank" w:history="1">
        <w:r w:rsidRPr="00440EE2">
          <w:rPr>
            <w:rFonts w:ascii="Times New Roman" w:eastAsia="Times New Roman" w:hAnsi="Times New Roman" w:cs="Times New Roman"/>
            <w:color w:val="0000FF"/>
            <w:sz w:val="24"/>
            <w:szCs w:val="24"/>
            <w:u w:val="single"/>
            <w:lang w:eastAsia="lv-LV"/>
          </w:rPr>
          <w:t>42.punktā</w:t>
        </w:r>
      </w:hyperlink>
      <w:r w:rsidRPr="00440EE2">
        <w:rPr>
          <w:rFonts w:ascii="Times New Roman" w:eastAsia="Times New Roman" w:hAnsi="Times New Roman" w:cs="Times New Roman"/>
          <w:sz w:val="24"/>
          <w:szCs w:val="24"/>
          <w:lang w:eastAsia="lv-LV"/>
        </w:rPr>
        <w:t xml:space="preserve"> noteiktajām prasībām. Atsūknēšanas sūkņu izplūdes caurules nav savienotas ar kokpita ūdens drenāžas caurulēm.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113" w:name="p48"/>
      <w:bookmarkStart w:id="114" w:name="p-183002"/>
      <w:bookmarkEnd w:id="113"/>
      <w:bookmarkEnd w:id="114"/>
      <w:r w:rsidRPr="00440EE2">
        <w:rPr>
          <w:rFonts w:ascii="Times New Roman" w:eastAsia="Times New Roman" w:hAnsi="Times New Roman" w:cs="Times New Roman"/>
          <w:sz w:val="24"/>
          <w:szCs w:val="24"/>
          <w:lang w:eastAsia="lv-LV"/>
        </w:rPr>
        <w:t>48. Visas kokpita atveres (izņemot drenāžas atveres) ir hermētiski noslēdzamas.</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115" w:name="n4.4"/>
      <w:bookmarkEnd w:id="115"/>
      <w:r w:rsidRPr="00440EE2">
        <w:rPr>
          <w:rFonts w:ascii="Times New Roman" w:eastAsia="Times New Roman" w:hAnsi="Times New Roman" w:cs="Times New Roman"/>
          <w:sz w:val="24"/>
          <w:szCs w:val="24"/>
          <w:lang w:eastAsia="lv-LV"/>
        </w:rPr>
        <w:t>4.4. Ūdensnecaurlaidīgās starpsienas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116" w:name="p49"/>
      <w:bookmarkStart w:id="117" w:name="p-183004"/>
      <w:bookmarkEnd w:id="116"/>
      <w:bookmarkEnd w:id="117"/>
      <w:r w:rsidRPr="00440EE2">
        <w:rPr>
          <w:rFonts w:ascii="Times New Roman" w:eastAsia="Times New Roman" w:hAnsi="Times New Roman" w:cs="Times New Roman"/>
          <w:sz w:val="24"/>
          <w:szCs w:val="24"/>
          <w:lang w:eastAsia="lv-LV"/>
        </w:rPr>
        <w:t>49. Starpsienu stiprība ir pietiekama paredzētajiem mērķiem.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118" w:name="p50"/>
      <w:bookmarkStart w:id="119" w:name="p-183005"/>
      <w:bookmarkEnd w:id="118"/>
      <w:bookmarkEnd w:id="119"/>
      <w:r w:rsidRPr="00440EE2">
        <w:rPr>
          <w:rFonts w:ascii="Times New Roman" w:eastAsia="Times New Roman" w:hAnsi="Times New Roman" w:cs="Times New Roman"/>
          <w:sz w:val="24"/>
          <w:szCs w:val="24"/>
          <w:lang w:eastAsia="lv-LV"/>
        </w:rPr>
        <w:t>50. Nodrošina hermētiskumu vietās, kur kabeļtrases un cauruļvadi šķērso starpsienu. Šos cauruļvadus aprīko ar noslēdzošiem vārstiem starpsienas tiešā tuvumā.</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120" w:name="p51"/>
      <w:bookmarkStart w:id="121" w:name="p-183006"/>
      <w:bookmarkEnd w:id="120"/>
      <w:bookmarkEnd w:id="121"/>
      <w:r w:rsidRPr="00440EE2">
        <w:rPr>
          <w:rFonts w:ascii="Times New Roman" w:eastAsia="Times New Roman" w:hAnsi="Times New Roman" w:cs="Times New Roman"/>
          <w:sz w:val="24"/>
          <w:szCs w:val="24"/>
          <w:lang w:eastAsia="lv-LV"/>
        </w:rPr>
        <w:t>51. Starpsienās iebūvētās durvis un aizveres ir ūdensnecaurlaidīgas, un, atrodoties jūrā, tās ir aizvērtas. Uz durvīm un aizverēm novieto brīdinājuma zīmes "Jūrā turēt aizvērtas, izmantot tikai iekļūšanai". Slīdošas konstrukcijas durvis aprīko ar drošības ierīci, kas izslēdz iespēju durvīm pašām aizvērties.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122" w:name="p52"/>
      <w:bookmarkStart w:id="123" w:name="p-183007"/>
      <w:bookmarkEnd w:id="122"/>
      <w:bookmarkEnd w:id="123"/>
      <w:r w:rsidRPr="00440EE2">
        <w:rPr>
          <w:rFonts w:ascii="Times New Roman" w:eastAsia="Times New Roman" w:hAnsi="Times New Roman" w:cs="Times New Roman"/>
          <w:sz w:val="24"/>
          <w:szCs w:val="24"/>
          <w:lang w:eastAsia="lv-LV"/>
        </w:rPr>
        <w:lastRenderedPageBreak/>
        <w:t>52. Katrs A, B un C kategorijas daudzkorpusu atpūtas kuģu korpuss, kurā nav iekārtotas dzīvojamās telpas, ir sadalīts ūdensnecaurlaidīgos nodalījumos, kuru garums nepārsniedz četrus metrus.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124" w:name="p53"/>
      <w:bookmarkStart w:id="125" w:name="p-619261"/>
      <w:bookmarkEnd w:id="124"/>
      <w:bookmarkEnd w:id="125"/>
      <w:r w:rsidRPr="00440EE2">
        <w:rPr>
          <w:rFonts w:ascii="Times New Roman" w:eastAsia="Times New Roman" w:hAnsi="Times New Roman" w:cs="Times New Roman"/>
          <w:sz w:val="24"/>
          <w:szCs w:val="24"/>
          <w:lang w:eastAsia="lv-LV"/>
        </w:rPr>
        <w:t>53. A, B un C kategorijas daudzkorpusu atpūtas kuģiem katrā korpusā paredz atbilstošas ūdensnecaurlaidīgas starpsienas un nodalījumus, kas var būt stacionāri piepildīti ar negrimstošiem materiāliem, lai nodrošinātu, ka kuģis ir nenogremdējams un spējīgs peldēt stabilā stāvoklī vismaz tad, ja viens no korpusiem līdz pusei no korpusa garuma ir pildīts ar ūdeni. Attiecībā uz starpsienām un nodalījumiem piemēro šādu standartu prasības (ja kuģa konstrukcijas vai uzdevuma dēļ nevar nodrošināt pilnīgu atbilstību kādai no šo standartu prasībām, nodrošina kuģa atbilstību citām standarta prasībām, pēc iespējas tuvākām ar inspekciju saskaņotajām prasībām):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xml:space="preserve">53.1. LVS EN ISO 12217-:1:2016 "Mazizmēra kuģi. Noturības un peldamības novērtēšana un kategorizēšana. </w:t>
      </w:r>
      <w:hyperlink r:id="rId415" w:anchor="n1" w:tgtFrame="_blank" w:history="1">
        <w:r w:rsidRPr="00440EE2">
          <w:rPr>
            <w:rFonts w:ascii="Times New Roman" w:eastAsia="Times New Roman" w:hAnsi="Times New Roman" w:cs="Times New Roman"/>
            <w:color w:val="0000FF"/>
            <w:sz w:val="24"/>
            <w:szCs w:val="24"/>
            <w:u w:val="single"/>
            <w:lang w:eastAsia="lv-LV"/>
          </w:rPr>
          <w:t>1.</w:t>
        </w:r>
      </w:hyperlink>
      <w:r w:rsidRPr="00440EE2">
        <w:rPr>
          <w:rFonts w:ascii="Times New Roman" w:eastAsia="Times New Roman" w:hAnsi="Times New Roman" w:cs="Times New Roman"/>
          <w:sz w:val="24"/>
          <w:szCs w:val="24"/>
          <w:lang w:eastAsia="lv-LV"/>
        </w:rPr>
        <w:t> daļa: Kuģošanas līdzekļi (izņemot buru kuģošanas līdzekļus) ar korpusa garumu, lielāku vai vienādu ar 6 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53.2. LVS EN ISO 12217-:2:2016 "Mazizmēra kuģi. Noturības un peldamības novērtēšana un kategorizēšana. 2. daļa: Buru kuģošanas līdzekļi ar korpusa garumu, lielāku vai vienādu ar 6 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53.3. LVS EN ISO 12217-3:2016 "Mazizmēra kuģi. Noturības un peldamības novērtēšana un kategorizēšana. 3. daļa: Kuģošanas līdzekļi ar korpusa garumu, mazāku par 6 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xml:space="preserve">(MK </w:t>
      </w:r>
      <w:hyperlink r:id="rId416"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noteikumu Nr. 192 redakcijā)</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126" w:name="n4.5"/>
      <w:bookmarkEnd w:id="126"/>
      <w:r w:rsidRPr="00440EE2">
        <w:rPr>
          <w:rFonts w:ascii="Times New Roman" w:eastAsia="Times New Roman" w:hAnsi="Times New Roman" w:cs="Times New Roman"/>
          <w:sz w:val="24"/>
          <w:szCs w:val="24"/>
          <w:lang w:eastAsia="lv-LV"/>
        </w:rPr>
        <w:t>4.5. Reliņu kurvji, reliņi un reliņu balsti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127" w:name="p54"/>
      <w:bookmarkStart w:id="128" w:name="p-619263"/>
      <w:bookmarkEnd w:id="127"/>
      <w:bookmarkEnd w:id="128"/>
      <w:r w:rsidRPr="00440EE2">
        <w:rPr>
          <w:rFonts w:ascii="Times New Roman" w:eastAsia="Times New Roman" w:hAnsi="Times New Roman" w:cs="Times New Roman"/>
          <w:sz w:val="24"/>
          <w:szCs w:val="24"/>
          <w:lang w:eastAsia="lv-LV"/>
        </w:rPr>
        <w:t>54. Ja atpūtas kuģa korpusa garums ir 24 metri un mazāks, tā reliņu kurvjiem, reliņiem un reliņu balstiem piemēro standarta LVS EN ISO</w:t>
      </w:r>
      <w:r w:rsidRPr="00440EE2">
        <w:rPr>
          <w:rFonts w:ascii="Times New Roman" w:eastAsia="Times New Roman" w:hAnsi="Times New Roman" w:cs="Times New Roman"/>
          <w:b/>
          <w:bCs/>
          <w:sz w:val="24"/>
          <w:szCs w:val="24"/>
          <w:lang w:eastAsia="lv-LV"/>
        </w:rPr>
        <w:t xml:space="preserve"> </w:t>
      </w:r>
      <w:r w:rsidRPr="00440EE2">
        <w:rPr>
          <w:rFonts w:ascii="Times New Roman" w:eastAsia="Times New Roman" w:hAnsi="Times New Roman" w:cs="Times New Roman"/>
          <w:sz w:val="24"/>
          <w:szCs w:val="24"/>
          <w:lang w:eastAsia="lv-LV"/>
        </w:rPr>
        <w:t>15085:2009 "Mazizmēra kuģošanas līdzekļi. Aizsardzība pret cilvēku pārkrišanu pār bortu un līdzekļi nokļūšanai atpakaļ uz klāja" (turpmāk - standarts ISO 15085) prasības.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xml:space="preserve">(Grozīts ar MK </w:t>
      </w:r>
      <w:hyperlink r:id="rId417"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noteikumiem Nr. 192)</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129" w:name="p55"/>
      <w:bookmarkStart w:id="130" w:name="p-183011"/>
      <w:bookmarkEnd w:id="129"/>
      <w:bookmarkEnd w:id="130"/>
      <w:r w:rsidRPr="00440EE2">
        <w:rPr>
          <w:rFonts w:ascii="Times New Roman" w:eastAsia="Times New Roman" w:hAnsi="Times New Roman" w:cs="Times New Roman"/>
          <w:sz w:val="24"/>
          <w:szCs w:val="24"/>
          <w:lang w:eastAsia="lv-LV"/>
        </w:rPr>
        <w:t>55. Buru kuģa atveramā priekšgala reliņu kurvja augšējā mala brauciena laikā ir droši noslēgta.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131" w:name="p56"/>
      <w:bookmarkStart w:id="132" w:name="p-183012"/>
      <w:bookmarkEnd w:id="131"/>
      <w:bookmarkEnd w:id="132"/>
      <w:r w:rsidRPr="00440EE2">
        <w:rPr>
          <w:rFonts w:ascii="Times New Roman" w:eastAsia="Times New Roman" w:hAnsi="Times New Roman" w:cs="Times New Roman"/>
          <w:sz w:val="24"/>
          <w:szCs w:val="24"/>
          <w:lang w:eastAsia="lv-LV"/>
        </w:rPr>
        <w:t>56. Reliņus un reliņu troses izgatavo no nerūsējoša tērauda stieples. Reliņu un reliņu troses stiprība ir tāda, ka, novirzot trosi vidusdaļā starp diviem stiprinājumiem ar 50 N lielu spēku, novirze nav lielāka par 50 mm. Reliņi un reliņu troses ir bez apvalka, stiprinājuma vietas nav nosegtas ar uzmavām un to minimālais diametrs ir šāds: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56.1. 4 mm - atpūtas kuģim, kura korpusa garums ir no 8,5 līdz 13 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56.2. 5 mm - atpūtas kuģim, kura korpusa garums pārsniedz 13 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133" w:name="p57"/>
      <w:bookmarkStart w:id="134" w:name="p-183013"/>
      <w:bookmarkEnd w:id="133"/>
      <w:bookmarkEnd w:id="134"/>
      <w:r w:rsidRPr="00440EE2">
        <w:rPr>
          <w:rFonts w:ascii="Times New Roman" w:eastAsia="Times New Roman" w:hAnsi="Times New Roman" w:cs="Times New Roman"/>
          <w:sz w:val="24"/>
          <w:szCs w:val="24"/>
          <w:lang w:eastAsia="lv-LV"/>
        </w:rPr>
        <w:lastRenderedPageBreak/>
        <w:t xml:space="preserve">57. Visi reliņu veidojošie elementi (piemēram, troses, savienotāji, savilcēji) veido noslēgtu kopumu, kura stiprība jebkurā punktā ir vismaz vienāda ar šo noteikumu </w:t>
      </w:r>
      <w:hyperlink r:id="rId418" w:anchor="p56" w:tgtFrame="_blank" w:history="1">
        <w:r w:rsidRPr="00440EE2">
          <w:rPr>
            <w:rFonts w:ascii="Times New Roman" w:eastAsia="Times New Roman" w:hAnsi="Times New Roman" w:cs="Times New Roman"/>
            <w:color w:val="0000FF"/>
            <w:sz w:val="24"/>
            <w:szCs w:val="24"/>
            <w:u w:val="single"/>
            <w:lang w:eastAsia="lv-LV"/>
          </w:rPr>
          <w:t>56.punktā</w:t>
        </w:r>
      </w:hyperlink>
      <w:r w:rsidRPr="00440EE2">
        <w:rPr>
          <w:rFonts w:ascii="Times New Roman" w:eastAsia="Times New Roman" w:hAnsi="Times New Roman" w:cs="Times New Roman"/>
          <w:sz w:val="24"/>
          <w:szCs w:val="24"/>
          <w:lang w:eastAsia="lv-LV"/>
        </w:rPr>
        <w:t xml:space="preserve"> minēto reliņa troses stiprību.</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135" w:name="p58"/>
      <w:bookmarkStart w:id="136" w:name="p-183014"/>
      <w:bookmarkEnd w:id="135"/>
      <w:bookmarkEnd w:id="136"/>
      <w:r w:rsidRPr="00440EE2">
        <w:rPr>
          <w:rFonts w:ascii="Times New Roman" w:eastAsia="Times New Roman" w:hAnsi="Times New Roman" w:cs="Times New Roman"/>
          <w:sz w:val="24"/>
          <w:szCs w:val="24"/>
          <w:lang w:eastAsia="lv-LV"/>
        </w:rPr>
        <w:t>58. Uz daudzkorpusu atpūtas kuģa ievēro standarta ISO 15085 prasības. Ja kuģa konstrukcijas vai uzdevuma dēļ nevar nodrošināt pilnīgu atbilstību kādai no šā standarta prasībām, jānodrošina kuģa atbilstība citām (standarta prasībām tuvām) ar inspekciju saskaņotām prasībām tā, lai līdz minimumam tiktu samazināts risks cilvēkiem pārkrist pār bortu.</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137" w:name="p59"/>
      <w:bookmarkStart w:id="138" w:name="p-183015"/>
      <w:bookmarkEnd w:id="137"/>
      <w:bookmarkEnd w:id="138"/>
      <w:r w:rsidRPr="00440EE2">
        <w:rPr>
          <w:rFonts w:ascii="Times New Roman" w:eastAsia="Times New Roman" w:hAnsi="Times New Roman" w:cs="Times New Roman"/>
          <w:sz w:val="24"/>
          <w:szCs w:val="24"/>
          <w:lang w:eastAsia="lv-LV"/>
        </w:rPr>
        <w:t>59. Reliņu kurvi uzstāda trimarāna priekšgalā uz galvenā korpusa, un reliņa troses novelk apkārt galvenajam korpusam uz reliņu balstiem. Troses var būt pārtrauktas vietās, kur tīkls vai šķērssija ir izvirzīta ārpus galvenā korpusa.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139" w:name="p60"/>
      <w:bookmarkStart w:id="140" w:name="p-183016"/>
      <w:bookmarkEnd w:id="139"/>
      <w:bookmarkEnd w:id="140"/>
      <w:r w:rsidRPr="00440EE2">
        <w:rPr>
          <w:rFonts w:ascii="Times New Roman" w:eastAsia="Times New Roman" w:hAnsi="Times New Roman" w:cs="Times New Roman"/>
          <w:sz w:val="24"/>
          <w:szCs w:val="24"/>
          <w:lang w:eastAsia="lv-LV"/>
        </w:rPr>
        <w:t>60. Reliņa troses no priekšgala līdz pakaļgalam novelk uz katra katamarāna korpusa. Uz katamarāna, kas nav aprīkots ar priekšējo vai pakaļējo šķērsbomi, ir uzstādīti arī šķērsvirziena reliņi gar tīkla priekšgalu vai pakaļgalu. Šķērsvirziena reliņu troses piestiprina pie priekšgala un pakaļgala reliņu kurvja vai virsbūves. Šķērsvirziena reliņa trosi, izmantojot lenti vai virvi, savieno ar tīklu tā, lai norobežotu apakšējo brīvo daļu.</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141" w:name="n4.6"/>
      <w:bookmarkEnd w:id="141"/>
      <w:r w:rsidRPr="00440EE2">
        <w:rPr>
          <w:rFonts w:ascii="Times New Roman" w:eastAsia="Times New Roman" w:hAnsi="Times New Roman" w:cs="Times New Roman"/>
          <w:sz w:val="24"/>
          <w:szCs w:val="24"/>
          <w:lang w:eastAsia="lv-LV"/>
        </w:rPr>
        <w:t>4.6. Daudzkorpusu atpūtas kuģu tīkli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142" w:name="p61"/>
      <w:bookmarkStart w:id="143" w:name="p-183018"/>
      <w:bookmarkEnd w:id="142"/>
      <w:bookmarkEnd w:id="143"/>
      <w:r w:rsidRPr="00440EE2">
        <w:rPr>
          <w:rFonts w:ascii="Times New Roman" w:eastAsia="Times New Roman" w:hAnsi="Times New Roman" w:cs="Times New Roman"/>
          <w:sz w:val="24"/>
          <w:szCs w:val="24"/>
          <w:lang w:eastAsia="lv-LV"/>
        </w:rPr>
        <w:t>61. Tīklus pēc iespējas novieto horizontāli.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144" w:name="p62"/>
      <w:bookmarkStart w:id="145" w:name="p-183019"/>
      <w:bookmarkEnd w:id="144"/>
      <w:bookmarkEnd w:id="145"/>
      <w:r w:rsidRPr="00440EE2">
        <w:rPr>
          <w:rFonts w:ascii="Times New Roman" w:eastAsia="Times New Roman" w:hAnsi="Times New Roman" w:cs="Times New Roman"/>
          <w:sz w:val="24"/>
          <w:szCs w:val="24"/>
          <w:lang w:eastAsia="lv-LV"/>
        </w:rPr>
        <w:t>62. Tīklus izgatavo no izturīgas lentes, kas austa no ūdenscaurlaidīga materiāla, vai no tīkla ar kvadrātveida atvērumiem (atvēruma katra mala nav garāka par pieciem centimetriem).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146" w:name="p63"/>
      <w:bookmarkStart w:id="147" w:name="p-183020"/>
      <w:bookmarkEnd w:id="146"/>
      <w:bookmarkEnd w:id="147"/>
      <w:r w:rsidRPr="00440EE2">
        <w:rPr>
          <w:rFonts w:ascii="Times New Roman" w:eastAsia="Times New Roman" w:hAnsi="Times New Roman" w:cs="Times New Roman"/>
          <w:sz w:val="24"/>
          <w:szCs w:val="24"/>
          <w:lang w:eastAsia="lv-LV"/>
        </w:rPr>
        <w:t>63. Tīklus piestiprina pie šķērsvirziena un garenvirziena līnēm ar regulārām atstarpēm un stingri piešuj pie troses.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148" w:name="p64"/>
      <w:bookmarkStart w:id="149" w:name="p-183021"/>
      <w:bookmarkEnd w:id="148"/>
      <w:bookmarkEnd w:id="149"/>
      <w:r w:rsidRPr="00440EE2">
        <w:rPr>
          <w:rFonts w:ascii="Times New Roman" w:eastAsia="Times New Roman" w:hAnsi="Times New Roman" w:cs="Times New Roman"/>
          <w:sz w:val="24"/>
          <w:szCs w:val="24"/>
          <w:lang w:eastAsia="lv-LV"/>
        </w:rPr>
        <w:t>64. Tīkli spēj izturēt pilnu komandas svaru gan normālā kuģa stāvoklī, gan kuģim apgāžoties.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150" w:name="p65"/>
      <w:bookmarkStart w:id="151" w:name="p-183022"/>
      <w:bookmarkEnd w:id="150"/>
      <w:bookmarkEnd w:id="151"/>
      <w:r w:rsidRPr="00440EE2">
        <w:rPr>
          <w:rFonts w:ascii="Times New Roman" w:eastAsia="Times New Roman" w:hAnsi="Times New Roman" w:cs="Times New Roman"/>
          <w:sz w:val="24"/>
          <w:szCs w:val="24"/>
          <w:lang w:eastAsia="lv-LV"/>
        </w:rPr>
        <w:t>65. Punktus tīklu stiprināšanas pie kuģa konstrukcijām izvēlas tā, lai izvairītos no tīkla pārrīvēšanās. Savienojums starp tīklu un atpūtas kuģa konstrukcijām ir tāds, kas nepieļauj kājas pēdas iesprūšanu.</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152" w:name="p66"/>
      <w:bookmarkStart w:id="153" w:name="p-183023"/>
      <w:bookmarkEnd w:id="152"/>
      <w:bookmarkEnd w:id="153"/>
      <w:r w:rsidRPr="00440EE2">
        <w:rPr>
          <w:rFonts w:ascii="Times New Roman" w:eastAsia="Times New Roman" w:hAnsi="Times New Roman" w:cs="Times New Roman"/>
          <w:sz w:val="24"/>
          <w:szCs w:val="24"/>
          <w:lang w:eastAsia="lv-LV"/>
        </w:rPr>
        <w:t>66. Uz trimarāniem ar divām šķērssijām tīklus uzstāda abās pusēs tā, lai ar tiem pārklātu:</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66.1. taisnstūri, ko ierobežo šķērssijas, centrālais korpuss un sānu korpuss (turpmāk - autrigers);</w:t>
      </w:r>
    </w:p>
    <w:p w:rsidR="00440EE2" w:rsidRPr="00440EE2" w:rsidRDefault="006E0B56" w:rsidP="00440EE2">
      <w:pPr>
        <w:spacing w:before="100" w:beforeAutospacing="1" w:after="100" w:afterAutospacing="1" w:line="240" w:lineRule="auto"/>
        <w:rPr>
          <w:rFonts w:ascii="Times New Roman" w:eastAsia="Times New Roman" w:hAnsi="Times New Roman" w:cs="Times New Roman"/>
          <w:sz w:val="24"/>
          <w:szCs w:val="24"/>
          <w:lang w:eastAsia="lv-LV"/>
        </w:rPr>
      </w:pPr>
      <w:hyperlink r:id="rId419" w:anchor="p66.2" w:tgtFrame="_blank" w:history="1">
        <w:r w:rsidR="00440EE2" w:rsidRPr="00440EE2">
          <w:rPr>
            <w:rFonts w:ascii="Times New Roman" w:eastAsia="Times New Roman" w:hAnsi="Times New Roman" w:cs="Times New Roman"/>
            <w:color w:val="0000FF"/>
            <w:sz w:val="24"/>
            <w:szCs w:val="24"/>
            <w:u w:val="single"/>
            <w:lang w:eastAsia="lv-LV"/>
          </w:rPr>
          <w:t>66.2</w:t>
        </w:r>
      </w:hyperlink>
      <w:r w:rsidR="00440EE2" w:rsidRPr="00440EE2">
        <w:rPr>
          <w:rFonts w:ascii="Times New Roman" w:eastAsia="Times New Roman" w:hAnsi="Times New Roman" w:cs="Times New Roman"/>
          <w:sz w:val="24"/>
          <w:szCs w:val="24"/>
          <w:lang w:eastAsia="lv-LV"/>
        </w:rPr>
        <w:t>. trīsstūrus, ko ierobežo centrālā reliņu kurvja aizmugurējā mala, katras priekšējās šķērssijas viduspunkts un šķērssijas un galvenā korpusa krustpunkts;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lastRenderedPageBreak/>
        <w:t>66.3. trīsstūrus, ko ierobežo vistālāk novietotais kokpita vai stūrēšanas vietas vistālākais punkts, katras pakaļējās šķērssijas viduspunkts un pakaļējās šķērssijas un centrālā korpusa krustpunkts.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154" w:name="p67"/>
      <w:bookmarkStart w:id="155" w:name="p-183024"/>
      <w:bookmarkEnd w:id="154"/>
      <w:bookmarkEnd w:id="155"/>
      <w:r w:rsidRPr="00440EE2">
        <w:rPr>
          <w:rFonts w:ascii="Times New Roman" w:eastAsia="Times New Roman" w:hAnsi="Times New Roman" w:cs="Times New Roman"/>
          <w:sz w:val="24"/>
          <w:szCs w:val="24"/>
          <w:lang w:eastAsia="lv-LV"/>
        </w:rPr>
        <w:t xml:space="preserve">67. Šo noteikumu </w:t>
      </w:r>
      <w:hyperlink r:id="rId420" w:anchor="p66" w:tgtFrame="_blank" w:history="1">
        <w:r w:rsidRPr="00440EE2">
          <w:rPr>
            <w:rFonts w:ascii="Times New Roman" w:eastAsia="Times New Roman" w:hAnsi="Times New Roman" w:cs="Times New Roman"/>
            <w:color w:val="0000FF"/>
            <w:sz w:val="24"/>
            <w:szCs w:val="24"/>
            <w:u w:val="single"/>
            <w:lang w:eastAsia="lv-LV"/>
          </w:rPr>
          <w:t>66.punktā</w:t>
        </w:r>
      </w:hyperlink>
      <w:r w:rsidRPr="00440EE2">
        <w:rPr>
          <w:rFonts w:ascii="Times New Roman" w:eastAsia="Times New Roman" w:hAnsi="Times New Roman" w:cs="Times New Roman"/>
          <w:sz w:val="24"/>
          <w:szCs w:val="24"/>
          <w:lang w:eastAsia="lv-LV"/>
        </w:rPr>
        <w:t xml:space="preserve"> noteiktās prasības nav jāizpilda, ja kuģis ir aprīkots ar kokpita apmali vai reliņa trosēm, kas novilktas divās rindās (augšējā trose - ne zemāk par 500 mm virs galvenā klāja, zemākā trose - ne augstāk par 360 mm).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156" w:name="p68"/>
      <w:bookmarkStart w:id="157" w:name="p-183026"/>
      <w:bookmarkEnd w:id="156"/>
      <w:bookmarkEnd w:id="157"/>
      <w:r w:rsidRPr="00440EE2">
        <w:rPr>
          <w:rFonts w:ascii="Times New Roman" w:eastAsia="Times New Roman" w:hAnsi="Times New Roman" w:cs="Times New Roman"/>
          <w:sz w:val="24"/>
          <w:szCs w:val="24"/>
          <w:lang w:eastAsia="lv-LV"/>
        </w:rPr>
        <w:t>68. Uz trimarāniem ar vienu šķērssiju tīklu uzstāda starp centrālo korpusu un katru autrigeru katrā pusē starp divām taisnām līnijām no šķērssijas un autrigera krustpunkta un centrālā korpusa priekšējā reliņu kurvja aizmugurējo punktu vai uz kokpita vai stūrēšanas vietas tālāko aizmugurējo punktu (atkarībā no tā, kas atrodas tālāk).</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158" w:name="p69"/>
      <w:bookmarkStart w:id="159" w:name="p-183027"/>
      <w:bookmarkEnd w:id="158"/>
      <w:bookmarkEnd w:id="159"/>
      <w:r w:rsidRPr="00440EE2">
        <w:rPr>
          <w:rFonts w:ascii="Times New Roman" w:eastAsia="Times New Roman" w:hAnsi="Times New Roman" w:cs="Times New Roman"/>
          <w:sz w:val="24"/>
          <w:szCs w:val="24"/>
          <w:lang w:eastAsia="lv-LV"/>
        </w:rPr>
        <w:t>69. Katamarāna kopīgo tīkla laukumu platumā ierobežo korpusi, bet garenvirzienā - perpendikuls pret diametrālo plakni caur forštagas stiprinājuma punktu un pakaļējā šķērssija. Katamarānam ar centrālo gondolu (neiegremdētu) var piemērot trimarāna noteikumus.</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160" w:name="n4.7"/>
      <w:bookmarkEnd w:id="160"/>
      <w:r w:rsidRPr="00440EE2">
        <w:rPr>
          <w:rFonts w:ascii="Times New Roman" w:eastAsia="Times New Roman" w:hAnsi="Times New Roman" w:cs="Times New Roman"/>
          <w:sz w:val="24"/>
          <w:szCs w:val="24"/>
          <w:lang w:eastAsia="lv-LV"/>
        </w:rPr>
        <w:t>4.7. Klāja apmale</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161" w:name="p70"/>
      <w:bookmarkStart w:id="162" w:name="p-183030"/>
      <w:bookmarkEnd w:id="161"/>
      <w:bookmarkEnd w:id="162"/>
      <w:r w:rsidRPr="00440EE2">
        <w:rPr>
          <w:rFonts w:ascii="Times New Roman" w:eastAsia="Times New Roman" w:hAnsi="Times New Roman" w:cs="Times New Roman"/>
          <w:sz w:val="24"/>
          <w:szCs w:val="24"/>
          <w:lang w:eastAsia="lv-LV"/>
        </w:rPr>
        <w:t>70. Klāja apmale ar minimālo augstumu 25 mm uz A un B kategorijas vienkorpusa atpūtas kuģiem atrodas ap priekšējo klāju no masta dvarsa, ir stacionāri nostiprināta, izņemot vietas, kur piestiprināti klāja apkalumi. Klāja apmale nedrīkst atrasties tālāk par vienu trešdaļu no tuvākās klāja pussijas garuma uz iekšpusi no klāja ārējās malas.</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163" w:name="n4.8"/>
      <w:bookmarkEnd w:id="163"/>
      <w:r w:rsidRPr="00440EE2">
        <w:rPr>
          <w:rFonts w:ascii="Times New Roman" w:eastAsia="Times New Roman" w:hAnsi="Times New Roman" w:cs="Times New Roman"/>
          <w:sz w:val="24"/>
          <w:szCs w:val="24"/>
          <w:lang w:eastAsia="lv-LV"/>
        </w:rPr>
        <w:t>4.8. Korpusā uzstādītie rokturi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164" w:name="p71"/>
      <w:bookmarkStart w:id="165" w:name="p-183032"/>
      <w:bookmarkEnd w:id="164"/>
      <w:bookmarkEnd w:id="165"/>
      <w:r w:rsidRPr="00440EE2">
        <w:rPr>
          <w:rFonts w:ascii="Times New Roman" w:eastAsia="Times New Roman" w:hAnsi="Times New Roman" w:cs="Times New Roman"/>
          <w:sz w:val="24"/>
          <w:szCs w:val="24"/>
          <w:lang w:eastAsia="lv-LV"/>
        </w:rPr>
        <w:t>71. Rokturus piestiprina tā, lai komandas locekļi varētu kuģa iekšienē droši pārvietoties.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166" w:name="p72"/>
      <w:bookmarkStart w:id="167" w:name="p-183033"/>
      <w:bookmarkEnd w:id="166"/>
      <w:bookmarkEnd w:id="167"/>
      <w:r w:rsidRPr="00440EE2">
        <w:rPr>
          <w:rFonts w:ascii="Times New Roman" w:eastAsia="Times New Roman" w:hAnsi="Times New Roman" w:cs="Times New Roman"/>
          <w:sz w:val="24"/>
          <w:szCs w:val="24"/>
          <w:lang w:eastAsia="lv-LV"/>
        </w:rPr>
        <w:t>72. Rokturi iztur 1500 N lielu ārējo vilces spēku.</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168" w:name="p73"/>
      <w:bookmarkStart w:id="169" w:name="p-183034"/>
      <w:bookmarkEnd w:id="168"/>
      <w:bookmarkEnd w:id="169"/>
      <w:r w:rsidRPr="00440EE2">
        <w:rPr>
          <w:rFonts w:ascii="Times New Roman" w:eastAsia="Times New Roman" w:hAnsi="Times New Roman" w:cs="Times New Roman"/>
          <w:sz w:val="24"/>
          <w:szCs w:val="24"/>
          <w:lang w:eastAsia="lv-LV"/>
        </w:rPr>
        <w:t>73. Atpūtas kuģiem, kuru korpusa garums ir 24 metri un mazāks, piemēro standarta ISO 15085 prasības. Ja kuģa konstrukcijas vai uzdevuma dēļ nevar nodrošināt pilnīgu atbilstību kādai no šā standarta prasībām, jānodrošina kuģa atbilstība citām (standarta prasībām tuvām) ar inspekciju saskaņotām prasībām.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170" w:name="p74"/>
      <w:bookmarkStart w:id="171" w:name="p-183036"/>
      <w:bookmarkEnd w:id="170"/>
      <w:bookmarkEnd w:id="171"/>
      <w:r w:rsidRPr="00440EE2">
        <w:rPr>
          <w:rFonts w:ascii="Times New Roman" w:eastAsia="Times New Roman" w:hAnsi="Times New Roman" w:cs="Times New Roman"/>
          <w:sz w:val="24"/>
          <w:szCs w:val="24"/>
          <w:lang w:eastAsia="lv-LV"/>
        </w:rPr>
        <w:t>74. Katamarānam ar centrālo gondolu apkārt gondolai tās apakšējā daļā izvieto atbilstoša izmēra rokturus tā, lai visi cilvēki, kuri atrodas uz kuģa, tam apgāžoties, varētu droši turēties vai piestiprināties.</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172" w:name="n4.9"/>
      <w:bookmarkEnd w:id="172"/>
      <w:r w:rsidRPr="00440EE2">
        <w:rPr>
          <w:rFonts w:ascii="Times New Roman" w:eastAsia="Times New Roman" w:hAnsi="Times New Roman" w:cs="Times New Roman"/>
          <w:sz w:val="24"/>
          <w:szCs w:val="24"/>
          <w:lang w:eastAsia="lv-LV"/>
        </w:rPr>
        <w:t>4.9. Aizsardzība pret ārējiem laikapstākļiem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173" w:name="p75"/>
      <w:bookmarkStart w:id="174" w:name="p-183038"/>
      <w:bookmarkEnd w:id="173"/>
      <w:bookmarkEnd w:id="174"/>
      <w:r w:rsidRPr="00440EE2">
        <w:rPr>
          <w:rFonts w:ascii="Times New Roman" w:eastAsia="Times New Roman" w:hAnsi="Times New Roman" w:cs="Times New Roman"/>
          <w:sz w:val="24"/>
          <w:szCs w:val="24"/>
          <w:lang w:eastAsia="lv-LV"/>
        </w:rPr>
        <w:t>75. Atpūtas kuģus projektē un konstruē tā, lai nepieļautu jūras ūdens iekļūšanu korpusa iekšienē.</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175" w:name="p76"/>
      <w:bookmarkStart w:id="176" w:name="p-619264"/>
      <w:bookmarkEnd w:id="175"/>
      <w:bookmarkEnd w:id="176"/>
      <w:r w:rsidRPr="00440EE2">
        <w:rPr>
          <w:rFonts w:ascii="Times New Roman" w:eastAsia="Times New Roman" w:hAnsi="Times New Roman" w:cs="Times New Roman"/>
          <w:sz w:val="24"/>
          <w:szCs w:val="24"/>
          <w:lang w:eastAsia="lv-LV"/>
        </w:rPr>
        <w:t>76. Atpūtas kuģiem, kuru korpusa garums ir 24 metri un mazāks, piemēro standarta LVS EN ISO 12216:2009 "Mazizmēra kuģošanas līdzekļi. Logi, iluminatori, lūkas, vētras vāki un durvis. Stiprības un ūdensnecaurlaidības prasības" prasības.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lastRenderedPageBreak/>
        <w:t xml:space="preserve">(Grozīts ar MK </w:t>
      </w:r>
      <w:hyperlink r:id="rId421"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noteikumiem Nr. 192)</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177" w:name="n4.9.1"/>
      <w:bookmarkEnd w:id="177"/>
      <w:r w:rsidRPr="00440EE2">
        <w:rPr>
          <w:rFonts w:ascii="Times New Roman" w:eastAsia="Times New Roman" w:hAnsi="Times New Roman" w:cs="Times New Roman"/>
          <w:sz w:val="24"/>
          <w:szCs w:val="24"/>
          <w:lang w:eastAsia="lv-LV"/>
        </w:rPr>
        <w:t>4.9.1. Lūkas un vāki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178" w:name="p77"/>
      <w:bookmarkStart w:id="179" w:name="p-183041"/>
      <w:bookmarkEnd w:id="178"/>
      <w:bookmarkEnd w:id="179"/>
      <w:r w:rsidRPr="00440EE2">
        <w:rPr>
          <w:rFonts w:ascii="Times New Roman" w:eastAsia="Times New Roman" w:hAnsi="Times New Roman" w:cs="Times New Roman"/>
          <w:sz w:val="24"/>
          <w:szCs w:val="24"/>
          <w:lang w:eastAsia="lv-LV"/>
        </w:rPr>
        <w:t>77. Lūkas, kas paredzētas iekļūšanai telpās zem klāja, aprīko ar drošiem noslēgšanas līdzekļiem, kas aizvērtā stāvoklī nodrošina lūkas ūdensnecaurlaidību.</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180" w:name="p78"/>
      <w:bookmarkStart w:id="181" w:name="p-183042"/>
      <w:bookmarkEnd w:id="180"/>
      <w:bookmarkEnd w:id="181"/>
      <w:r w:rsidRPr="00440EE2">
        <w:rPr>
          <w:rFonts w:ascii="Times New Roman" w:eastAsia="Times New Roman" w:hAnsi="Times New Roman" w:cs="Times New Roman"/>
          <w:sz w:val="24"/>
          <w:szCs w:val="24"/>
          <w:lang w:eastAsia="lv-LV"/>
        </w:rPr>
        <w:t>78. Lūkas vākus nostiprina eņģēs vai vadotnēs vai nostiprina ar pastāvīgu kon</w:t>
      </w:r>
      <w:r w:rsidRPr="00440EE2">
        <w:rPr>
          <w:rFonts w:ascii="Times New Roman" w:eastAsia="Times New Roman" w:hAnsi="Times New Roman" w:cs="Times New Roman"/>
          <w:sz w:val="24"/>
          <w:szCs w:val="24"/>
          <w:lang w:eastAsia="lv-LV"/>
        </w:rPr>
        <w:softHyphen/>
        <w:t>strukciju un aprīko ar efektīvām slēdzenēm, lai noturētu lūku aizvērtā stāvoklī.</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182" w:name="p79"/>
      <w:bookmarkStart w:id="183" w:name="p-183043"/>
      <w:bookmarkEnd w:id="182"/>
      <w:bookmarkEnd w:id="183"/>
      <w:r w:rsidRPr="00440EE2">
        <w:rPr>
          <w:rFonts w:ascii="Times New Roman" w:eastAsia="Times New Roman" w:hAnsi="Times New Roman" w:cs="Times New Roman"/>
          <w:sz w:val="24"/>
          <w:szCs w:val="24"/>
          <w:lang w:eastAsia="lv-LV"/>
        </w:rPr>
        <w:t>79. Lūkām, kas atrodas kuģa priekšējā daļā, eņģes uzstāda vāka priekšdaļā, lai aizsargātu pret atvēršanos no ūdens plūsmas, kas nonāk uz klāja. Kuģim atrodoties jūrā, lūkas ir stingri noslēgtas.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184" w:name="p80"/>
      <w:bookmarkStart w:id="185" w:name="p-183044"/>
      <w:bookmarkEnd w:id="184"/>
      <w:bookmarkEnd w:id="185"/>
      <w:r w:rsidRPr="00440EE2">
        <w:rPr>
          <w:rFonts w:ascii="Times New Roman" w:eastAsia="Times New Roman" w:hAnsi="Times New Roman" w:cs="Times New Roman"/>
          <w:sz w:val="24"/>
          <w:szCs w:val="24"/>
          <w:lang w:eastAsia="lv-LV"/>
        </w:rPr>
        <w:t xml:space="preserve">80. Šo noteikumu </w:t>
      </w:r>
      <w:hyperlink r:id="rId422" w:anchor="p79" w:tgtFrame="_blank" w:history="1">
        <w:r w:rsidRPr="00440EE2">
          <w:rPr>
            <w:rFonts w:ascii="Times New Roman" w:eastAsia="Times New Roman" w:hAnsi="Times New Roman" w:cs="Times New Roman"/>
            <w:color w:val="0000FF"/>
            <w:sz w:val="24"/>
            <w:szCs w:val="24"/>
            <w:u w:val="single"/>
            <w:lang w:eastAsia="lv-LV"/>
          </w:rPr>
          <w:t>79.punktā</w:t>
        </w:r>
      </w:hyperlink>
      <w:r w:rsidRPr="00440EE2">
        <w:rPr>
          <w:rFonts w:ascii="Times New Roman" w:eastAsia="Times New Roman" w:hAnsi="Times New Roman" w:cs="Times New Roman"/>
          <w:sz w:val="24"/>
          <w:szCs w:val="24"/>
          <w:lang w:eastAsia="lv-LV"/>
        </w:rPr>
        <w:t xml:space="preserve"> minētā prasība neattiecas uz tādu mazu tehnisko tilpņu lūku vākiem, kurām ir tiešā drenāža aiz borta, piemēram, ķēžu kasti.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186" w:name="p81"/>
      <w:bookmarkStart w:id="187" w:name="p-183045"/>
      <w:bookmarkEnd w:id="186"/>
      <w:bookmarkEnd w:id="187"/>
      <w:r w:rsidRPr="00440EE2">
        <w:rPr>
          <w:rFonts w:ascii="Times New Roman" w:eastAsia="Times New Roman" w:hAnsi="Times New Roman" w:cs="Times New Roman"/>
          <w:sz w:val="24"/>
          <w:szCs w:val="24"/>
          <w:lang w:eastAsia="lv-LV"/>
        </w:rPr>
        <w:t>81. Lūkas, ko izmanto glābšanās nolūkā, ir atveramas no abām pusēm.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188" w:name="p82"/>
      <w:bookmarkStart w:id="189" w:name="p-183046"/>
      <w:bookmarkEnd w:id="188"/>
      <w:bookmarkEnd w:id="189"/>
      <w:r w:rsidRPr="00440EE2">
        <w:rPr>
          <w:rFonts w:ascii="Times New Roman" w:eastAsia="Times New Roman" w:hAnsi="Times New Roman" w:cs="Times New Roman"/>
          <w:sz w:val="24"/>
          <w:szCs w:val="24"/>
          <w:lang w:eastAsia="lv-LV"/>
        </w:rPr>
        <w:t>82. Kuģim atrodoties jūrā, lūkas ir aizvērtas.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190" w:name="p83"/>
      <w:bookmarkStart w:id="191" w:name="p-183047"/>
      <w:bookmarkEnd w:id="190"/>
      <w:bookmarkEnd w:id="191"/>
      <w:r w:rsidRPr="00440EE2">
        <w:rPr>
          <w:rFonts w:ascii="Times New Roman" w:eastAsia="Times New Roman" w:hAnsi="Times New Roman" w:cs="Times New Roman"/>
          <w:sz w:val="24"/>
          <w:szCs w:val="24"/>
          <w:lang w:eastAsia="lv-LV"/>
        </w:rPr>
        <w:t>83. Ja lūkām kāda iemesla dēļ ilgstoši jāpaliek atvērtām, ievēro šādas prasības: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83.1. lūkas atvērums ir pēc iespējas mazāks, bet ne lielāks par 1 m</w:t>
      </w:r>
      <w:r w:rsidRPr="00440EE2">
        <w:rPr>
          <w:rFonts w:ascii="Times New Roman" w:eastAsia="Times New Roman" w:hAnsi="Times New Roman" w:cs="Times New Roman"/>
          <w:sz w:val="24"/>
          <w:szCs w:val="24"/>
          <w:vertAlign w:val="superscript"/>
          <w:lang w:eastAsia="lv-LV"/>
        </w:rPr>
        <w:t>2</w:t>
      </w:r>
      <w:r w:rsidRPr="00440EE2">
        <w:rPr>
          <w:rFonts w:ascii="Times New Roman" w:eastAsia="Times New Roman" w:hAnsi="Times New Roman" w:cs="Times New Roman"/>
          <w:sz w:val="24"/>
          <w:szCs w:val="24"/>
          <w:lang w:eastAsia="lv-LV"/>
        </w:rPr>
        <w:t>;</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83.2. lūka atrodas kuģa diametrālajā plaknē vai pēc iespējas tuvāk tai;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83.3. lūkas apmales augstums ir vismaz 300 mm virs galvenā klāja.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192" w:name="p84"/>
      <w:bookmarkStart w:id="193" w:name="p-183048"/>
      <w:bookmarkEnd w:id="192"/>
      <w:bookmarkEnd w:id="193"/>
      <w:r w:rsidRPr="00440EE2">
        <w:rPr>
          <w:rFonts w:ascii="Times New Roman" w:eastAsia="Times New Roman" w:hAnsi="Times New Roman" w:cs="Times New Roman"/>
          <w:sz w:val="24"/>
          <w:szCs w:val="24"/>
          <w:lang w:eastAsia="lv-LV"/>
        </w:rPr>
        <w:t xml:space="preserve">84. Uz atpūtas kuģiem, kuru korpusa garums ir lielāks par 24 metriem, visas korpusa atveres atbilst </w:t>
      </w:r>
      <w:r w:rsidRPr="00440EE2">
        <w:rPr>
          <w:rFonts w:ascii="Times New Roman" w:eastAsia="Times New Roman" w:hAnsi="Times New Roman" w:cs="Times New Roman"/>
          <w:i/>
          <w:iCs/>
          <w:sz w:val="24"/>
          <w:szCs w:val="24"/>
          <w:lang w:eastAsia="lv-LV"/>
        </w:rPr>
        <w:t>SOLAS</w:t>
      </w:r>
      <w:r w:rsidRPr="00440EE2">
        <w:rPr>
          <w:rFonts w:ascii="Times New Roman" w:eastAsia="Times New Roman" w:hAnsi="Times New Roman" w:cs="Times New Roman"/>
          <w:sz w:val="24"/>
          <w:szCs w:val="24"/>
          <w:lang w:eastAsia="lv-LV"/>
        </w:rPr>
        <w:t xml:space="preserve"> konvencijas noteikuma II-1/25-10 prasībām.</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194" w:name="n4.9.2"/>
      <w:bookmarkEnd w:id="194"/>
      <w:r w:rsidRPr="00440EE2">
        <w:rPr>
          <w:rFonts w:ascii="Times New Roman" w:eastAsia="Times New Roman" w:hAnsi="Times New Roman" w:cs="Times New Roman"/>
          <w:sz w:val="24"/>
          <w:szCs w:val="24"/>
          <w:lang w:eastAsia="lv-LV"/>
        </w:rPr>
        <w:t>4.9.2. Durvis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195" w:name="p85"/>
      <w:bookmarkStart w:id="196" w:name="p-183050"/>
      <w:bookmarkEnd w:id="195"/>
      <w:bookmarkEnd w:id="196"/>
      <w:r w:rsidRPr="00440EE2">
        <w:rPr>
          <w:rFonts w:ascii="Times New Roman" w:eastAsia="Times New Roman" w:hAnsi="Times New Roman" w:cs="Times New Roman"/>
          <w:sz w:val="24"/>
          <w:szCs w:val="24"/>
          <w:lang w:eastAsia="lv-LV"/>
        </w:rPr>
        <w:t>85. Durvis iekļūšanai telpās zem klāja ir ūdensnecaurlaidīgas.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197" w:name="p86"/>
      <w:bookmarkStart w:id="198" w:name="p-183051"/>
      <w:bookmarkEnd w:id="197"/>
      <w:bookmarkEnd w:id="198"/>
      <w:r w:rsidRPr="00440EE2">
        <w:rPr>
          <w:rFonts w:ascii="Times New Roman" w:eastAsia="Times New Roman" w:hAnsi="Times New Roman" w:cs="Times New Roman"/>
          <w:sz w:val="24"/>
          <w:szCs w:val="24"/>
          <w:lang w:eastAsia="lv-LV"/>
        </w:rPr>
        <w:t>86. Durvis ir stingri piestiprinātas pie kuģa konstrukcijām un veras tikai uz ārpusi.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199" w:name="p87"/>
      <w:bookmarkStart w:id="200" w:name="p-183053"/>
      <w:bookmarkEnd w:id="199"/>
      <w:bookmarkEnd w:id="200"/>
      <w:r w:rsidRPr="00440EE2">
        <w:rPr>
          <w:rFonts w:ascii="Times New Roman" w:eastAsia="Times New Roman" w:hAnsi="Times New Roman" w:cs="Times New Roman"/>
          <w:sz w:val="24"/>
          <w:szCs w:val="24"/>
          <w:lang w:eastAsia="lv-LV"/>
        </w:rPr>
        <w:t>87. Durvju izmērs ir tāds, lai tās pilnīgi nosegtu ailu. Durvis aprīko ar atvēršanas mehānismu, kas izmantojams no abām pusēm.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201" w:name="p88"/>
      <w:bookmarkStart w:id="202" w:name="p-183054"/>
      <w:bookmarkEnd w:id="201"/>
      <w:bookmarkEnd w:id="202"/>
      <w:r w:rsidRPr="00440EE2">
        <w:rPr>
          <w:rFonts w:ascii="Times New Roman" w:eastAsia="Times New Roman" w:hAnsi="Times New Roman" w:cs="Times New Roman"/>
          <w:sz w:val="24"/>
          <w:szCs w:val="24"/>
          <w:lang w:eastAsia="lv-LV"/>
        </w:rPr>
        <w:t>88. Durvis atrodas kuģa diametrālajā plaknē vai iespējami tuvu tai. Ja durvis atrodas kuģa sānos, eņģes piestiprina kuģa priekšgala pusē.</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203" w:name="p89"/>
      <w:bookmarkStart w:id="204" w:name="p-183055"/>
      <w:bookmarkEnd w:id="203"/>
      <w:bookmarkEnd w:id="204"/>
      <w:r w:rsidRPr="00440EE2">
        <w:rPr>
          <w:rFonts w:ascii="Times New Roman" w:eastAsia="Times New Roman" w:hAnsi="Times New Roman" w:cs="Times New Roman"/>
          <w:sz w:val="24"/>
          <w:szCs w:val="24"/>
          <w:lang w:eastAsia="lv-LV"/>
        </w:rPr>
        <w:t>89. Durvis, kas vērstas uz kuģa priekšgalu vai sāniem, aprīko ar vismaz 300 mm augstu apmali. Apmale var būt noņemama vai stingri piestiprināta pie kuģa konstrukcijas, vai nostiprināma uz laiku, kamēr kuģis atrodas jūrā.</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205" w:name="p90"/>
      <w:bookmarkStart w:id="206" w:name="p-183056"/>
      <w:bookmarkEnd w:id="205"/>
      <w:bookmarkEnd w:id="206"/>
      <w:r w:rsidRPr="00440EE2">
        <w:rPr>
          <w:rFonts w:ascii="Times New Roman" w:eastAsia="Times New Roman" w:hAnsi="Times New Roman" w:cs="Times New Roman"/>
          <w:sz w:val="24"/>
          <w:szCs w:val="24"/>
          <w:lang w:eastAsia="lv-LV"/>
        </w:rPr>
        <w:t xml:space="preserve">90. Ja A un B kategorijas atpūtas kuģu korpusa garums ir lielāks par 24 metriem, durvīm, kas vērstas uz kuģa priekšgalu vai sāniem un atrodas kuģa priekšdaļā </w:t>
      </w:r>
      <w:r w:rsidRPr="00440EE2">
        <w:rPr>
          <w:rFonts w:ascii="Times New Roman" w:eastAsia="Times New Roman" w:hAnsi="Times New Roman" w:cs="Times New Roman"/>
          <w:sz w:val="24"/>
          <w:szCs w:val="24"/>
          <w:lang w:eastAsia="lv-LV"/>
        </w:rPr>
        <w:lastRenderedPageBreak/>
        <w:t>(apmēram vienā trešdaļā no kopējā kuģa garuma), un tiek lietotas, kuģim atrodoties jūrā, ir vismaz 600 mm augsts slieksnis.</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207" w:name="n4.9.3"/>
      <w:bookmarkEnd w:id="207"/>
      <w:r w:rsidRPr="00440EE2">
        <w:rPr>
          <w:rFonts w:ascii="Times New Roman" w:eastAsia="Times New Roman" w:hAnsi="Times New Roman" w:cs="Times New Roman"/>
          <w:sz w:val="24"/>
          <w:szCs w:val="24"/>
          <w:lang w:eastAsia="lv-LV"/>
        </w:rPr>
        <w:t>4.9.3. Kokpita lūkas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208" w:name="p91"/>
      <w:bookmarkStart w:id="209" w:name="p-183059"/>
      <w:bookmarkEnd w:id="208"/>
      <w:bookmarkEnd w:id="209"/>
      <w:r w:rsidRPr="00440EE2">
        <w:rPr>
          <w:rFonts w:ascii="Times New Roman" w:eastAsia="Times New Roman" w:hAnsi="Times New Roman" w:cs="Times New Roman"/>
          <w:sz w:val="24"/>
          <w:szCs w:val="24"/>
          <w:lang w:eastAsia="lv-LV"/>
        </w:rPr>
        <w:t>91. Lūku, kas paredzēta iekļūšanai zem klāja, aprīko ar apmali vai noņemamu dēli, kura augšējā mala ir vismaz 300 mm virs kokpita vai padziļinājuma zemākās vietas.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210" w:name="p92"/>
      <w:bookmarkStart w:id="211" w:name="p-183060"/>
      <w:bookmarkEnd w:id="210"/>
      <w:bookmarkEnd w:id="211"/>
      <w:r w:rsidRPr="00440EE2">
        <w:rPr>
          <w:rFonts w:ascii="Times New Roman" w:eastAsia="Times New Roman" w:hAnsi="Times New Roman" w:cs="Times New Roman"/>
          <w:sz w:val="24"/>
          <w:szCs w:val="24"/>
          <w:lang w:eastAsia="lv-LV"/>
        </w:rPr>
        <w:t>92. Dēli, ko izmanto vertikālu lūku aizvēršanai, uzstāda tā, lai to nebūtu iespējams nejauši izsist.</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212" w:name="p93"/>
      <w:bookmarkStart w:id="213" w:name="p-183061"/>
      <w:bookmarkEnd w:id="212"/>
      <w:bookmarkEnd w:id="213"/>
      <w:r w:rsidRPr="00440EE2">
        <w:rPr>
          <w:rFonts w:ascii="Times New Roman" w:eastAsia="Times New Roman" w:hAnsi="Times New Roman" w:cs="Times New Roman"/>
          <w:sz w:val="24"/>
          <w:szCs w:val="24"/>
          <w:lang w:eastAsia="lv-LV"/>
        </w:rPr>
        <w:t>93. Maksimālais lūkas atvēruma platums nav lielāks par vienu metru.</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214" w:name="n4.9.4"/>
      <w:bookmarkEnd w:id="214"/>
      <w:r w:rsidRPr="00440EE2">
        <w:rPr>
          <w:rFonts w:ascii="Times New Roman" w:eastAsia="Times New Roman" w:hAnsi="Times New Roman" w:cs="Times New Roman"/>
          <w:sz w:val="24"/>
          <w:szCs w:val="24"/>
          <w:lang w:eastAsia="lv-LV"/>
        </w:rPr>
        <w:t>4.9.4. Gaismas lūkas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215" w:name="p94"/>
      <w:bookmarkStart w:id="216" w:name="p-183063"/>
      <w:bookmarkEnd w:id="215"/>
      <w:bookmarkEnd w:id="216"/>
      <w:r w:rsidRPr="00440EE2">
        <w:rPr>
          <w:rFonts w:ascii="Times New Roman" w:eastAsia="Times New Roman" w:hAnsi="Times New Roman" w:cs="Times New Roman"/>
          <w:sz w:val="24"/>
          <w:szCs w:val="24"/>
          <w:lang w:eastAsia="lv-LV"/>
        </w:rPr>
        <w:t>94. Gaismas lūkas konstrukcija ir ūdens</w:t>
      </w:r>
      <w:r w:rsidRPr="00440EE2">
        <w:rPr>
          <w:rFonts w:ascii="Times New Roman" w:eastAsia="Times New Roman" w:hAnsi="Times New Roman" w:cs="Times New Roman"/>
          <w:sz w:val="24"/>
          <w:szCs w:val="24"/>
          <w:lang w:eastAsia="lv-LV"/>
        </w:rPr>
        <w:softHyphen/>
        <w:t>necaurlaidīga.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217" w:name="p95"/>
      <w:bookmarkStart w:id="218" w:name="p-183064"/>
      <w:bookmarkEnd w:id="217"/>
      <w:bookmarkEnd w:id="218"/>
      <w:r w:rsidRPr="00440EE2">
        <w:rPr>
          <w:rFonts w:ascii="Times New Roman" w:eastAsia="Times New Roman" w:hAnsi="Times New Roman" w:cs="Times New Roman"/>
          <w:sz w:val="24"/>
          <w:szCs w:val="24"/>
          <w:lang w:eastAsia="lv-LV"/>
        </w:rPr>
        <w:t>95. Lūku izvieto uz kuģa diametrālās plaknes vai pēc iespējas tuvāk tai, izņemot gadījumus, ja to paredzēts izmantot par avārijas izeju no telpas zem klāja.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219" w:name="p96"/>
      <w:bookmarkStart w:id="220" w:name="p-183065"/>
      <w:bookmarkEnd w:id="219"/>
      <w:bookmarkEnd w:id="220"/>
      <w:r w:rsidRPr="00440EE2">
        <w:rPr>
          <w:rFonts w:ascii="Times New Roman" w:eastAsia="Times New Roman" w:hAnsi="Times New Roman" w:cs="Times New Roman"/>
          <w:sz w:val="24"/>
          <w:szCs w:val="24"/>
          <w:lang w:eastAsia="lv-LV"/>
        </w:rPr>
        <w:t>96. Atveramu gaismas lūku aprīko ar efektīvu slēdzeni lūkas fiksēšanai slēgtā stāvoklī.</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221" w:name="p97"/>
      <w:bookmarkStart w:id="222" w:name="p-183066"/>
      <w:bookmarkEnd w:id="221"/>
      <w:bookmarkEnd w:id="222"/>
      <w:r w:rsidRPr="00440EE2">
        <w:rPr>
          <w:rFonts w:ascii="Times New Roman" w:eastAsia="Times New Roman" w:hAnsi="Times New Roman" w:cs="Times New Roman"/>
          <w:sz w:val="24"/>
          <w:szCs w:val="24"/>
          <w:lang w:eastAsia="lv-LV"/>
        </w:rPr>
        <w:t>97. Gaismas lūkas, ko var izmantot par avārijas izejām, ir atveramas no abām pusēm.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223" w:name="p98"/>
      <w:bookmarkStart w:id="224" w:name="p-183067"/>
      <w:bookmarkEnd w:id="223"/>
      <w:bookmarkEnd w:id="224"/>
      <w:r w:rsidRPr="00440EE2">
        <w:rPr>
          <w:rFonts w:ascii="Times New Roman" w:eastAsia="Times New Roman" w:hAnsi="Times New Roman" w:cs="Times New Roman"/>
          <w:sz w:val="24"/>
          <w:szCs w:val="24"/>
          <w:lang w:eastAsia="lv-LV"/>
        </w:rPr>
        <w:t>98. Gaismas lūkas konstrukcijas, rāmjus un stiklojumu izgatavo no materiāla, kas stiprības ziņā atbilst korpusa daļai, kurā lūka ir iebūvēta.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225" w:name="p99"/>
      <w:bookmarkStart w:id="226" w:name="p-183068"/>
      <w:bookmarkEnd w:id="225"/>
      <w:bookmarkEnd w:id="226"/>
      <w:r w:rsidRPr="00440EE2">
        <w:rPr>
          <w:rFonts w:ascii="Times New Roman" w:eastAsia="Times New Roman" w:hAnsi="Times New Roman" w:cs="Times New Roman"/>
          <w:sz w:val="24"/>
          <w:szCs w:val="24"/>
          <w:lang w:eastAsia="lv-LV"/>
        </w:rPr>
        <w:t>99. Atpūtas kuģiem, kuru korpusa garums ir lielāks par 24 metriem, borta gaismas lūkas zemākā mala ir vismaz 500 mm vai 2,5 % no kuģa brīvsānu augstuma virs kuģim noteiktās visu sezonu ūdenslīnijas (izmanto lielāko).</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227" w:name="n4.9.5"/>
      <w:bookmarkEnd w:id="227"/>
      <w:r w:rsidRPr="00440EE2">
        <w:rPr>
          <w:rFonts w:ascii="Times New Roman" w:eastAsia="Times New Roman" w:hAnsi="Times New Roman" w:cs="Times New Roman"/>
          <w:sz w:val="24"/>
          <w:szCs w:val="24"/>
          <w:lang w:eastAsia="lv-LV"/>
        </w:rPr>
        <w:t>4.9.5. Iluminatori un logi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228" w:name="p100"/>
      <w:bookmarkStart w:id="229" w:name="p-183070"/>
      <w:bookmarkEnd w:id="228"/>
      <w:bookmarkEnd w:id="229"/>
      <w:r w:rsidRPr="00440EE2">
        <w:rPr>
          <w:rFonts w:ascii="Times New Roman" w:eastAsia="Times New Roman" w:hAnsi="Times New Roman" w:cs="Times New Roman"/>
          <w:sz w:val="24"/>
          <w:szCs w:val="24"/>
          <w:lang w:eastAsia="lv-LV"/>
        </w:rPr>
        <w:t>100. Iluminatorus vai logus telpās zem klāja, pakāpienos, padziļinājumos, paaugstinājumos, uzbūvēs vai virsbūvēs konstruē tā, lai nodrošinātu ūdensnecaurlaidību un paredzētajā kuģošanas rajonā nepieciešamo korpusa konstrukciju stiprību.</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230" w:name="p101"/>
      <w:bookmarkStart w:id="231" w:name="p-183071"/>
      <w:bookmarkEnd w:id="230"/>
      <w:bookmarkEnd w:id="231"/>
      <w:r w:rsidRPr="00440EE2">
        <w:rPr>
          <w:rFonts w:ascii="Times New Roman" w:eastAsia="Times New Roman" w:hAnsi="Times New Roman" w:cs="Times New Roman"/>
          <w:sz w:val="24"/>
          <w:szCs w:val="24"/>
          <w:lang w:eastAsia="lv-LV"/>
        </w:rPr>
        <w:t>101. Ja iluminatori vai logi ir izvietoti kuģa korpusā zemāk par galveno klāju, to stiklojumam, ietvara materiālam un fiksācijas metodei rāmī jānodrošina stiprība, kas ekvivalenta tās konstrukcijas stiprībai, kurā iluminatori vai logi iebūvēti.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232" w:name="p102"/>
      <w:bookmarkStart w:id="233" w:name="p-183072"/>
      <w:bookmarkEnd w:id="232"/>
      <w:bookmarkEnd w:id="233"/>
      <w:r w:rsidRPr="00440EE2">
        <w:rPr>
          <w:rFonts w:ascii="Times New Roman" w:eastAsia="Times New Roman" w:hAnsi="Times New Roman" w:cs="Times New Roman"/>
          <w:sz w:val="24"/>
          <w:szCs w:val="24"/>
          <w:lang w:eastAsia="lv-LV"/>
        </w:rPr>
        <w:t>102. Iluminatorus, kas atrodas zemāk par galveno klāju un nav nodrošināti ar vētras vākiem, aprīko ar īpašiem vairogiem (pēc skaita vismaz pusi no iluminatoriem katrā kuģa bortā), ko var nostiprināt uz iluminatora, nodrošinot paredzētajam kuģošanas rajonam atbilstošu hermētiskumu.</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234" w:name="n4.9.6"/>
      <w:bookmarkEnd w:id="234"/>
      <w:r w:rsidRPr="00440EE2">
        <w:rPr>
          <w:rFonts w:ascii="Times New Roman" w:eastAsia="Times New Roman" w:hAnsi="Times New Roman" w:cs="Times New Roman"/>
          <w:sz w:val="24"/>
          <w:szCs w:val="24"/>
          <w:lang w:eastAsia="lv-LV"/>
        </w:rPr>
        <w:t>4.9.6. Stūres mājas logi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235" w:name="p103"/>
      <w:bookmarkStart w:id="236" w:name="p-183074"/>
      <w:bookmarkEnd w:id="235"/>
      <w:bookmarkEnd w:id="236"/>
      <w:r w:rsidRPr="00440EE2">
        <w:rPr>
          <w:rFonts w:ascii="Times New Roman" w:eastAsia="Times New Roman" w:hAnsi="Times New Roman" w:cs="Times New Roman"/>
          <w:sz w:val="24"/>
          <w:szCs w:val="24"/>
          <w:lang w:eastAsia="lv-LV"/>
        </w:rPr>
        <w:lastRenderedPageBreak/>
        <w:t>103. Logi un to rāmji ir sertificēti, stiklu stiprība atbilst kuģošanas rajonam.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237" w:name="p104"/>
      <w:bookmarkStart w:id="238" w:name="p-183075"/>
      <w:bookmarkEnd w:id="237"/>
      <w:bookmarkEnd w:id="238"/>
      <w:r w:rsidRPr="00440EE2">
        <w:rPr>
          <w:rFonts w:ascii="Times New Roman" w:eastAsia="Times New Roman" w:hAnsi="Times New Roman" w:cs="Times New Roman"/>
          <w:sz w:val="24"/>
          <w:szCs w:val="24"/>
          <w:lang w:eastAsia="lv-LV"/>
        </w:rPr>
        <w:t>104. Logiem, kas paredzēti navigācijas redzamībai, neizmanto polarizētu vai tonētu stiklojumu, arī pārvietojamus tonētos aizsargus.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239" w:name="p105"/>
      <w:bookmarkStart w:id="240" w:name="p-183076"/>
      <w:bookmarkEnd w:id="239"/>
      <w:bookmarkEnd w:id="240"/>
      <w:r w:rsidRPr="00440EE2">
        <w:rPr>
          <w:rFonts w:ascii="Times New Roman" w:eastAsia="Times New Roman" w:hAnsi="Times New Roman" w:cs="Times New Roman"/>
          <w:sz w:val="24"/>
          <w:szCs w:val="24"/>
          <w:lang w:eastAsia="lv-LV"/>
        </w:rPr>
        <w:t>105. Visus A kategorijas kuģu logus, kas vērsti uz kuģa priekšgalu un kuģa sāniem, nodrošina ar vētras vākiem.</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241" w:name="n4.9.7"/>
      <w:bookmarkEnd w:id="241"/>
      <w:r w:rsidRPr="00440EE2">
        <w:rPr>
          <w:rFonts w:ascii="Times New Roman" w:eastAsia="Times New Roman" w:hAnsi="Times New Roman" w:cs="Times New Roman"/>
          <w:sz w:val="24"/>
          <w:szCs w:val="24"/>
          <w:lang w:eastAsia="lv-LV"/>
        </w:rPr>
        <w:t>4.9.7. Ventilatori un izplūdes kanāli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242" w:name="p106"/>
      <w:bookmarkStart w:id="243" w:name="p-183078"/>
      <w:bookmarkEnd w:id="242"/>
      <w:bookmarkEnd w:id="243"/>
      <w:r w:rsidRPr="00440EE2">
        <w:rPr>
          <w:rFonts w:ascii="Times New Roman" w:eastAsia="Times New Roman" w:hAnsi="Times New Roman" w:cs="Times New Roman"/>
          <w:sz w:val="24"/>
          <w:szCs w:val="24"/>
          <w:lang w:eastAsia="lv-LV"/>
        </w:rPr>
        <w:t>106. Uz galvenā klāja izvietotus ventilācijas kanālus aprīko ar ūdensnecaurlaidīgas konstrukcijas aizvēršanas ierīcēm, kas nepieļauj ūdens, kā arī izplūdes gāzu un izgarojumu (tvaiku) iekļūšanu no mašīntelpas kuģa iekštelpās. Aizvēršanas ierīces ir iespējams jebkurā brīdī hermētiski noslēgt.</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244" w:name="p107"/>
      <w:bookmarkStart w:id="245" w:name="p-183079"/>
      <w:bookmarkEnd w:id="244"/>
      <w:bookmarkEnd w:id="245"/>
      <w:r w:rsidRPr="00440EE2">
        <w:rPr>
          <w:rFonts w:ascii="Times New Roman" w:eastAsia="Times New Roman" w:hAnsi="Times New Roman" w:cs="Times New Roman"/>
          <w:sz w:val="24"/>
          <w:szCs w:val="24"/>
          <w:lang w:eastAsia="lv-LV"/>
        </w:rPr>
        <w:t>107. Ventilatorus izvieto kuģa korpusa iekšienē.</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246" w:name="p108"/>
      <w:bookmarkStart w:id="247" w:name="p-183080"/>
      <w:bookmarkEnd w:id="246"/>
      <w:bookmarkEnd w:id="247"/>
      <w:r w:rsidRPr="00440EE2">
        <w:rPr>
          <w:rFonts w:ascii="Times New Roman" w:eastAsia="Times New Roman" w:hAnsi="Times New Roman" w:cs="Times New Roman"/>
          <w:sz w:val="24"/>
          <w:szCs w:val="24"/>
          <w:lang w:eastAsia="lv-LV"/>
        </w:rPr>
        <w:t>108. Ventilatora kanāla augstums virs klāja ir tāds, lai, kuģim sasveroties līdz piesmelšanās leņķim, tajā neiekļūtu ūdens.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248" w:name="p109"/>
      <w:bookmarkStart w:id="249" w:name="p-183081"/>
      <w:bookmarkEnd w:id="248"/>
      <w:bookmarkEnd w:id="249"/>
      <w:r w:rsidRPr="00440EE2">
        <w:rPr>
          <w:rFonts w:ascii="Times New Roman" w:eastAsia="Times New Roman" w:hAnsi="Times New Roman" w:cs="Times New Roman"/>
          <w:sz w:val="24"/>
          <w:szCs w:val="24"/>
          <w:lang w:eastAsia="lv-LV"/>
        </w:rPr>
        <w:t>109. Pastāvīgi atvērti ventilācijas kanāli (piemēram, gaisa pieplūdes nodrošināšanai kuģa mašīntelpā) atrodas tādā augstumā virs klāja, lai, sasniedzot vislielāko kuģa ekspluatācijas sānsveri, nepieļautu ūdens ieplūšanu kuģī. Šos ventilācijas kanālus aprīko ar ūdensnecaurlaidīgām aizvēršanas ierīcēm, kas nepieļauj ūdens iekļūšanu kuģa iekštelpās.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250" w:name="p110"/>
      <w:bookmarkStart w:id="251" w:name="p-183082"/>
      <w:bookmarkEnd w:id="250"/>
      <w:bookmarkEnd w:id="251"/>
      <w:r w:rsidRPr="00440EE2">
        <w:rPr>
          <w:rFonts w:ascii="Times New Roman" w:eastAsia="Times New Roman" w:hAnsi="Times New Roman" w:cs="Times New Roman"/>
          <w:sz w:val="24"/>
          <w:szCs w:val="24"/>
          <w:lang w:eastAsia="lv-LV"/>
        </w:rPr>
        <w:t>110. Dzinēju izplūdes kanālus, kas atrodas zemāk par galveno klāju, konstruē tā, lai nepieļautu ūdens ieplūšanu dzinējos.</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252" w:name="n4.9.8"/>
      <w:bookmarkEnd w:id="252"/>
      <w:r w:rsidRPr="00440EE2">
        <w:rPr>
          <w:rFonts w:ascii="Times New Roman" w:eastAsia="Times New Roman" w:hAnsi="Times New Roman" w:cs="Times New Roman"/>
          <w:sz w:val="24"/>
          <w:szCs w:val="24"/>
          <w:lang w:eastAsia="lv-LV"/>
        </w:rPr>
        <w:t>4.9.8. Gaisa caurules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253" w:name="p111"/>
      <w:bookmarkStart w:id="254" w:name="p-183084"/>
      <w:bookmarkEnd w:id="253"/>
      <w:bookmarkEnd w:id="254"/>
      <w:r w:rsidRPr="00440EE2">
        <w:rPr>
          <w:rFonts w:ascii="Times New Roman" w:eastAsia="Times New Roman" w:hAnsi="Times New Roman" w:cs="Times New Roman"/>
          <w:sz w:val="24"/>
          <w:szCs w:val="24"/>
          <w:lang w:eastAsia="lv-LV"/>
        </w:rPr>
        <w:t>111. Uz galvenā klāja izvietotās gaisa caurules ierīko pēc iespējas tuvāk kuģa diametrālajai plaknei tādā augstumā, lai, kuģim sasveroties (sasvere nedrīkst pārsniegt 15° līdz pieplūšanas leņķim), nepieļautu ūdens ieplūšanu.</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255" w:name="p112"/>
      <w:bookmarkStart w:id="256" w:name="p-183085"/>
      <w:bookmarkEnd w:id="255"/>
      <w:bookmarkEnd w:id="256"/>
      <w:r w:rsidRPr="00440EE2">
        <w:rPr>
          <w:rFonts w:ascii="Times New Roman" w:eastAsia="Times New Roman" w:hAnsi="Times New Roman" w:cs="Times New Roman"/>
          <w:sz w:val="24"/>
          <w:szCs w:val="24"/>
          <w:lang w:eastAsia="lv-LV"/>
        </w:rPr>
        <w:t>112. Degvielas tvertņu vai citu tvertņu ventilācijai paredzētās gaisa caurules, kuru iekšējais diametrs ir lielāks par 10 mm, aprīko ar pastāvīgām ūdensnecaurlaidīgām aizvēršanas ierīcēm, kas nepieļauj ūdens iekļūšanu tvertnēs. Tvertnes aprīko ar ierīcēm, kas nepieļauj pārāk liela spiediena vai retinājuma rašanos tajās.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257" w:name="p113"/>
      <w:bookmarkStart w:id="258" w:name="p-183086"/>
      <w:bookmarkEnd w:id="257"/>
      <w:bookmarkEnd w:id="258"/>
      <w:r w:rsidRPr="00440EE2">
        <w:rPr>
          <w:rFonts w:ascii="Times New Roman" w:eastAsia="Times New Roman" w:hAnsi="Times New Roman" w:cs="Times New Roman"/>
          <w:sz w:val="24"/>
          <w:szCs w:val="24"/>
          <w:lang w:eastAsia="lv-LV"/>
        </w:rPr>
        <w:t>113. A un B kategorijas atpūtas kuģiem, kuru korpusa garums ir lielāks par 24 metriem, gaisa caurules tvertņu ventilācijai uz galvenā klāja ir vismaz 760 mm augstas, citās vietās - vismaz 450 mm augstas.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259" w:name="p114"/>
      <w:bookmarkStart w:id="260" w:name="p-183087"/>
      <w:bookmarkEnd w:id="259"/>
      <w:bookmarkEnd w:id="260"/>
      <w:r w:rsidRPr="00440EE2">
        <w:rPr>
          <w:rFonts w:ascii="Times New Roman" w:eastAsia="Times New Roman" w:hAnsi="Times New Roman" w:cs="Times New Roman"/>
          <w:sz w:val="24"/>
          <w:szCs w:val="24"/>
          <w:lang w:eastAsia="lv-LV"/>
        </w:rPr>
        <w:t>114. Atpūtas kuģiem, kuru korpusa garums ir lielāks par 24 metriem, gaisa cauruļu atveres atrodas vismaz 760 mm augstāk par tvertnes uzpildīšanas caurules augstāko punktu vai augstāk par pārplūdes tvertnes augšējo malu.</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261" w:name="n4.9.9"/>
      <w:bookmarkEnd w:id="261"/>
      <w:r w:rsidRPr="00440EE2">
        <w:rPr>
          <w:rFonts w:ascii="Times New Roman" w:eastAsia="Times New Roman" w:hAnsi="Times New Roman" w:cs="Times New Roman"/>
          <w:sz w:val="24"/>
          <w:szCs w:val="24"/>
          <w:lang w:eastAsia="lv-LV"/>
        </w:rPr>
        <w:t>4.9.9. Atveres kuģa korpusā zem galvenā klāja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262" w:name="p115"/>
      <w:bookmarkStart w:id="263" w:name="p-183089"/>
      <w:bookmarkEnd w:id="262"/>
      <w:bookmarkEnd w:id="263"/>
      <w:r w:rsidRPr="00440EE2">
        <w:rPr>
          <w:rFonts w:ascii="Times New Roman" w:eastAsia="Times New Roman" w:hAnsi="Times New Roman" w:cs="Times New Roman"/>
          <w:sz w:val="24"/>
          <w:szCs w:val="24"/>
          <w:lang w:eastAsia="lv-LV"/>
        </w:rPr>
        <w:lastRenderedPageBreak/>
        <w:t>115. Atveres aprīko ar aizvēršanas ierīcēm.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264" w:name="p116"/>
      <w:bookmarkStart w:id="265" w:name="p-183090"/>
      <w:bookmarkEnd w:id="264"/>
      <w:bookmarkEnd w:id="265"/>
      <w:r w:rsidRPr="00440EE2">
        <w:rPr>
          <w:rFonts w:ascii="Times New Roman" w:eastAsia="Times New Roman" w:hAnsi="Times New Roman" w:cs="Times New Roman"/>
          <w:sz w:val="24"/>
          <w:szCs w:val="24"/>
          <w:lang w:eastAsia="lv-LV"/>
        </w:rPr>
        <w:t>116. Ja atvere ir paredzēta ieplūdei vai izplūdei un atrodas zemāk par maksimālās iegrimes ūdenslīniju, atveri aprīko ar vārstu vai aizvēršanas ierīci, ko var nekavējoties izmantot avārijas gadījumā.</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266" w:name="p117"/>
      <w:bookmarkStart w:id="267" w:name="p-183091"/>
      <w:bookmarkEnd w:id="266"/>
      <w:bookmarkEnd w:id="267"/>
      <w:r w:rsidRPr="00440EE2">
        <w:rPr>
          <w:rFonts w:ascii="Times New Roman" w:eastAsia="Times New Roman" w:hAnsi="Times New Roman" w:cs="Times New Roman"/>
          <w:sz w:val="24"/>
          <w:szCs w:val="24"/>
          <w:lang w:eastAsia="lv-LV"/>
        </w:rPr>
        <w:t>117. Ja atvere ir paredzēta lagai vai citam sensoram, kura nomaiņa ekspluatācijas laikā ir iespējama, nodrošina konstrukcijas hermētiskumu un paredz piemērotas aizvēršanas ierīces, ko izmanto, kad sensors neatrodas savā vietā.</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268" w:name="p118"/>
      <w:bookmarkStart w:id="269" w:name="p-183092"/>
      <w:bookmarkEnd w:id="268"/>
      <w:bookmarkEnd w:id="269"/>
      <w:r w:rsidRPr="00440EE2">
        <w:rPr>
          <w:rFonts w:ascii="Times New Roman" w:eastAsia="Times New Roman" w:hAnsi="Times New Roman" w:cs="Times New Roman"/>
          <w:sz w:val="24"/>
          <w:szCs w:val="24"/>
          <w:lang w:eastAsia="lv-LV"/>
        </w:rPr>
        <w:t xml:space="preserve">118. Tualetēm paredzētās ieplūdes un izplūdes caurules aprīko atbilstoši šo noteikumu </w:t>
      </w:r>
      <w:hyperlink r:id="rId423" w:anchor="p116" w:tgtFrame="_blank" w:history="1">
        <w:r w:rsidRPr="00440EE2">
          <w:rPr>
            <w:rFonts w:ascii="Times New Roman" w:eastAsia="Times New Roman" w:hAnsi="Times New Roman" w:cs="Times New Roman"/>
            <w:color w:val="0000FF"/>
            <w:sz w:val="24"/>
            <w:szCs w:val="24"/>
            <w:u w:val="single"/>
            <w:lang w:eastAsia="lv-LV"/>
          </w:rPr>
          <w:t>116.punktā</w:t>
        </w:r>
      </w:hyperlink>
      <w:r w:rsidRPr="00440EE2">
        <w:rPr>
          <w:rFonts w:ascii="Times New Roman" w:eastAsia="Times New Roman" w:hAnsi="Times New Roman" w:cs="Times New Roman"/>
          <w:sz w:val="24"/>
          <w:szCs w:val="24"/>
          <w:lang w:eastAsia="lv-LV"/>
        </w:rPr>
        <w:t xml:space="preserve"> minētajām prasībām. Atpūtas kuģiem, kuru korpusa garums ir 24 metri un mazāks un tualetes sēdeklis atrodas zemāk par 300 mm virs ūdenslīnijas, cauruļvadu aprīko ar antisifona ierīci, ja ražotājs nav noteicis citādi.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270" w:name="p119"/>
      <w:bookmarkStart w:id="271" w:name="p-183093"/>
      <w:bookmarkEnd w:id="270"/>
      <w:bookmarkEnd w:id="271"/>
      <w:r w:rsidRPr="00440EE2">
        <w:rPr>
          <w:rFonts w:ascii="Times New Roman" w:eastAsia="Times New Roman" w:hAnsi="Times New Roman" w:cs="Times New Roman"/>
          <w:sz w:val="24"/>
          <w:szCs w:val="24"/>
          <w:lang w:eastAsia="lv-LV"/>
        </w:rPr>
        <w:t>119. Uz buru kuģiem aizborta ūdens ieplūdes caurules un izplūdes caurules no tualetēm vai notekūdeņu uzglabāšanas tvertnēm korpusa iekšienē veido cilpu uz augšu līdz galvenajam klājam.</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272" w:name="n4.9.10"/>
      <w:bookmarkEnd w:id="272"/>
      <w:r w:rsidRPr="00440EE2">
        <w:rPr>
          <w:rFonts w:ascii="Times New Roman" w:eastAsia="Times New Roman" w:hAnsi="Times New Roman" w:cs="Times New Roman"/>
          <w:sz w:val="24"/>
          <w:szCs w:val="24"/>
          <w:lang w:eastAsia="lv-LV"/>
        </w:rPr>
        <w:t>4.9.10. Cauruļu un vārstu izgatavošanas materiāli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273" w:name="p120"/>
      <w:bookmarkStart w:id="274" w:name="p-183095"/>
      <w:bookmarkEnd w:id="273"/>
      <w:bookmarkEnd w:id="274"/>
      <w:r w:rsidRPr="00440EE2">
        <w:rPr>
          <w:rFonts w:ascii="Times New Roman" w:eastAsia="Times New Roman" w:hAnsi="Times New Roman" w:cs="Times New Roman"/>
          <w:sz w:val="24"/>
          <w:szCs w:val="24"/>
          <w:lang w:eastAsia="lv-LV"/>
        </w:rPr>
        <w:t>120. Vārstus un citas pie ārējā apšuvuma zemāk par ūdenslīniju piestiprinātās detaļas izgatavo no tērauda, bronzas vai cita ugunsdroša materiāla.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275" w:name="p121"/>
      <w:bookmarkStart w:id="276" w:name="p-183096"/>
      <w:bookmarkEnd w:id="275"/>
      <w:bookmarkEnd w:id="276"/>
      <w:r w:rsidRPr="00440EE2">
        <w:rPr>
          <w:rFonts w:ascii="Times New Roman" w:eastAsia="Times New Roman" w:hAnsi="Times New Roman" w:cs="Times New Roman"/>
          <w:sz w:val="24"/>
          <w:szCs w:val="24"/>
          <w:lang w:eastAsia="lv-LV"/>
        </w:rPr>
        <w:t>121. Pieļaujama tikai tādu plastmasas cauruļu izmantošana, kuras ir piemērotas paredzētajiem mērķiem.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277" w:name="p122"/>
      <w:bookmarkStart w:id="278" w:name="p-183097"/>
      <w:bookmarkEnd w:id="277"/>
      <w:bookmarkEnd w:id="278"/>
      <w:r w:rsidRPr="00440EE2">
        <w:rPr>
          <w:rFonts w:ascii="Times New Roman" w:eastAsia="Times New Roman" w:hAnsi="Times New Roman" w:cs="Times New Roman"/>
          <w:sz w:val="24"/>
          <w:szCs w:val="24"/>
          <w:lang w:eastAsia="lv-LV"/>
        </w:rPr>
        <w:t>122. Lokanas un nemetāliska materiāla caurules, kas kuģī var radīt applūšanas risku, aprīko ar ugunsdrošu izolāciju vai izgatavo no ugunsdroša materiāla.</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279" w:name="n4.9.11"/>
      <w:bookmarkEnd w:id="279"/>
      <w:r w:rsidRPr="00440EE2">
        <w:rPr>
          <w:rFonts w:ascii="Times New Roman" w:eastAsia="Times New Roman" w:hAnsi="Times New Roman" w:cs="Times New Roman"/>
          <w:sz w:val="24"/>
          <w:szCs w:val="24"/>
          <w:lang w:eastAsia="lv-LV"/>
        </w:rPr>
        <w:t>4.9.11. Ūdens vārti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280" w:name="p123"/>
      <w:bookmarkStart w:id="281" w:name="p-183099"/>
      <w:bookmarkEnd w:id="280"/>
      <w:bookmarkEnd w:id="281"/>
      <w:r w:rsidRPr="00440EE2">
        <w:rPr>
          <w:rFonts w:ascii="Times New Roman" w:eastAsia="Times New Roman" w:hAnsi="Times New Roman" w:cs="Times New Roman"/>
          <w:sz w:val="24"/>
          <w:szCs w:val="24"/>
          <w:lang w:eastAsia="lv-LV"/>
        </w:rPr>
        <w:t>123. Atpūtas kuģos, kuri aprīkoti ar margsienu, tajā ierīko ūdens vārtus, lai nodrošinātu efektīvu ūdens drenāžu no klāja.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282" w:name="p124"/>
      <w:bookmarkStart w:id="283" w:name="p-183100"/>
      <w:bookmarkEnd w:id="282"/>
      <w:bookmarkEnd w:id="283"/>
      <w:r w:rsidRPr="00440EE2">
        <w:rPr>
          <w:rFonts w:ascii="Times New Roman" w:eastAsia="Times New Roman" w:hAnsi="Times New Roman" w:cs="Times New Roman"/>
          <w:sz w:val="24"/>
          <w:szCs w:val="24"/>
          <w:lang w:eastAsia="lv-LV"/>
        </w:rPr>
        <w:t>124. Uz motorkuģiem ūdens vārtu laukums nav mazāks par 4 % no margsienas laukuma, un tos izvieto pēc iespējas tuvāk klāja virsmai margsienas apakšējā trešdaļā.</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284" w:name="p125"/>
      <w:bookmarkStart w:id="285" w:name="p-183101"/>
      <w:bookmarkEnd w:id="284"/>
      <w:bookmarkEnd w:id="285"/>
      <w:r w:rsidRPr="00440EE2">
        <w:rPr>
          <w:rFonts w:ascii="Times New Roman" w:eastAsia="Times New Roman" w:hAnsi="Times New Roman" w:cs="Times New Roman"/>
          <w:sz w:val="24"/>
          <w:szCs w:val="24"/>
          <w:lang w:eastAsia="lv-LV"/>
        </w:rPr>
        <w:t>125. Uz buru kuģiem ūdens vārtu laukums nav mazāks par 10 % no margsienas laukuma ar nosacījumu, ka apmale ir vismaz divas trešdaļas no visa kuģa korpusa garuma. Ūdens vārti ir izvietoti pēc iespējas tuvu klāja virsmai margsienas apakšējā trešdaļā. Ja margsienas garums ir mazāks par divām trešdaļām no kuģa korpusa garuma, ūdens vārtus var neierīkot.</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286" w:name="p126"/>
      <w:bookmarkStart w:id="287" w:name="p-183102"/>
      <w:bookmarkEnd w:id="286"/>
      <w:bookmarkEnd w:id="287"/>
      <w:r w:rsidRPr="00440EE2">
        <w:rPr>
          <w:rFonts w:ascii="Times New Roman" w:eastAsia="Times New Roman" w:hAnsi="Times New Roman" w:cs="Times New Roman"/>
          <w:sz w:val="24"/>
          <w:szCs w:val="24"/>
          <w:lang w:eastAsia="lv-LV"/>
        </w:rPr>
        <w:t>126. Ja margsienas augstums nepārsniedz 150 mm un ir ierīkota efektīva ūdens drenāžas sistēma, ūdens vārtus var neierīkot.</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288" w:name="p127"/>
      <w:bookmarkStart w:id="289" w:name="p-183103"/>
      <w:bookmarkEnd w:id="288"/>
      <w:bookmarkEnd w:id="289"/>
      <w:r w:rsidRPr="00440EE2">
        <w:rPr>
          <w:rFonts w:ascii="Times New Roman" w:eastAsia="Times New Roman" w:hAnsi="Times New Roman" w:cs="Times New Roman"/>
          <w:sz w:val="24"/>
          <w:szCs w:val="24"/>
          <w:lang w:eastAsia="lv-LV"/>
        </w:rPr>
        <w:t>127. Ja uz klāja ir relatīvi mazi laukumi, kur var uzkrāties ūdens, ūdens vārtu laukumu samazina.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290" w:name="p128"/>
      <w:bookmarkStart w:id="291" w:name="p-183104"/>
      <w:bookmarkEnd w:id="290"/>
      <w:bookmarkEnd w:id="291"/>
      <w:r w:rsidRPr="00440EE2">
        <w:rPr>
          <w:rFonts w:ascii="Times New Roman" w:eastAsia="Times New Roman" w:hAnsi="Times New Roman" w:cs="Times New Roman"/>
          <w:sz w:val="24"/>
          <w:szCs w:val="24"/>
          <w:lang w:eastAsia="lv-LV"/>
        </w:rPr>
        <w:lastRenderedPageBreak/>
        <w:t>128. Ūdens vārtu konstrukcija nodrošina brīvu vārtu atvēršanos un aizvēršanos. Vārtu asis jeb eņģu pirkstus izgatavo no nerūsējoša materiāla.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292" w:name="p129"/>
      <w:bookmarkStart w:id="293" w:name="p-183105"/>
      <w:bookmarkEnd w:id="292"/>
      <w:bookmarkEnd w:id="293"/>
      <w:r w:rsidRPr="00440EE2">
        <w:rPr>
          <w:rFonts w:ascii="Times New Roman" w:eastAsia="Times New Roman" w:hAnsi="Times New Roman" w:cs="Times New Roman"/>
          <w:sz w:val="24"/>
          <w:szCs w:val="24"/>
          <w:lang w:eastAsia="lv-LV"/>
        </w:rPr>
        <w:t>129. Ja kuģa konstrukcija neparedz ūdens vārtus, kuģi aprīko ar tādu ierīci efektīvai ūdens novadīšanai no klāja, kas saskaņota ar inspekciju.</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294" w:name="p130"/>
      <w:bookmarkStart w:id="295" w:name="p-183106"/>
      <w:bookmarkEnd w:id="294"/>
      <w:bookmarkEnd w:id="295"/>
      <w:r w:rsidRPr="00440EE2">
        <w:rPr>
          <w:rFonts w:ascii="Times New Roman" w:eastAsia="Times New Roman" w:hAnsi="Times New Roman" w:cs="Times New Roman"/>
          <w:sz w:val="24"/>
          <w:szCs w:val="24"/>
          <w:lang w:eastAsia="lv-LV"/>
        </w:rPr>
        <w:t>130. Ja uz klāja ir paredzēts pārvadāt kravu, to nostiprina tā, lai krava netraucētu efektīvai ūdens novadīšanai no klāja.</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296" w:name="n5"/>
      <w:bookmarkEnd w:id="296"/>
      <w:r w:rsidRPr="00440EE2">
        <w:rPr>
          <w:rFonts w:ascii="Times New Roman" w:eastAsia="Times New Roman" w:hAnsi="Times New Roman" w:cs="Times New Roman"/>
          <w:sz w:val="24"/>
          <w:szCs w:val="24"/>
          <w:lang w:eastAsia="lv-LV"/>
        </w:rPr>
        <w:t>5. Mehāniskās iekārtas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297" w:name="p131"/>
      <w:bookmarkStart w:id="298" w:name="p-183108"/>
      <w:bookmarkEnd w:id="297"/>
      <w:bookmarkEnd w:id="298"/>
      <w:r w:rsidRPr="00440EE2">
        <w:rPr>
          <w:rFonts w:ascii="Times New Roman" w:eastAsia="Times New Roman" w:hAnsi="Times New Roman" w:cs="Times New Roman"/>
          <w:sz w:val="24"/>
          <w:szCs w:val="24"/>
          <w:lang w:eastAsia="lv-LV"/>
        </w:rPr>
        <w:t>131. Motorjahtu un buru jahtu mehānismi un elektroiekārtas atbilst prasībām, ko nosaka normatīvie akti par kuģu drošību.</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299" w:name="p132"/>
      <w:bookmarkStart w:id="300" w:name="p-619322"/>
      <w:bookmarkEnd w:id="299"/>
      <w:bookmarkEnd w:id="300"/>
      <w:r w:rsidRPr="00440EE2">
        <w:rPr>
          <w:rFonts w:ascii="Times New Roman" w:eastAsia="Times New Roman" w:hAnsi="Times New Roman" w:cs="Times New Roman"/>
          <w:sz w:val="24"/>
          <w:szCs w:val="24"/>
          <w:lang w:eastAsia="lv-LV"/>
        </w:rPr>
        <w:t>132. Dzinējiem, ko paredzēts uzstādīt uz kuģiem vai kas pārbūvēti pēc 2000.gada 1.janvāra un kuru jauda ir 130 kW vai lielāka, ir dzinēja starptautiskais gaisa aizsardzības sertifikāts vai atbilstības sertifikāts, ko atzītā organizācija vai dzinēja ražotājvalsts administrācija izsniegusi atbilstoši prasībām, kas noteiktas normatīvajos aktos par atpūtas kuģu un ūdens motociklu būvniecību, atbilstības novērtēšanu un piedāvāšanu tirgū.</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xml:space="preserve">(Grozīts ar MK </w:t>
      </w:r>
      <w:hyperlink r:id="rId424"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noteikumiem Nr. 192)</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301" w:name="p133"/>
      <w:bookmarkStart w:id="302" w:name="p-183110"/>
      <w:bookmarkEnd w:id="301"/>
      <w:bookmarkEnd w:id="302"/>
      <w:r w:rsidRPr="00440EE2">
        <w:rPr>
          <w:rFonts w:ascii="Times New Roman" w:eastAsia="Times New Roman" w:hAnsi="Times New Roman" w:cs="Times New Roman"/>
          <w:sz w:val="24"/>
          <w:szCs w:val="24"/>
          <w:lang w:eastAsia="lv-LV"/>
        </w:rPr>
        <w:t>133. Atpūtas kuģus, kuru korpusa garums ir mazāks par 24 metriem, neaprīko ar sakaru līdzekļiem sakaru nodrošināšanai starp stūres māju un vadības pulti mašīntelpā.</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303" w:name="p134"/>
      <w:bookmarkStart w:id="304" w:name="p-183111"/>
      <w:bookmarkEnd w:id="303"/>
      <w:bookmarkEnd w:id="304"/>
      <w:r w:rsidRPr="00440EE2">
        <w:rPr>
          <w:rFonts w:ascii="Times New Roman" w:eastAsia="Times New Roman" w:hAnsi="Times New Roman" w:cs="Times New Roman"/>
          <w:sz w:val="24"/>
          <w:szCs w:val="24"/>
          <w:lang w:eastAsia="lv-LV"/>
        </w:rPr>
        <w:t>134. A un B kategorijas atpūtas kuģus, kuru korpusa garums ir 24 metri un mazāks, aprīko ar avārijas stūres pievadu, izņemot šādus gadījumus: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134.1. ja galvenais stūres pievads ir nesalaužams metāla grozīklis;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134.2. ja apkalpe pārzina alternatīvas atpūtas kuģa vadīšanas metodes, ko saistībā ar stūres iekārtas bojājumu ir iespējams izmantot jebkuros laikapstākļos, un vismaz viena no metodēm ir pārbaudīta darbībā uz atpūtas kuģa un demonstrēta inspektora klātbūtnē.</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305" w:name="p135"/>
      <w:bookmarkStart w:id="306" w:name="p-183112"/>
      <w:bookmarkEnd w:id="305"/>
      <w:bookmarkEnd w:id="306"/>
      <w:r w:rsidRPr="00440EE2">
        <w:rPr>
          <w:rFonts w:ascii="Times New Roman" w:eastAsia="Times New Roman" w:hAnsi="Times New Roman" w:cs="Times New Roman"/>
          <w:sz w:val="24"/>
          <w:szCs w:val="24"/>
          <w:lang w:eastAsia="lv-LV"/>
        </w:rPr>
        <w:t>135. Avārijas stūres pievads var būt:</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135.1. stūres grozīklis, ko ir iespējams uzlikt uz stūres vārpstas gala;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135.2. stienis, kas ir pievienojams Z veida piedziņai;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135.3. airis stūrēšanai;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135.4. jaudas sadale starp dzenskrūvēm, ja kuģis ir aprīkots ar divām dzen</w:t>
      </w:r>
      <w:r w:rsidRPr="00440EE2">
        <w:rPr>
          <w:rFonts w:ascii="Times New Roman" w:eastAsia="Times New Roman" w:hAnsi="Times New Roman" w:cs="Times New Roman"/>
          <w:sz w:val="24"/>
          <w:szCs w:val="24"/>
          <w:lang w:eastAsia="lv-LV"/>
        </w:rPr>
        <w:softHyphen/>
        <w:t>skrūvēm.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307" w:name="p136"/>
      <w:bookmarkStart w:id="308" w:name="p-183113"/>
      <w:bookmarkEnd w:id="307"/>
      <w:bookmarkEnd w:id="308"/>
      <w:r w:rsidRPr="00440EE2">
        <w:rPr>
          <w:rFonts w:ascii="Times New Roman" w:eastAsia="Times New Roman" w:hAnsi="Times New Roman" w:cs="Times New Roman"/>
          <w:sz w:val="24"/>
          <w:szCs w:val="24"/>
          <w:lang w:eastAsia="lv-LV"/>
        </w:rPr>
        <w:t>136. Atpūtas kuģus, kuru korpusa garums ir 24 metri un mazāks, aprīko ar efektīvu atsūknēšanas sistēmu, kas nodrošina ūdens atsūknēšanu no visiem kuģa nodalījumiem.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309" w:name="p137"/>
      <w:bookmarkStart w:id="310" w:name="p-183114"/>
      <w:bookmarkEnd w:id="309"/>
      <w:bookmarkEnd w:id="310"/>
      <w:r w:rsidRPr="00440EE2">
        <w:rPr>
          <w:rFonts w:ascii="Times New Roman" w:eastAsia="Times New Roman" w:hAnsi="Times New Roman" w:cs="Times New Roman"/>
          <w:sz w:val="24"/>
          <w:szCs w:val="24"/>
          <w:lang w:eastAsia="lv-LV"/>
        </w:rPr>
        <w:lastRenderedPageBreak/>
        <w:t>137. A kategorijas atpūtas kuģus, kuru korpusa garums ir lielāks par 24 metriem, aprīko ar vismaz vienu pārvietojamu ar roku darbināmu atsūknēšanas sūkni un vienu atsūknēšanas sūkni ar piedziņu no galvenā dzinēja vai ar citu neatkarīgu mehānisku piedziņu. Sūkņus izvieto atsevišķos ūdensnecaurlaidīgos nodalījumos vai telpās. Katrs sūknis var atsūknēt ūdeni no visiem kuģa nodalījumiem.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311" w:name="p138"/>
      <w:bookmarkStart w:id="312" w:name="p-183115"/>
      <w:bookmarkEnd w:id="311"/>
      <w:bookmarkEnd w:id="312"/>
      <w:r w:rsidRPr="00440EE2">
        <w:rPr>
          <w:rFonts w:ascii="Times New Roman" w:eastAsia="Times New Roman" w:hAnsi="Times New Roman" w:cs="Times New Roman"/>
          <w:sz w:val="24"/>
          <w:szCs w:val="24"/>
          <w:lang w:eastAsia="lv-LV"/>
        </w:rPr>
        <w:t>138. A kategorijas atpūtas kuģus, kuru korpusa garums ir 24 metri un mazāks, un visus B, C un D kategorijas atpūtas kuģus, izņemot atvērta tipa atpūtas kuģus, aprīko ar vismaz diviem atsūknēšanas sūkņiem, no kuriem viens var būt ar mehānisku piedziņu. Sūkņus izvieto divos dažādos ūdens</w:t>
      </w:r>
      <w:r w:rsidRPr="00440EE2">
        <w:rPr>
          <w:rFonts w:ascii="Times New Roman" w:eastAsia="Times New Roman" w:hAnsi="Times New Roman" w:cs="Times New Roman"/>
          <w:sz w:val="24"/>
          <w:szCs w:val="24"/>
          <w:lang w:eastAsia="lv-LV"/>
        </w:rPr>
        <w:softHyphen/>
        <w:t>necaurlaidīgos nodalījumos vai telpās, ja tas ir iespējams. Katrs sūknis var atsūknēt ūdeni no visiem kuģa nodalījumiem. Motorizētiem kuģiem atsūknēšanas sistēmas darbība ir nodrošināta, ja kuģa sānsvere ir līdz 10° uz jebkuru bortu.</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313" w:name="p139"/>
      <w:bookmarkStart w:id="314" w:name="p-183116"/>
      <w:bookmarkEnd w:id="313"/>
      <w:bookmarkEnd w:id="314"/>
      <w:r w:rsidRPr="00440EE2">
        <w:rPr>
          <w:rFonts w:ascii="Times New Roman" w:eastAsia="Times New Roman" w:hAnsi="Times New Roman" w:cs="Times New Roman"/>
          <w:sz w:val="24"/>
          <w:szCs w:val="24"/>
          <w:lang w:eastAsia="lv-LV"/>
        </w:rPr>
        <w:t>139. Atpūtas kuģiem, kuru korpusa garums ir mazāks par 24 metriem, katra atsūknēšanas sūkņa minimālā ražība ir:</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139.1. 10 litru minūtē - kuģiem, kuru korpusa garums nepārsniedz sešus metrus;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139.2. 15 litru minūtē - kuģiem, kuru korpusa garums ir no sešiem līdz 12 metriem;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139.3. 30 litru minūtē - kuģiem, kuru korpusa garums ir no 12 līdz 24 metriem.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315" w:name="p140"/>
      <w:bookmarkStart w:id="316" w:name="p-183117"/>
      <w:bookmarkEnd w:id="315"/>
      <w:bookmarkEnd w:id="316"/>
      <w:r w:rsidRPr="00440EE2">
        <w:rPr>
          <w:rFonts w:ascii="Times New Roman" w:eastAsia="Times New Roman" w:hAnsi="Times New Roman" w:cs="Times New Roman"/>
          <w:sz w:val="24"/>
          <w:szCs w:val="24"/>
          <w:lang w:eastAsia="lv-LV"/>
        </w:rPr>
        <w:t>140. Ja ir uzstādīts atsūknēšanas sūknis ar automātisko vadību, kuģa vadības postenī uzstāda skaņas vai gaismas signalizāciju, kas sāk darboties, sūknim ieslēdzoties un izslēdzoties. Ja automātiskās ieslēgšanās signālu sūknim var raidīt no vairākām vietām, jānodrošina iespēja nekavējoties vizuāli noteikt signāla rašanās vietu.</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317" w:name="p141"/>
      <w:bookmarkStart w:id="318" w:name="p-183118"/>
      <w:bookmarkEnd w:id="317"/>
      <w:bookmarkEnd w:id="318"/>
      <w:r w:rsidRPr="00440EE2">
        <w:rPr>
          <w:rFonts w:ascii="Times New Roman" w:eastAsia="Times New Roman" w:hAnsi="Times New Roman" w:cs="Times New Roman"/>
          <w:sz w:val="24"/>
          <w:szCs w:val="24"/>
          <w:lang w:eastAsia="lv-LV"/>
        </w:rPr>
        <w:t>141. Ja kopējais degvielas daudzums, ko uzglabā uz atpūtas kuģa, ir mazāks par 30 litriem, var izmantot pārvietojamu degvielas uzglabāšanai piemērotu degvielas tvertni. Rezerves pārvietojamās tvertnes izmanto, ja tas nepieciešams kuģa drošas darbības nodrošināšanai.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319" w:name="p142"/>
      <w:bookmarkStart w:id="320" w:name="p-183119"/>
      <w:bookmarkEnd w:id="319"/>
      <w:bookmarkEnd w:id="320"/>
      <w:r w:rsidRPr="00440EE2">
        <w:rPr>
          <w:rFonts w:ascii="Times New Roman" w:eastAsia="Times New Roman" w:hAnsi="Times New Roman" w:cs="Times New Roman"/>
          <w:sz w:val="24"/>
          <w:szCs w:val="24"/>
          <w:lang w:eastAsia="lv-LV"/>
        </w:rPr>
        <w:t>142. Ja rezerves degvielu uzglabā pārvietojamās degvielas tvertnēs, tās daudzumam jābūt minimālam. Tvertnēm jābūt skaidri apzīmētām, tās uzglabājamas uz atvērta klāja, lai ugunsgrēka gadījumā tvertnes varētu pārsviest pār bortu, bet noplūdes gadījumā degviela noplūstu aiz borta.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321" w:name="p143"/>
      <w:bookmarkStart w:id="322" w:name="p-183120"/>
      <w:bookmarkEnd w:id="321"/>
      <w:bookmarkEnd w:id="322"/>
      <w:r w:rsidRPr="00440EE2">
        <w:rPr>
          <w:rFonts w:ascii="Times New Roman" w:eastAsia="Times New Roman" w:hAnsi="Times New Roman" w:cs="Times New Roman"/>
          <w:sz w:val="24"/>
          <w:szCs w:val="24"/>
          <w:lang w:eastAsia="lv-LV"/>
        </w:rPr>
        <w:t>143. Buru kuģiem izmanto slēgta tipa akumulatoru baterijas, lai, kuģim sasveroties, no tām nenoplūstu elektrolīts.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323" w:name="p144"/>
      <w:bookmarkStart w:id="324" w:name="p-183121"/>
      <w:bookmarkEnd w:id="323"/>
      <w:bookmarkEnd w:id="324"/>
      <w:r w:rsidRPr="00440EE2">
        <w:rPr>
          <w:rFonts w:ascii="Times New Roman" w:eastAsia="Times New Roman" w:hAnsi="Times New Roman" w:cs="Times New Roman"/>
          <w:sz w:val="24"/>
          <w:szCs w:val="24"/>
          <w:lang w:eastAsia="lv-LV"/>
        </w:rPr>
        <w:t>144. Atpūtas kuģi ir nodrošināti ar aizsardzību pret zibeni.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325" w:name="p145"/>
      <w:bookmarkStart w:id="326" w:name="p-183122"/>
      <w:bookmarkEnd w:id="325"/>
      <w:bookmarkEnd w:id="326"/>
      <w:r w:rsidRPr="00440EE2">
        <w:rPr>
          <w:rFonts w:ascii="Times New Roman" w:eastAsia="Times New Roman" w:hAnsi="Times New Roman" w:cs="Times New Roman"/>
          <w:sz w:val="24"/>
          <w:szCs w:val="24"/>
          <w:lang w:eastAsia="lv-LV"/>
        </w:rPr>
        <w:t>145. Gāzes metināšanas un metāla griešanas aprīkojuma baloni, kā arī citām vajadzībām izmantojamie gāzes baloni ir droši nostiprināti uz atvērta klāja vai speciālā balonu glabāšanai paredzētā telpā ar efektīvu ārpus kuģa iekštelpām izvadītu ventilāciju (pēc iespējas tālāk no potenciālā uguns avota), nodrošinot iespēju balonus pēc iespējas ātrāk pārsviest pār bortu ugunsgrēka gadījumā.</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327" w:name="n6"/>
      <w:bookmarkEnd w:id="327"/>
      <w:r w:rsidRPr="00440EE2">
        <w:rPr>
          <w:rFonts w:ascii="Times New Roman" w:eastAsia="Times New Roman" w:hAnsi="Times New Roman" w:cs="Times New Roman"/>
          <w:sz w:val="24"/>
          <w:szCs w:val="24"/>
          <w:lang w:eastAsia="lv-LV"/>
        </w:rPr>
        <w:t>6. Noturība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328" w:name="p146"/>
      <w:bookmarkStart w:id="329" w:name="p-619265"/>
      <w:bookmarkEnd w:id="328"/>
      <w:bookmarkEnd w:id="329"/>
      <w:r w:rsidRPr="00440EE2">
        <w:rPr>
          <w:rFonts w:ascii="Times New Roman" w:eastAsia="Times New Roman" w:hAnsi="Times New Roman" w:cs="Times New Roman"/>
          <w:sz w:val="24"/>
          <w:szCs w:val="24"/>
          <w:lang w:eastAsia="lv-LV"/>
        </w:rPr>
        <w:lastRenderedPageBreak/>
        <w:t>146. Atpūtas kuģi, kuru korpusa garums ir 24 metri un mazāks, atbilst šādu standartu prasībām: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146.1. motorizēti kuģi – šo noteikumu 53.1. vai 53.3. apakšpunktā noteiktā standarta prasībām;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146.2. buru kuģi – šo noteikumu 53.2. vai 53.3. apakšpunktā noteiktā standarta prasībām.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xml:space="preserve">(Grozīts ar MK </w:t>
      </w:r>
      <w:hyperlink r:id="rId425"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noteikumiem Nr. 192)</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330" w:name="p147"/>
      <w:bookmarkStart w:id="331" w:name="p-183125"/>
      <w:bookmarkEnd w:id="330"/>
      <w:bookmarkEnd w:id="331"/>
      <w:r w:rsidRPr="00440EE2">
        <w:rPr>
          <w:rFonts w:ascii="Times New Roman" w:eastAsia="Times New Roman" w:hAnsi="Times New Roman" w:cs="Times New Roman"/>
          <w:sz w:val="24"/>
          <w:szCs w:val="24"/>
          <w:lang w:eastAsia="lv-LV"/>
        </w:rPr>
        <w:t>147. Vienkorpusa buru atpūtas kuģi projektē un būvē tā, lai pēc apgāšanās tas spētu atgriezties sākumstāvoklī. Šo prasību nepiemēro C un D kategorijas švertlaivām.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332" w:name="p148"/>
      <w:bookmarkStart w:id="333" w:name="p-183126"/>
      <w:bookmarkEnd w:id="332"/>
      <w:bookmarkEnd w:id="333"/>
      <w:r w:rsidRPr="00440EE2">
        <w:rPr>
          <w:rFonts w:ascii="Times New Roman" w:eastAsia="Times New Roman" w:hAnsi="Times New Roman" w:cs="Times New Roman"/>
          <w:sz w:val="24"/>
          <w:szCs w:val="24"/>
          <w:lang w:eastAsia="lv-LV"/>
        </w:rPr>
        <w:t>148. Ja atpūtas kuģa paredzētajā kuģošanas rajonā var veidoties korpusa apledojums, uz kuģa atrodas inspekcijas vai atzītās organizācijas atzinums par pietiekamu stabilitāti, korpusam apledojot.</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334" w:name="p149"/>
      <w:bookmarkStart w:id="335" w:name="p-183127"/>
      <w:bookmarkEnd w:id="334"/>
      <w:bookmarkEnd w:id="335"/>
      <w:r w:rsidRPr="00440EE2">
        <w:rPr>
          <w:rFonts w:ascii="Times New Roman" w:eastAsia="Times New Roman" w:hAnsi="Times New Roman" w:cs="Times New Roman"/>
          <w:sz w:val="24"/>
          <w:szCs w:val="24"/>
          <w:lang w:eastAsia="lv-LV"/>
        </w:rPr>
        <w:t>149. Ja pašbūvēta atpūtas kuģa būvi uzrauga inspekcija, stabilitātes aprēķinu iesniedz inspekcijā novērtējumam un saskaņošanai vai atzītajai organizācijai novērtējumam un atzinuma sniegšanai (atzinumu saskaņo ar inspekciju).</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336" w:name="p150"/>
      <w:bookmarkStart w:id="337" w:name="p-183128"/>
      <w:bookmarkEnd w:id="336"/>
      <w:bookmarkEnd w:id="337"/>
      <w:r w:rsidRPr="00440EE2">
        <w:rPr>
          <w:rFonts w:ascii="Times New Roman" w:eastAsia="Times New Roman" w:hAnsi="Times New Roman" w:cs="Times New Roman"/>
          <w:sz w:val="24"/>
          <w:szCs w:val="24"/>
          <w:lang w:eastAsia="lv-LV"/>
        </w:rPr>
        <w:t>150. Uz A kategorijas kuģiem, kuru korpusa garums ir lielāks par 12 metriem, atrodas informācija par avārijas noturību un neno</w:t>
      </w:r>
      <w:r w:rsidRPr="00440EE2">
        <w:rPr>
          <w:rFonts w:ascii="Times New Roman" w:eastAsia="Times New Roman" w:hAnsi="Times New Roman" w:cs="Times New Roman"/>
          <w:sz w:val="24"/>
          <w:szCs w:val="24"/>
          <w:lang w:eastAsia="lv-LV"/>
        </w:rPr>
        <w:softHyphen/>
        <w:t>gremdējamību bojājumu rašanās gadījumā.</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338" w:name="p151"/>
      <w:bookmarkStart w:id="339" w:name="p-183129"/>
      <w:bookmarkEnd w:id="338"/>
      <w:bookmarkEnd w:id="339"/>
      <w:r w:rsidRPr="00440EE2">
        <w:rPr>
          <w:rFonts w:ascii="Times New Roman" w:eastAsia="Times New Roman" w:hAnsi="Times New Roman" w:cs="Times New Roman"/>
          <w:sz w:val="24"/>
          <w:szCs w:val="24"/>
          <w:lang w:eastAsia="lv-LV"/>
        </w:rPr>
        <w:t>151. Ja motorizēta atpūtas kuģa korpusa garums ir lielāks par 24 metriem, tā noturība atbilst prasībām, ko nosaka normatīvie akti par kuģu drošību.</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340" w:name="p152"/>
      <w:bookmarkStart w:id="341" w:name="p-183130"/>
      <w:bookmarkEnd w:id="340"/>
      <w:bookmarkEnd w:id="341"/>
      <w:r w:rsidRPr="00440EE2">
        <w:rPr>
          <w:rFonts w:ascii="Times New Roman" w:eastAsia="Times New Roman" w:hAnsi="Times New Roman" w:cs="Times New Roman"/>
          <w:sz w:val="24"/>
          <w:szCs w:val="24"/>
          <w:lang w:eastAsia="lv-LV"/>
        </w:rPr>
        <w:t>152. Ja vienkorpusa buru atpūtas kuģa korpusa garums ir lielāks par 24 metriem, tā noturība atbilst šādām prasībām: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xml:space="preserve">152.1. katram kuģim ir aprēķināta statiskās noturības diagramma (turpmāk - </w:t>
      </w:r>
      <w:r w:rsidRPr="00440EE2">
        <w:rPr>
          <w:rFonts w:ascii="Times New Roman" w:eastAsia="Times New Roman" w:hAnsi="Times New Roman" w:cs="Times New Roman"/>
          <w:i/>
          <w:iCs/>
          <w:sz w:val="24"/>
          <w:szCs w:val="24"/>
          <w:lang w:eastAsia="lv-LV"/>
        </w:rPr>
        <w:t>GZ</w:t>
      </w:r>
      <w:r w:rsidRPr="00440EE2">
        <w:rPr>
          <w:rFonts w:ascii="Times New Roman" w:eastAsia="Times New Roman" w:hAnsi="Times New Roman" w:cs="Times New Roman"/>
          <w:sz w:val="24"/>
          <w:szCs w:val="24"/>
          <w:lang w:eastAsia="lv-LV"/>
        </w:rPr>
        <w:t xml:space="preserve"> diagramma) šādai slodzei: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152.1.1. 100 % izmantojamo krājumu daudzuma - iziešanai no ostas;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152.1.2. 10 % izmantojamo krājumu daudzuma - ienākšanai ostā;</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xml:space="preserve">152.2. šo noteikumu 152.1.apakšpunktā minētās </w:t>
      </w:r>
      <w:r w:rsidRPr="00440EE2">
        <w:rPr>
          <w:rFonts w:ascii="Times New Roman" w:eastAsia="Times New Roman" w:hAnsi="Times New Roman" w:cs="Times New Roman"/>
          <w:i/>
          <w:iCs/>
          <w:sz w:val="24"/>
          <w:szCs w:val="24"/>
          <w:lang w:eastAsia="lv-LV"/>
        </w:rPr>
        <w:t>GZ</w:t>
      </w:r>
      <w:r w:rsidRPr="00440EE2">
        <w:rPr>
          <w:rFonts w:ascii="Times New Roman" w:eastAsia="Times New Roman" w:hAnsi="Times New Roman" w:cs="Times New Roman"/>
          <w:sz w:val="24"/>
          <w:szCs w:val="24"/>
          <w:lang w:eastAsia="lv-LV"/>
        </w:rPr>
        <w:t xml:space="preserve"> diagrammas ir ar pozitīvu vērtību līdz 90° leņķim. Kuģiem, kuru garums ir lielāks par 45 metriem, </w:t>
      </w:r>
      <w:r w:rsidRPr="00440EE2">
        <w:rPr>
          <w:rFonts w:ascii="Times New Roman" w:eastAsia="Times New Roman" w:hAnsi="Times New Roman" w:cs="Times New Roman"/>
          <w:i/>
          <w:iCs/>
          <w:sz w:val="24"/>
          <w:szCs w:val="24"/>
          <w:lang w:eastAsia="lv-LV"/>
        </w:rPr>
        <w:t>GZ</w:t>
      </w:r>
      <w:r w:rsidRPr="00440EE2">
        <w:rPr>
          <w:rFonts w:ascii="Times New Roman" w:eastAsia="Times New Roman" w:hAnsi="Times New Roman" w:cs="Times New Roman"/>
          <w:sz w:val="24"/>
          <w:szCs w:val="24"/>
          <w:lang w:eastAsia="lv-LV"/>
        </w:rPr>
        <w:t xml:space="preserve"> diagrammas vērtība var būt negatīva, ja leņķis ir 90°, un tas var būt pamats kuģošanas rajona saskaņošanai ar inspekciju;</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xml:space="preserve">152.3. papildus šo noteikumu </w:t>
      </w:r>
      <w:hyperlink r:id="rId426" w:anchor="p152.2" w:tgtFrame="_blank" w:history="1">
        <w:r w:rsidRPr="00440EE2">
          <w:rPr>
            <w:rFonts w:ascii="Times New Roman" w:eastAsia="Times New Roman" w:hAnsi="Times New Roman" w:cs="Times New Roman"/>
            <w:color w:val="0000FF"/>
            <w:sz w:val="24"/>
            <w:szCs w:val="24"/>
            <w:u w:val="single"/>
            <w:lang w:eastAsia="lv-LV"/>
          </w:rPr>
          <w:t>152.2</w:t>
        </w:r>
      </w:hyperlink>
      <w:r w:rsidRPr="00440EE2">
        <w:rPr>
          <w:rFonts w:ascii="Times New Roman" w:eastAsia="Times New Roman" w:hAnsi="Times New Roman" w:cs="Times New Roman"/>
          <w:sz w:val="24"/>
          <w:szCs w:val="24"/>
          <w:lang w:eastAsia="lv-LV"/>
        </w:rPr>
        <w:t>.apakš</w:t>
      </w:r>
      <w:r w:rsidRPr="00440EE2">
        <w:rPr>
          <w:rFonts w:ascii="Times New Roman" w:eastAsia="Times New Roman" w:hAnsi="Times New Roman" w:cs="Times New Roman"/>
          <w:sz w:val="24"/>
          <w:szCs w:val="24"/>
          <w:lang w:eastAsia="lv-LV"/>
        </w:rPr>
        <w:softHyphen/>
        <w:t>punktā noteiktajām prasībām pastāvīgās sānsveres leņķis ir lielāks par 15° saskaņā ar zīmējumu (</w:t>
      </w:r>
      <w:hyperlink r:id="rId427" w:anchor="piel2" w:tgtFrame="_blank" w:history="1">
        <w:r w:rsidRPr="00440EE2">
          <w:rPr>
            <w:rFonts w:ascii="Times New Roman" w:eastAsia="Times New Roman" w:hAnsi="Times New Roman" w:cs="Times New Roman"/>
            <w:color w:val="0000FF"/>
            <w:sz w:val="24"/>
            <w:szCs w:val="24"/>
            <w:u w:val="single"/>
            <w:lang w:eastAsia="lv-LV"/>
          </w:rPr>
          <w:t>2.pielikums</w:t>
        </w:r>
      </w:hyperlink>
      <w:r w:rsidRPr="00440EE2">
        <w:rPr>
          <w:rFonts w:ascii="Times New Roman" w:eastAsia="Times New Roman" w:hAnsi="Times New Roman" w:cs="Times New Roman"/>
          <w:sz w:val="24"/>
          <w:szCs w:val="24"/>
          <w:lang w:eastAsia="lv-LV"/>
        </w:rPr>
        <w:t>). Pastāvīgās sānsveres leņķi nosaka, "iegūtā vēja sān</w:t>
      </w:r>
      <w:r w:rsidRPr="00440EE2">
        <w:rPr>
          <w:rFonts w:ascii="Times New Roman" w:eastAsia="Times New Roman" w:hAnsi="Times New Roman" w:cs="Times New Roman"/>
          <w:sz w:val="24"/>
          <w:szCs w:val="24"/>
          <w:lang w:eastAsia="lv-LV"/>
        </w:rPr>
        <w:softHyphen/>
        <w:t xml:space="preserve">sveres pleca" raksturlīknei krustojoties ar šo noteikumu 152.1.apakšpunktā minētās </w:t>
      </w:r>
      <w:r w:rsidRPr="00440EE2">
        <w:rPr>
          <w:rFonts w:ascii="Times New Roman" w:eastAsia="Times New Roman" w:hAnsi="Times New Roman" w:cs="Times New Roman"/>
          <w:i/>
          <w:iCs/>
          <w:sz w:val="24"/>
          <w:szCs w:val="24"/>
          <w:lang w:eastAsia="lv-LV"/>
        </w:rPr>
        <w:t>GZ</w:t>
      </w:r>
      <w:r w:rsidRPr="00440EE2">
        <w:rPr>
          <w:rFonts w:ascii="Times New Roman" w:eastAsia="Times New Roman" w:hAnsi="Times New Roman" w:cs="Times New Roman"/>
          <w:sz w:val="24"/>
          <w:szCs w:val="24"/>
          <w:lang w:eastAsia="lv-LV"/>
        </w:rPr>
        <w:t xml:space="preserve"> diagrammas raksturlīkni.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342" w:name="p153"/>
      <w:bookmarkStart w:id="343" w:name="p-183131"/>
      <w:bookmarkEnd w:id="342"/>
      <w:bookmarkEnd w:id="343"/>
      <w:r w:rsidRPr="00440EE2">
        <w:rPr>
          <w:rFonts w:ascii="Times New Roman" w:eastAsia="Times New Roman" w:hAnsi="Times New Roman" w:cs="Times New Roman"/>
          <w:sz w:val="24"/>
          <w:szCs w:val="24"/>
          <w:lang w:eastAsia="lv-LV"/>
        </w:rPr>
        <w:t xml:space="preserve">153. Visas iekļūšanai korpusā un ventilācijai regulāri lietojamās atveres ņem vērā, nosakot piesmelšanās leņķi. Nevienu atveri (neatkarīgi no lieluma) nedrīkst apdraudēt </w:t>
      </w:r>
      <w:r w:rsidRPr="00440EE2">
        <w:rPr>
          <w:rFonts w:ascii="Times New Roman" w:eastAsia="Times New Roman" w:hAnsi="Times New Roman" w:cs="Times New Roman"/>
          <w:sz w:val="24"/>
          <w:szCs w:val="24"/>
          <w:lang w:eastAsia="lv-LV"/>
        </w:rPr>
        <w:lastRenderedPageBreak/>
        <w:t>ūdens ieplūšana, ja sānsveres leņķis ir mazāks par 40°. Ventilācijas gaisa caurules nav jāņem vērā.</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344" w:name="p154"/>
      <w:bookmarkStart w:id="345" w:name="p-183132"/>
      <w:bookmarkEnd w:id="344"/>
      <w:bookmarkEnd w:id="345"/>
      <w:r w:rsidRPr="00440EE2">
        <w:rPr>
          <w:rFonts w:ascii="Times New Roman" w:eastAsia="Times New Roman" w:hAnsi="Times New Roman" w:cs="Times New Roman"/>
          <w:sz w:val="24"/>
          <w:szCs w:val="24"/>
          <w:lang w:eastAsia="lv-LV"/>
        </w:rPr>
        <w:t>154. Ja daudzkorpusu buru atpūtas kuģa korpusa garums ir lielāks par 24 metriem, noturības aprēķiniem izmanto atzītas organizācijas metodes daudzkorpusu buru kuģu noturības informācijas aprēķināšanai.</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346" w:name="n6.1"/>
      <w:bookmarkEnd w:id="346"/>
      <w:r w:rsidRPr="00440EE2">
        <w:rPr>
          <w:rFonts w:ascii="Times New Roman" w:eastAsia="Times New Roman" w:hAnsi="Times New Roman" w:cs="Times New Roman"/>
          <w:sz w:val="24"/>
          <w:szCs w:val="24"/>
          <w:lang w:eastAsia="lv-LV"/>
        </w:rPr>
        <w:t>6.1. Avārijas noturība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347" w:name="p155"/>
      <w:bookmarkStart w:id="348" w:name="p-183134"/>
      <w:bookmarkEnd w:id="347"/>
      <w:bookmarkEnd w:id="348"/>
      <w:r w:rsidRPr="00440EE2">
        <w:rPr>
          <w:rFonts w:ascii="Times New Roman" w:eastAsia="Times New Roman" w:hAnsi="Times New Roman" w:cs="Times New Roman"/>
          <w:sz w:val="24"/>
          <w:szCs w:val="24"/>
          <w:lang w:eastAsia="lv-LV"/>
        </w:rPr>
        <w:t>155. C un D kategorijas atpūtas kuģiem, kuru korpusa garums ir lielāks par 24 metriem, informācija par avārijas noturību nav obligāta.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349" w:name="p156"/>
      <w:bookmarkStart w:id="350" w:name="p-183135"/>
      <w:bookmarkEnd w:id="349"/>
      <w:bookmarkEnd w:id="350"/>
      <w:r w:rsidRPr="00440EE2">
        <w:rPr>
          <w:rFonts w:ascii="Times New Roman" w:eastAsia="Times New Roman" w:hAnsi="Times New Roman" w:cs="Times New Roman"/>
          <w:sz w:val="24"/>
          <w:szCs w:val="24"/>
          <w:lang w:eastAsia="lv-LV"/>
        </w:rPr>
        <w:t xml:space="preserve">156. Kuģiem, kuri atbilst visām </w:t>
      </w:r>
      <w:r w:rsidRPr="00440EE2">
        <w:rPr>
          <w:rFonts w:ascii="Times New Roman" w:eastAsia="Times New Roman" w:hAnsi="Times New Roman" w:cs="Times New Roman"/>
          <w:i/>
          <w:iCs/>
          <w:sz w:val="24"/>
          <w:szCs w:val="24"/>
          <w:lang w:eastAsia="lv-LV"/>
        </w:rPr>
        <w:t>LL</w:t>
      </w:r>
      <w:r w:rsidRPr="00440EE2">
        <w:rPr>
          <w:rFonts w:ascii="Times New Roman" w:eastAsia="Times New Roman" w:hAnsi="Times New Roman" w:cs="Times New Roman"/>
          <w:sz w:val="24"/>
          <w:szCs w:val="24"/>
          <w:lang w:eastAsia="lv-LV"/>
        </w:rPr>
        <w:t xml:space="preserve"> 66 konvencijas prasībām, pilnīga atbilstība avārijas noturības kritērijiem nav nepieciešama.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351" w:name="p157"/>
      <w:bookmarkStart w:id="352" w:name="p-183136"/>
      <w:bookmarkEnd w:id="351"/>
      <w:bookmarkEnd w:id="352"/>
      <w:r w:rsidRPr="00440EE2">
        <w:rPr>
          <w:rFonts w:ascii="Times New Roman" w:eastAsia="Times New Roman" w:hAnsi="Times New Roman" w:cs="Times New Roman"/>
          <w:sz w:val="24"/>
          <w:szCs w:val="24"/>
          <w:lang w:eastAsia="lv-LV"/>
        </w:rPr>
        <w:t>157. Ja atpūtas kuģa korpusa garums ir lielāks par 24 metriem, ūdensnecaurlaidīgās starpsienas kuģī izvieto tā, lai, ūdenim bojājuma dēļ ieplūstot kādā no kuģa nodalījumiem un nodalījumam piepildoties, kuģis paliek uz ūdens un ūdenslīnija ir vismaz 75 mm zemāk par galveno klāju. Pieņem, ka bojājums var rasties jebkurā vietā visā kuģa garumā, izņemot vietās, kur atrodas ūdensnecaurlaidīgās starpsienas.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353" w:name="p158"/>
      <w:bookmarkStart w:id="354" w:name="p-183137"/>
      <w:bookmarkEnd w:id="353"/>
      <w:bookmarkEnd w:id="354"/>
      <w:r w:rsidRPr="00440EE2">
        <w:rPr>
          <w:rFonts w:ascii="Times New Roman" w:eastAsia="Times New Roman" w:hAnsi="Times New Roman" w:cs="Times New Roman"/>
          <w:sz w:val="24"/>
          <w:szCs w:val="24"/>
          <w:lang w:eastAsia="lv-LV"/>
        </w:rPr>
        <w:t>158. A kategorijas atpūtas kuģiem, kuru korpusa garums ir 24 metri un mazāks, korpusa iekšienē (tādā attālumā no kuģa priekšgala, kas nav mazāks par 15 % no kuģa korpusa garuma) izvieto ūdensnecaurlaidīgu triecienstarpsienu vai korpusa iekšienē (kuģa priekšgalā) izvieto ar putām pildītu slēgtu nodalījumu (tā garums līdzinās 30 % no kuģa korpusa garuma).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355" w:name="p159"/>
      <w:bookmarkStart w:id="356" w:name="p-183138"/>
      <w:bookmarkEnd w:id="355"/>
      <w:bookmarkEnd w:id="356"/>
      <w:r w:rsidRPr="00440EE2">
        <w:rPr>
          <w:rFonts w:ascii="Times New Roman" w:eastAsia="Times New Roman" w:hAnsi="Times New Roman" w:cs="Times New Roman"/>
          <w:sz w:val="24"/>
          <w:szCs w:val="24"/>
          <w:lang w:eastAsia="lv-LV"/>
        </w:rPr>
        <w:t>159. Novērtējot avārijas noturību, izmanto šādu caurlaidību (procentos):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159.1. noliktavas - 60 % caurlaidība;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159.2. noliktavas, kuru piepildīšanās nenozīmīgi ietekmē kuģa noturību, - 90 % caurlaidība;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159.3. dzīvojamās telpas - 95 % caurlaidība;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159.4. mašīntelpa - 85 % caurlaidība.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357" w:name="p160"/>
      <w:bookmarkStart w:id="358" w:name="p-183139"/>
      <w:bookmarkEnd w:id="357"/>
      <w:bookmarkEnd w:id="358"/>
      <w:r w:rsidRPr="00440EE2">
        <w:rPr>
          <w:rFonts w:ascii="Times New Roman" w:eastAsia="Times New Roman" w:hAnsi="Times New Roman" w:cs="Times New Roman"/>
          <w:sz w:val="24"/>
          <w:szCs w:val="24"/>
          <w:lang w:eastAsia="lv-LV"/>
        </w:rPr>
        <w:t xml:space="preserve">160. Noturības rezerve šo noteikumu </w:t>
      </w:r>
      <w:hyperlink r:id="rId428" w:anchor="p157" w:tgtFrame="_blank" w:history="1">
        <w:r w:rsidRPr="00440EE2">
          <w:rPr>
            <w:rFonts w:ascii="Times New Roman" w:eastAsia="Times New Roman" w:hAnsi="Times New Roman" w:cs="Times New Roman"/>
            <w:color w:val="0000FF"/>
            <w:sz w:val="24"/>
            <w:szCs w:val="24"/>
            <w:u w:val="single"/>
            <w:lang w:eastAsia="lv-LV"/>
          </w:rPr>
          <w:t>157.punktā</w:t>
        </w:r>
      </w:hyperlink>
      <w:r w:rsidRPr="00440EE2">
        <w:rPr>
          <w:rFonts w:ascii="Times New Roman" w:eastAsia="Times New Roman" w:hAnsi="Times New Roman" w:cs="Times New Roman"/>
          <w:sz w:val="24"/>
          <w:szCs w:val="24"/>
          <w:lang w:eastAsia="lv-LV"/>
        </w:rPr>
        <w:t xml:space="preserve"> minētajiem bojājumiem ir šāda - svārstību leņķis nepārsniedz 7° no stāvus stāvokļa, rezultējošā pozitīvā noturības pleca diagramma nepietuvojas pieplūšanas leņķim tuvāk par 15° jebkurā svārstību leņķī, maksimālais noturības plecs šajās robežās ir mazāks par 100 mm, un laukums zem raksturlīknes nav mazāks par 0,015 m × radiāns.</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359" w:name="n6.2"/>
      <w:bookmarkEnd w:id="359"/>
      <w:r w:rsidRPr="00440EE2">
        <w:rPr>
          <w:rFonts w:ascii="Times New Roman" w:eastAsia="Times New Roman" w:hAnsi="Times New Roman" w:cs="Times New Roman"/>
          <w:sz w:val="24"/>
          <w:szCs w:val="24"/>
          <w:lang w:eastAsia="lv-LV"/>
        </w:rPr>
        <w:t>6.2. Sānsveres tests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360" w:name="p161"/>
      <w:bookmarkStart w:id="361" w:name="p-183141"/>
      <w:bookmarkEnd w:id="360"/>
      <w:bookmarkEnd w:id="361"/>
      <w:r w:rsidRPr="00440EE2">
        <w:rPr>
          <w:rFonts w:ascii="Times New Roman" w:eastAsia="Times New Roman" w:hAnsi="Times New Roman" w:cs="Times New Roman"/>
          <w:sz w:val="24"/>
          <w:szCs w:val="24"/>
          <w:lang w:eastAsia="lv-LV"/>
        </w:rPr>
        <w:t>161. Tukša kuģa smaguma centra koordinātas nosaka, izmantojot inspekcijas apstiprinātu sānsveres testu, ko veic inspekcijas pārstāvja klātbūtnē.</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362" w:name="p162"/>
      <w:bookmarkStart w:id="363" w:name="p-183142"/>
      <w:bookmarkEnd w:id="362"/>
      <w:bookmarkEnd w:id="363"/>
      <w:r w:rsidRPr="00440EE2">
        <w:rPr>
          <w:rFonts w:ascii="Times New Roman" w:eastAsia="Times New Roman" w:hAnsi="Times New Roman" w:cs="Times New Roman"/>
          <w:sz w:val="24"/>
          <w:szCs w:val="24"/>
          <w:lang w:eastAsia="lv-LV"/>
        </w:rPr>
        <w:lastRenderedPageBreak/>
        <w:t>162. Sānsveres testa rezultātus un atvasinātos kuģa pamatlielumus pirms to izmantošanas turpmākai noturības aprēķināšanai saskaņo ar inspekciju.</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364" w:name="n6.3"/>
      <w:bookmarkEnd w:id="364"/>
      <w:r w:rsidRPr="00440EE2">
        <w:rPr>
          <w:rFonts w:ascii="Times New Roman" w:eastAsia="Times New Roman" w:hAnsi="Times New Roman" w:cs="Times New Roman"/>
          <w:sz w:val="24"/>
          <w:szCs w:val="24"/>
          <w:lang w:eastAsia="lv-LV"/>
        </w:rPr>
        <w:t>6.3. Noturības dokumentācija atpūtas kuģiem, kuru korpusa garums ir lielāks par 24 metriem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365" w:name="p163"/>
      <w:bookmarkStart w:id="366" w:name="p-183144"/>
      <w:bookmarkEnd w:id="365"/>
      <w:bookmarkEnd w:id="366"/>
      <w:r w:rsidRPr="00440EE2">
        <w:rPr>
          <w:rFonts w:ascii="Times New Roman" w:eastAsia="Times New Roman" w:hAnsi="Times New Roman" w:cs="Times New Roman"/>
          <w:sz w:val="24"/>
          <w:szCs w:val="24"/>
          <w:lang w:eastAsia="lv-LV"/>
        </w:rPr>
        <w:t>163. Uz kuģa atrodas ar inspekciju saskaņota noturības informācija kuģa kapteinim.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367" w:name="p164"/>
      <w:bookmarkStart w:id="368" w:name="p-183145"/>
      <w:bookmarkEnd w:id="367"/>
      <w:bookmarkEnd w:id="368"/>
      <w:r w:rsidRPr="00440EE2">
        <w:rPr>
          <w:rFonts w:ascii="Times New Roman" w:eastAsia="Times New Roman" w:hAnsi="Times New Roman" w:cs="Times New Roman"/>
          <w:sz w:val="24"/>
          <w:szCs w:val="24"/>
          <w:lang w:eastAsia="lv-LV"/>
        </w:rPr>
        <w:t>164. Ja vismaz par 2 % mainījusies kuģa masa vai vismaz par 1 % (mērot no kuģa pakaļgala perpendikula) mainījies horizontālais smaguma centrs, vai aprēķinātais vertikālais smaguma centrs ir paaugstinājies par 0,25 % (mērot no kuģa ķīļa līnijas), izstrādā jaunu noturības informāciju.</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369" w:name="p165"/>
      <w:bookmarkStart w:id="370" w:name="p-183146"/>
      <w:bookmarkEnd w:id="369"/>
      <w:bookmarkEnd w:id="370"/>
      <w:r w:rsidRPr="00440EE2">
        <w:rPr>
          <w:rFonts w:ascii="Times New Roman" w:eastAsia="Times New Roman" w:hAnsi="Times New Roman" w:cs="Times New Roman"/>
          <w:sz w:val="24"/>
          <w:szCs w:val="24"/>
          <w:lang w:eastAsia="lv-LV"/>
        </w:rPr>
        <w:t>165. Ar informāciju par maksimālās stabilās sānsveres raksturlīknēm pieplūšanas novēršanai vēja brīzes dēļ vai ar daudzkorpusu buru kuģim ieteicamā maksimālā vēja stipruma kritērijiem var iepazīties kuģa vadības postenī.</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371" w:name="p166"/>
      <w:bookmarkStart w:id="372" w:name="p-183147"/>
      <w:bookmarkEnd w:id="371"/>
      <w:bookmarkEnd w:id="372"/>
      <w:r w:rsidRPr="00440EE2">
        <w:rPr>
          <w:rFonts w:ascii="Times New Roman" w:eastAsia="Times New Roman" w:hAnsi="Times New Roman" w:cs="Times New Roman"/>
          <w:sz w:val="24"/>
          <w:szCs w:val="24"/>
          <w:lang w:eastAsia="lv-LV"/>
        </w:rPr>
        <w:t>166. Kopējais buru laukums un takelāžas apaļkoku izmēri ir tādi, kādi norādīti kuģa noturības informācijas dokumentācijā. Jebkuras izmaiņas kopējā buru laukumā vai takelāžā ieraksta noturības informācijas dokumentos un saskaņo ar inspekciju.</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373" w:name="n7"/>
      <w:bookmarkEnd w:id="373"/>
      <w:r w:rsidRPr="00440EE2">
        <w:rPr>
          <w:rFonts w:ascii="Times New Roman" w:eastAsia="Times New Roman" w:hAnsi="Times New Roman" w:cs="Times New Roman"/>
          <w:sz w:val="24"/>
          <w:szCs w:val="24"/>
          <w:lang w:eastAsia="lv-LV"/>
        </w:rPr>
        <w:t>7. Glābšanas un drošības līdzekļi</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374" w:name="n7.1"/>
      <w:bookmarkEnd w:id="374"/>
      <w:r w:rsidRPr="00440EE2">
        <w:rPr>
          <w:rFonts w:ascii="Times New Roman" w:eastAsia="Times New Roman" w:hAnsi="Times New Roman" w:cs="Times New Roman"/>
          <w:sz w:val="24"/>
          <w:szCs w:val="24"/>
          <w:lang w:eastAsia="lv-LV"/>
        </w:rPr>
        <w:t>7.1. Glābšanas plosti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375" w:name="p167"/>
      <w:bookmarkStart w:id="376" w:name="p-507061"/>
      <w:bookmarkEnd w:id="375"/>
      <w:bookmarkEnd w:id="376"/>
      <w:r w:rsidRPr="00440EE2">
        <w:rPr>
          <w:rFonts w:ascii="Times New Roman" w:eastAsia="Times New Roman" w:hAnsi="Times New Roman" w:cs="Times New Roman"/>
          <w:sz w:val="24"/>
          <w:szCs w:val="24"/>
          <w:lang w:eastAsia="lv-LV"/>
        </w:rPr>
        <w:t>167. A un B kategorijas atpūtas kuģi un komercdarbībai izmantojamo C kategorijas atpūtas kuģi, kura korpusa garums ir lielāks par 9 metriem, aprīko ar vienu vai vairākiem glābšanas plostiem, kuri var uzņemt visas uz kuģa paredzētās personas.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xml:space="preserve">(MK </w:t>
      </w:r>
      <w:hyperlink r:id="rId429" w:tgtFrame="_blank" w:history="1">
        <w:r w:rsidRPr="00440EE2">
          <w:rPr>
            <w:rFonts w:ascii="Times New Roman" w:eastAsia="Times New Roman" w:hAnsi="Times New Roman" w:cs="Times New Roman"/>
            <w:color w:val="0000FF"/>
            <w:sz w:val="24"/>
            <w:szCs w:val="24"/>
            <w:u w:val="single"/>
            <w:lang w:eastAsia="lv-LV"/>
          </w:rPr>
          <w:t>11.02.2014.</w:t>
        </w:r>
      </w:hyperlink>
      <w:r w:rsidRPr="00440EE2">
        <w:rPr>
          <w:rFonts w:ascii="Times New Roman" w:eastAsia="Times New Roman" w:hAnsi="Times New Roman" w:cs="Times New Roman"/>
          <w:sz w:val="24"/>
          <w:szCs w:val="24"/>
          <w:lang w:eastAsia="lv-LV"/>
        </w:rPr>
        <w:t xml:space="preserve"> noteikumu Nr.80 redakcijā; punkta jaunā redakcija stājas spēkā </w:t>
      </w:r>
      <w:hyperlink r:id="rId430" w:tgtFrame="_blank" w:history="1">
        <w:r w:rsidRPr="00440EE2">
          <w:rPr>
            <w:rFonts w:ascii="Times New Roman" w:eastAsia="Times New Roman" w:hAnsi="Times New Roman" w:cs="Times New Roman"/>
            <w:color w:val="0000FF"/>
            <w:sz w:val="24"/>
            <w:szCs w:val="24"/>
            <w:u w:val="single"/>
            <w:lang w:eastAsia="lv-LV"/>
          </w:rPr>
          <w:t>01.01.2016.</w:t>
        </w:r>
      </w:hyperlink>
      <w:r w:rsidRPr="00440EE2">
        <w:rPr>
          <w:rFonts w:ascii="Times New Roman" w:eastAsia="Times New Roman" w:hAnsi="Times New Roman" w:cs="Times New Roman"/>
          <w:sz w:val="24"/>
          <w:szCs w:val="24"/>
          <w:lang w:eastAsia="lv-LV"/>
        </w:rPr>
        <w:t xml:space="preserve">, sk. </w:t>
      </w:r>
      <w:hyperlink r:id="rId431" w:tgtFrame="_blank" w:history="1">
        <w:r w:rsidRPr="00440EE2">
          <w:rPr>
            <w:rFonts w:ascii="Times New Roman" w:eastAsia="Times New Roman" w:hAnsi="Times New Roman" w:cs="Times New Roman"/>
            <w:color w:val="0000FF"/>
            <w:sz w:val="24"/>
            <w:szCs w:val="24"/>
            <w:u w:val="single"/>
            <w:lang w:eastAsia="lv-LV"/>
          </w:rPr>
          <w:t>grozījumu</w:t>
        </w:r>
      </w:hyperlink>
      <w:r w:rsidRPr="00440EE2">
        <w:rPr>
          <w:rFonts w:ascii="Times New Roman" w:eastAsia="Times New Roman" w:hAnsi="Times New Roman" w:cs="Times New Roman"/>
          <w:sz w:val="24"/>
          <w:szCs w:val="24"/>
          <w:lang w:eastAsia="lv-LV"/>
        </w:rPr>
        <w:t xml:space="preserve"> </w:t>
      </w:r>
      <w:hyperlink r:id="rId432" w:anchor="p2" w:tgtFrame="_blank" w:history="1">
        <w:r w:rsidRPr="00440EE2">
          <w:rPr>
            <w:rFonts w:ascii="Times New Roman" w:eastAsia="Times New Roman" w:hAnsi="Times New Roman" w:cs="Times New Roman"/>
            <w:color w:val="0000FF"/>
            <w:sz w:val="24"/>
            <w:szCs w:val="24"/>
            <w:u w:val="single"/>
            <w:lang w:eastAsia="lv-LV"/>
          </w:rPr>
          <w:t>2.punktu</w:t>
        </w:r>
      </w:hyperlink>
      <w:r w:rsidRPr="00440EE2">
        <w:rPr>
          <w:rFonts w:ascii="Times New Roman" w:eastAsia="Times New Roman" w:hAnsi="Times New Roman" w:cs="Times New Roman"/>
          <w:sz w:val="24"/>
          <w:szCs w:val="24"/>
          <w:lang w:eastAsia="lv-LV"/>
        </w:rPr>
        <w:t>)</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377" w:name="p168"/>
      <w:bookmarkStart w:id="378" w:name="p-183151"/>
      <w:bookmarkEnd w:id="377"/>
      <w:bookmarkEnd w:id="378"/>
      <w:r w:rsidRPr="00440EE2">
        <w:rPr>
          <w:rFonts w:ascii="Times New Roman" w:eastAsia="Times New Roman" w:hAnsi="Times New Roman" w:cs="Times New Roman"/>
          <w:sz w:val="24"/>
          <w:szCs w:val="24"/>
          <w:lang w:eastAsia="lv-LV"/>
        </w:rPr>
        <w:t xml:space="preserve">168. A kategorijas atpūtas kuģiem glābšanas plostu izgatavo atbilstoši </w:t>
      </w:r>
      <w:r w:rsidRPr="00440EE2">
        <w:rPr>
          <w:rFonts w:ascii="Times New Roman" w:eastAsia="Times New Roman" w:hAnsi="Times New Roman" w:cs="Times New Roman"/>
          <w:i/>
          <w:iCs/>
          <w:sz w:val="24"/>
          <w:szCs w:val="24"/>
          <w:lang w:eastAsia="lv-LV"/>
        </w:rPr>
        <w:t>SOLAS</w:t>
      </w:r>
      <w:r w:rsidRPr="00440EE2">
        <w:rPr>
          <w:rFonts w:ascii="Times New Roman" w:eastAsia="Times New Roman" w:hAnsi="Times New Roman" w:cs="Times New Roman"/>
          <w:sz w:val="24"/>
          <w:szCs w:val="24"/>
          <w:lang w:eastAsia="lv-LV"/>
        </w:rPr>
        <w:t xml:space="preserve"> konvencijas prasībām un nodrošina ar "</w:t>
      </w:r>
      <w:r w:rsidRPr="00440EE2">
        <w:rPr>
          <w:rFonts w:ascii="Times New Roman" w:eastAsia="Times New Roman" w:hAnsi="Times New Roman" w:cs="Times New Roman"/>
          <w:i/>
          <w:iCs/>
          <w:sz w:val="24"/>
          <w:szCs w:val="24"/>
          <w:lang w:eastAsia="lv-LV"/>
        </w:rPr>
        <w:t>A PACK</w:t>
      </w:r>
      <w:r w:rsidRPr="00440EE2">
        <w:rPr>
          <w:rFonts w:ascii="Times New Roman" w:eastAsia="Times New Roman" w:hAnsi="Times New Roman" w:cs="Times New Roman"/>
          <w:sz w:val="24"/>
          <w:szCs w:val="24"/>
          <w:lang w:eastAsia="lv-LV"/>
        </w:rPr>
        <w:t>" apgādi.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379" w:name="p169"/>
      <w:bookmarkStart w:id="380" w:name="p-183152"/>
      <w:bookmarkEnd w:id="379"/>
      <w:bookmarkEnd w:id="380"/>
      <w:r w:rsidRPr="00440EE2">
        <w:rPr>
          <w:rFonts w:ascii="Times New Roman" w:eastAsia="Times New Roman" w:hAnsi="Times New Roman" w:cs="Times New Roman"/>
          <w:sz w:val="24"/>
          <w:szCs w:val="24"/>
          <w:lang w:eastAsia="lv-LV"/>
        </w:rPr>
        <w:t xml:space="preserve">169. B un C kategorijas atpūtas kuģiem glābšanas plostu izgatavo atbilstoši </w:t>
      </w:r>
      <w:r w:rsidRPr="00440EE2">
        <w:rPr>
          <w:rFonts w:ascii="Times New Roman" w:eastAsia="Times New Roman" w:hAnsi="Times New Roman" w:cs="Times New Roman"/>
          <w:i/>
          <w:iCs/>
          <w:sz w:val="24"/>
          <w:szCs w:val="24"/>
          <w:lang w:eastAsia="lv-LV"/>
        </w:rPr>
        <w:t>SOLAS</w:t>
      </w:r>
      <w:r w:rsidRPr="00440EE2">
        <w:rPr>
          <w:rFonts w:ascii="Times New Roman" w:eastAsia="Times New Roman" w:hAnsi="Times New Roman" w:cs="Times New Roman"/>
          <w:sz w:val="24"/>
          <w:szCs w:val="24"/>
          <w:lang w:eastAsia="lv-LV"/>
        </w:rPr>
        <w:t xml:space="preserve"> konvencijas prasībām un nodrošina ar "</w:t>
      </w:r>
      <w:r w:rsidRPr="00440EE2">
        <w:rPr>
          <w:rFonts w:ascii="Times New Roman" w:eastAsia="Times New Roman" w:hAnsi="Times New Roman" w:cs="Times New Roman"/>
          <w:i/>
          <w:iCs/>
          <w:sz w:val="24"/>
          <w:szCs w:val="24"/>
          <w:lang w:eastAsia="lv-LV"/>
        </w:rPr>
        <w:t>B PACK</w:t>
      </w:r>
      <w:r w:rsidRPr="00440EE2">
        <w:rPr>
          <w:rFonts w:ascii="Times New Roman" w:eastAsia="Times New Roman" w:hAnsi="Times New Roman" w:cs="Times New Roman"/>
          <w:sz w:val="24"/>
          <w:szCs w:val="24"/>
          <w:lang w:eastAsia="lv-LV"/>
        </w:rPr>
        <w:t xml:space="preserve">" apgādi vai glābšanas plosts atbilst Starptautiskās Burāšanas federācijas Speciālo noteikumu A pielikuma I vai II daļai (A pielikuma I daļa attiecas uz glābšanas plostiem, kas izgatavoti pirms </w:t>
      </w:r>
      <w:hyperlink r:id="rId433" w:anchor="piel2003" w:tgtFrame="_blank" w:history="1">
        <w:r w:rsidRPr="00440EE2">
          <w:rPr>
            <w:rFonts w:ascii="Times New Roman" w:eastAsia="Times New Roman" w:hAnsi="Times New Roman" w:cs="Times New Roman"/>
            <w:color w:val="0000FF"/>
            <w:sz w:val="24"/>
            <w:szCs w:val="24"/>
            <w:u w:val="single"/>
            <w:lang w:eastAsia="lv-LV"/>
          </w:rPr>
          <w:t>2003.</w:t>
        </w:r>
      </w:hyperlink>
      <w:r w:rsidRPr="00440EE2">
        <w:rPr>
          <w:rFonts w:ascii="Times New Roman" w:eastAsia="Times New Roman" w:hAnsi="Times New Roman" w:cs="Times New Roman"/>
          <w:sz w:val="24"/>
          <w:szCs w:val="24"/>
          <w:lang w:eastAsia="lv-LV"/>
        </w:rPr>
        <w:t>gada janvāra, ja to derīguma termiņš vēl nav beidzies, un A pielikuma II daļa ir obligātais standarts visiem pārējiem glābšanas plostiem).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381" w:name="p170"/>
      <w:bookmarkStart w:id="382" w:name="p-183153"/>
      <w:bookmarkEnd w:id="381"/>
      <w:bookmarkEnd w:id="382"/>
      <w:r w:rsidRPr="00440EE2">
        <w:rPr>
          <w:rFonts w:ascii="Times New Roman" w:eastAsia="Times New Roman" w:hAnsi="Times New Roman" w:cs="Times New Roman"/>
          <w:sz w:val="24"/>
          <w:szCs w:val="24"/>
          <w:lang w:eastAsia="lv-LV"/>
        </w:rPr>
        <w:t>170. Atpūtas kuģi, kuru korpusa garums ir lielāks par 24 metriem, bet mazāks par 85 metriem, aprīko ar tādu glābšanas plostu skaitu, lai gadījumā, ja vienā bortā uzstādītais glābšanas plosts ir pazaudēts vai nedarbojas, atlikušo plostu ietilpība būtu pietiekama uz kuģa paredzēto personu skaitam. Ja izmanto pārnēsājamos plostus, laiks, kas nepieciešams to pārnešanai no viena borta uz otru, nedrīkst pārsniegt piecas minūtes. Plostu, uz kura var atrasties ne vairāk par 15 personām, pārnes divas personas, bet plostu, uz kura var atrasties vairāk par 15 personām, pārnes četras personas.</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383" w:name="n7.1.1"/>
      <w:bookmarkEnd w:id="383"/>
      <w:r w:rsidRPr="00440EE2">
        <w:rPr>
          <w:rFonts w:ascii="Times New Roman" w:eastAsia="Times New Roman" w:hAnsi="Times New Roman" w:cs="Times New Roman"/>
          <w:sz w:val="24"/>
          <w:szCs w:val="24"/>
          <w:lang w:eastAsia="lv-LV"/>
        </w:rPr>
        <w:lastRenderedPageBreak/>
        <w:t>7.1.1. Glābšanas plosta nolaišana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384" w:name="p171"/>
      <w:bookmarkStart w:id="385" w:name="p-619266"/>
      <w:bookmarkEnd w:id="384"/>
      <w:bookmarkEnd w:id="385"/>
      <w:r w:rsidRPr="00440EE2">
        <w:rPr>
          <w:rFonts w:ascii="Times New Roman" w:eastAsia="Times New Roman" w:hAnsi="Times New Roman" w:cs="Times New Roman"/>
          <w:sz w:val="24"/>
          <w:szCs w:val="24"/>
          <w:lang w:eastAsia="lv-LV"/>
        </w:rPr>
        <w:t>171. Jānodrošina brīva pieeja glābšanas plostam un iespēja nekavējoties nogādāt vai nolaist ūdenī katru plostu.</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xml:space="preserve">(MK </w:t>
      </w:r>
      <w:hyperlink r:id="rId434"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noteikumu Nr. 192 redakcijā)</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386" w:name="p172"/>
      <w:bookmarkStart w:id="387" w:name="p-183156"/>
      <w:bookmarkEnd w:id="386"/>
      <w:bookmarkEnd w:id="387"/>
      <w:r w:rsidRPr="00440EE2">
        <w:rPr>
          <w:rFonts w:ascii="Times New Roman" w:eastAsia="Times New Roman" w:hAnsi="Times New Roman" w:cs="Times New Roman"/>
          <w:sz w:val="24"/>
          <w:szCs w:val="24"/>
          <w:lang w:eastAsia="lv-LV"/>
        </w:rPr>
        <w:t>172. Plostus, kas ir smagāki par 40 kg, novieto tā, lai tos varētu ievilkt vai iestumt jūrā bez pacelšanas.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388" w:name="p173"/>
      <w:bookmarkStart w:id="389" w:name="p-183157"/>
      <w:bookmarkEnd w:id="388"/>
      <w:bookmarkEnd w:id="389"/>
      <w:r w:rsidRPr="00440EE2">
        <w:rPr>
          <w:rFonts w:ascii="Times New Roman" w:eastAsia="Times New Roman" w:hAnsi="Times New Roman" w:cs="Times New Roman"/>
          <w:sz w:val="24"/>
          <w:szCs w:val="24"/>
          <w:lang w:eastAsia="lv-LV"/>
        </w:rPr>
        <w:t>173. Atpūtas kuģiem, kuru korpusa garums ir lielāks par 24 metriem, glābšanas plosta līnes galu pastāvīgi piestiprina drošā vietā uz kuģa.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390" w:name="p174"/>
      <w:bookmarkStart w:id="391" w:name="p-183158"/>
      <w:bookmarkEnd w:id="390"/>
      <w:bookmarkEnd w:id="391"/>
      <w:r w:rsidRPr="00440EE2">
        <w:rPr>
          <w:rFonts w:ascii="Times New Roman" w:eastAsia="Times New Roman" w:hAnsi="Times New Roman" w:cs="Times New Roman"/>
          <w:sz w:val="24"/>
          <w:szCs w:val="24"/>
          <w:lang w:eastAsia="lv-LV"/>
        </w:rPr>
        <w:t>174. Uz daudzkorpusu atpūtas kuģa glābšanas plosts atrodas tādā vietā, lai plostu varētu viegli pārvietot un nolaist ūdenī neatkarīgi no tā, vai kuģis ir vai nav apgāzies.</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392" w:name="n7.1.2"/>
      <w:bookmarkEnd w:id="392"/>
      <w:r w:rsidRPr="00440EE2">
        <w:rPr>
          <w:rFonts w:ascii="Times New Roman" w:eastAsia="Times New Roman" w:hAnsi="Times New Roman" w:cs="Times New Roman"/>
          <w:sz w:val="24"/>
          <w:szCs w:val="24"/>
          <w:lang w:eastAsia="lv-LV"/>
        </w:rPr>
        <w:t>7.1.2. Glābšanas plostu apkopes un pārbaudes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393" w:name="p175"/>
      <w:bookmarkStart w:id="394" w:name="p-183160"/>
      <w:bookmarkEnd w:id="393"/>
      <w:bookmarkEnd w:id="394"/>
      <w:r w:rsidRPr="00440EE2">
        <w:rPr>
          <w:rFonts w:ascii="Times New Roman" w:eastAsia="Times New Roman" w:hAnsi="Times New Roman" w:cs="Times New Roman"/>
          <w:sz w:val="24"/>
          <w:szCs w:val="24"/>
          <w:lang w:eastAsia="lv-LV"/>
        </w:rPr>
        <w:t>175. Ja plosta ražotājs nav noteicis citādi, plosta pārbaudi veic reizi gadā saskaņā ar prasībām, ko nosaka normatīvie akti par jūras kuģu aprīkojumu. Ja plostam ir bojājumi vai atklātas citas tā stāvokļa pasliktināšanās pazīmes, plostu nekavējoties nodod remontā.</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395" w:name="n7.2"/>
      <w:bookmarkEnd w:id="395"/>
      <w:r w:rsidRPr="00440EE2">
        <w:rPr>
          <w:rFonts w:ascii="Times New Roman" w:eastAsia="Times New Roman" w:hAnsi="Times New Roman" w:cs="Times New Roman"/>
          <w:sz w:val="24"/>
          <w:szCs w:val="24"/>
          <w:lang w:eastAsia="lv-LV"/>
        </w:rPr>
        <w:t>7.2. Glābšanas riņķi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396" w:name="p176"/>
      <w:bookmarkStart w:id="397" w:name="p-183162"/>
      <w:bookmarkEnd w:id="396"/>
      <w:bookmarkEnd w:id="397"/>
      <w:r w:rsidRPr="00440EE2">
        <w:rPr>
          <w:rFonts w:ascii="Times New Roman" w:eastAsia="Times New Roman" w:hAnsi="Times New Roman" w:cs="Times New Roman"/>
          <w:sz w:val="24"/>
          <w:szCs w:val="24"/>
          <w:lang w:eastAsia="lv-LV"/>
        </w:rPr>
        <w:t xml:space="preserve">176. Glābšanas riņķi atbilst </w:t>
      </w:r>
      <w:r w:rsidRPr="00440EE2">
        <w:rPr>
          <w:rFonts w:ascii="Times New Roman" w:eastAsia="Times New Roman" w:hAnsi="Times New Roman" w:cs="Times New Roman"/>
          <w:i/>
          <w:iCs/>
          <w:sz w:val="24"/>
          <w:szCs w:val="24"/>
          <w:lang w:eastAsia="lv-LV"/>
        </w:rPr>
        <w:t>SOLAS</w:t>
      </w:r>
      <w:r w:rsidRPr="00440EE2">
        <w:rPr>
          <w:rFonts w:ascii="Times New Roman" w:eastAsia="Times New Roman" w:hAnsi="Times New Roman" w:cs="Times New Roman"/>
          <w:sz w:val="24"/>
          <w:szCs w:val="24"/>
          <w:lang w:eastAsia="lv-LV"/>
        </w:rPr>
        <w:t xml:space="preserve"> konvencijas prasībām.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398" w:name="p177"/>
      <w:bookmarkStart w:id="399" w:name="p-183163"/>
      <w:bookmarkEnd w:id="398"/>
      <w:bookmarkEnd w:id="399"/>
      <w:r w:rsidRPr="00440EE2">
        <w:rPr>
          <w:rFonts w:ascii="Times New Roman" w:eastAsia="Times New Roman" w:hAnsi="Times New Roman" w:cs="Times New Roman"/>
          <w:sz w:val="24"/>
          <w:szCs w:val="24"/>
          <w:lang w:eastAsia="lv-LV"/>
        </w:rPr>
        <w:t>177. Visu kategoriju atpūtas kuģus, kuru korpusa garums ir mazāks par septiņiem metriem, aprīko ar vienu glābšanas riņķi, kam piestiprināta peldoša līne un paš</w:t>
      </w:r>
      <w:r w:rsidRPr="00440EE2">
        <w:rPr>
          <w:rFonts w:ascii="Times New Roman" w:eastAsia="Times New Roman" w:hAnsi="Times New Roman" w:cs="Times New Roman"/>
          <w:sz w:val="24"/>
          <w:szCs w:val="24"/>
          <w:lang w:eastAsia="lv-LV"/>
        </w:rPr>
        <w:softHyphen/>
        <w:t>uzliesmojoša gaismas boja.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400" w:name="p178"/>
      <w:bookmarkStart w:id="401" w:name="p-183164"/>
      <w:bookmarkEnd w:id="400"/>
      <w:bookmarkEnd w:id="401"/>
      <w:r w:rsidRPr="00440EE2">
        <w:rPr>
          <w:rFonts w:ascii="Times New Roman" w:eastAsia="Times New Roman" w:hAnsi="Times New Roman" w:cs="Times New Roman"/>
          <w:sz w:val="24"/>
          <w:szCs w:val="24"/>
          <w:lang w:eastAsia="lv-LV"/>
        </w:rPr>
        <w:t>178. Visu kategoriju atpūtas kuģus, kuru korpusa garums ir no septiņiem līdz 24 metriem, aprīko ar vismaz diviem glābšanas riņķiem. Vismaz vienam glābšanas riņķim ir piestiprināta peldoša līne, ko nostiprina pie kuģa, un pašuzliesmojoša gaismas boja.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402" w:name="p179"/>
      <w:bookmarkStart w:id="403" w:name="p-183165"/>
      <w:bookmarkEnd w:id="402"/>
      <w:bookmarkEnd w:id="403"/>
      <w:r w:rsidRPr="00440EE2">
        <w:rPr>
          <w:rFonts w:ascii="Times New Roman" w:eastAsia="Times New Roman" w:hAnsi="Times New Roman" w:cs="Times New Roman"/>
          <w:sz w:val="24"/>
          <w:szCs w:val="24"/>
          <w:lang w:eastAsia="lv-LV"/>
        </w:rPr>
        <w:t>179. Visu kategoriju atpūtas kuģus, kuru korpusa garums ir lielāks par 24 metriem, aprīko ar vismaz četriem glābšanas riņķiem. No tiem: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179.1. vismaz diviem glābšanas riņķiem ir piestiprināta vismaz 30 metru gara peldoša līne, kas nostiprināta pie kuģa;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179.2. vismaz diviem glābšanas riņķiem ir piestiprināta pašuzliesmojoša gaismas boja.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404" w:name="p180"/>
      <w:bookmarkStart w:id="405" w:name="p-183166"/>
      <w:bookmarkEnd w:id="404"/>
      <w:bookmarkEnd w:id="405"/>
      <w:r w:rsidRPr="00440EE2">
        <w:rPr>
          <w:rFonts w:ascii="Times New Roman" w:eastAsia="Times New Roman" w:hAnsi="Times New Roman" w:cs="Times New Roman"/>
          <w:sz w:val="24"/>
          <w:szCs w:val="24"/>
          <w:lang w:eastAsia="lv-LV"/>
        </w:rPr>
        <w:t>180. Visu kategoriju atpūtas kuģus, kuru bruto tilpība ir lielāka par 500 vai kuri ir garāki par 85 metriem, aprīko ar vismaz astoņiem glābšanas riņķiem. No tiem: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180.1. vismaz diviem glābšanas riņķiem ir piestiprināta vismaz 30 metru gara peldoša līne, kas nostiprināta pie kuģa;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lastRenderedPageBreak/>
        <w:t>180.2. vismaz diviem glābšanas riņķiem ir piestiprināta pašuzliesmojoša gaismas boja.</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406" w:name="n7.3"/>
      <w:bookmarkEnd w:id="406"/>
      <w:r w:rsidRPr="00440EE2">
        <w:rPr>
          <w:rFonts w:ascii="Times New Roman" w:eastAsia="Times New Roman" w:hAnsi="Times New Roman" w:cs="Times New Roman"/>
          <w:sz w:val="24"/>
          <w:szCs w:val="24"/>
          <w:lang w:eastAsia="lv-LV"/>
        </w:rPr>
        <w:t>7.3. Glābšanas laivas (atpūtas kuģiem, kuru korpusa garums ir lielāks par 85 metriem)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407" w:name="p181"/>
      <w:bookmarkStart w:id="408" w:name="p-183168"/>
      <w:bookmarkEnd w:id="407"/>
      <w:bookmarkEnd w:id="408"/>
      <w:r w:rsidRPr="00440EE2">
        <w:rPr>
          <w:rFonts w:ascii="Times New Roman" w:eastAsia="Times New Roman" w:hAnsi="Times New Roman" w:cs="Times New Roman"/>
          <w:sz w:val="24"/>
          <w:szCs w:val="24"/>
          <w:lang w:eastAsia="lv-LV"/>
        </w:rPr>
        <w:t>181. Atpūtas kuģi, kura korpusa garums ir lielāks par 85 metriem, papildus glābšanas plostiem aprīko ar glābšanas laivām, ko izvieto tām piemērotā vietā un aprīko ar ierīcēm šo laivu nolaišanai ūdenī.</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409" w:name="p182"/>
      <w:bookmarkStart w:id="410" w:name="p-183169"/>
      <w:bookmarkEnd w:id="409"/>
      <w:bookmarkEnd w:id="410"/>
      <w:r w:rsidRPr="00440EE2">
        <w:rPr>
          <w:rFonts w:ascii="Times New Roman" w:eastAsia="Times New Roman" w:hAnsi="Times New Roman" w:cs="Times New Roman"/>
          <w:sz w:val="24"/>
          <w:szCs w:val="24"/>
          <w:lang w:eastAsia="lv-LV"/>
        </w:rPr>
        <w:t>182. Ja kuģis aprīkots ar vienu glābšanas laivu, tad tās ietilpība ir tāda, lai laiva varētu uzņemt visas uz kuģa paredzētās personas.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411" w:name="p183"/>
      <w:bookmarkStart w:id="412" w:name="p-183170"/>
      <w:bookmarkEnd w:id="411"/>
      <w:bookmarkEnd w:id="412"/>
      <w:r w:rsidRPr="00440EE2">
        <w:rPr>
          <w:rFonts w:ascii="Times New Roman" w:eastAsia="Times New Roman" w:hAnsi="Times New Roman" w:cs="Times New Roman"/>
          <w:sz w:val="24"/>
          <w:szCs w:val="24"/>
          <w:lang w:eastAsia="lv-LV"/>
        </w:rPr>
        <w:t>183. Ja glābšanas laivas izvieto abos kuģa bortos, katras glābšanas laivas ietilpība ir tāda, lai varētu uzņemt visas uz kuģa paredzētās personas.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413" w:name="p184"/>
      <w:bookmarkStart w:id="414" w:name="p-183171"/>
      <w:bookmarkEnd w:id="413"/>
      <w:bookmarkEnd w:id="414"/>
      <w:r w:rsidRPr="00440EE2">
        <w:rPr>
          <w:rFonts w:ascii="Times New Roman" w:eastAsia="Times New Roman" w:hAnsi="Times New Roman" w:cs="Times New Roman"/>
          <w:sz w:val="24"/>
          <w:szCs w:val="24"/>
          <w:lang w:eastAsia="lv-LV"/>
        </w:rPr>
        <w:t>184. Glābšanas laivu vietā kuģi var aprīkot ar pietiekamu skaitu glābšanas plostu, kuri nolaižami ar laivceltņiem. Glābšanas plostu skaitam un ietilpībai jābūt pietiekamai, lai plosti varētu uzņemt visas uz kuģa paredzētās personas, ja kāds no plostiem nedarbojas vai to nav iespējams nolaist vai izmantot.</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415" w:name="p185"/>
      <w:bookmarkStart w:id="416" w:name="p-183172"/>
      <w:bookmarkEnd w:id="415"/>
      <w:bookmarkEnd w:id="416"/>
      <w:r w:rsidRPr="00440EE2">
        <w:rPr>
          <w:rFonts w:ascii="Times New Roman" w:eastAsia="Times New Roman" w:hAnsi="Times New Roman" w:cs="Times New Roman"/>
          <w:sz w:val="24"/>
          <w:szCs w:val="24"/>
          <w:lang w:eastAsia="lv-LV"/>
        </w:rPr>
        <w:t>185. Papildus glābšanas plostiem kuģi aprīko ar vismaz vienu dežūrlaivu.</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417" w:name="p186"/>
      <w:bookmarkStart w:id="418" w:name="p-183173"/>
      <w:bookmarkEnd w:id="417"/>
      <w:bookmarkEnd w:id="418"/>
      <w:r w:rsidRPr="00440EE2">
        <w:rPr>
          <w:rFonts w:ascii="Times New Roman" w:eastAsia="Times New Roman" w:hAnsi="Times New Roman" w:cs="Times New Roman"/>
          <w:sz w:val="24"/>
          <w:szCs w:val="24"/>
          <w:lang w:eastAsia="lv-LV"/>
        </w:rPr>
        <w:t xml:space="preserve">186. Glābšanas laivu var izmantot kā dežūrlaivu, ja tā atbilst </w:t>
      </w:r>
      <w:r w:rsidRPr="00440EE2">
        <w:rPr>
          <w:rFonts w:ascii="Times New Roman" w:eastAsia="Times New Roman" w:hAnsi="Times New Roman" w:cs="Times New Roman"/>
          <w:i/>
          <w:iCs/>
          <w:sz w:val="24"/>
          <w:szCs w:val="24"/>
          <w:lang w:eastAsia="lv-LV"/>
        </w:rPr>
        <w:t>SOLAS</w:t>
      </w:r>
      <w:r w:rsidRPr="00440EE2">
        <w:rPr>
          <w:rFonts w:ascii="Times New Roman" w:eastAsia="Times New Roman" w:hAnsi="Times New Roman" w:cs="Times New Roman"/>
          <w:sz w:val="24"/>
          <w:szCs w:val="24"/>
          <w:lang w:eastAsia="lv-LV"/>
        </w:rPr>
        <w:t xml:space="preserve"> konvencijas prasībām.</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419" w:name="n7.4"/>
      <w:bookmarkEnd w:id="419"/>
      <w:r w:rsidRPr="00440EE2">
        <w:rPr>
          <w:rFonts w:ascii="Times New Roman" w:eastAsia="Times New Roman" w:hAnsi="Times New Roman" w:cs="Times New Roman"/>
          <w:sz w:val="24"/>
          <w:szCs w:val="24"/>
          <w:lang w:eastAsia="lv-LV"/>
        </w:rPr>
        <w:t>7.4. Papildu prasības atpūtas kuģiem, kuru korpusa garums ir lielāks par 24 metriem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420" w:name="p187"/>
      <w:bookmarkStart w:id="421" w:name="p-183175"/>
      <w:bookmarkEnd w:id="420"/>
      <w:bookmarkEnd w:id="421"/>
      <w:r w:rsidRPr="00440EE2">
        <w:rPr>
          <w:rFonts w:ascii="Times New Roman" w:eastAsia="Times New Roman" w:hAnsi="Times New Roman" w:cs="Times New Roman"/>
          <w:sz w:val="24"/>
          <w:szCs w:val="24"/>
          <w:lang w:eastAsia="lv-LV"/>
        </w:rPr>
        <w:t>187. A un B kategorijas atpūtas kuģus apgādā ar vismaz vienu hidrotērpu katrai personai, kura atrodas uz kuģa (izņemot kuģus, kas aprīkoti ar slēgta tipa glābšanas laivu vai plostiņiem, kas nolaižami ar laivceltņiem).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422" w:name="p188"/>
      <w:bookmarkStart w:id="423" w:name="p-183176"/>
      <w:bookmarkEnd w:id="422"/>
      <w:bookmarkEnd w:id="423"/>
      <w:r w:rsidRPr="00440EE2">
        <w:rPr>
          <w:rFonts w:ascii="Times New Roman" w:eastAsia="Times New Roman" w:hAnsi="Times New Roman" w:cs="Times New Roman"/>
          <w:sz w:val="24"/>
          <w:szCs w:val="24"/>
          <w:lang w:eastAsia="lv-LV"/>
        </w:rPr>
        <w:t>188. Atpūtas kuģi, kuru bruto tilpība ir mazāka par 500, par avārijas signālu izmanto kuģa svilpi vai sirēnu ar nosacījumu, ka to var dzirdēt jebkurā vietā uz kuģa.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424" w:name="p189"/>
      <w:bookmarkStart w:id="425" w:name="p-183177"/>
      <w:bookmarkEnd w:id="424"/>
      <w:bookmarkEnd w:id="425"/>
      <w:r w:rsidRPr="00440EE2">
        <w:rPr>
          <w:rFonts w:ascii="Times New Roman" w:eastAsia="Times New Roman" w:hAnsi="Times New Roman" w:cs="Times New Roman"/>
          <w:sz w:val="24"/>
          <w:szCs w:val="24"/>
          <w:lang w:eastAsia="lv-LV"/>
        </w:rPr>
        <w:t xml:space="preserve">189. Kuģi, kura bruto tilpība ir 500 un lielāka, papildus šo noteikumu </w:t>
      </w:r>
      <w:hyperlink r:id="rId435" w:anchor="p188" w:tgtFrame="_blank" w:history="1">
        <w:r w:rsidRPr="00440EE2">
          <w:rPr>
            <w:rFonts w:ascii="Times New Roman" w:eastAsia="Times New Roman" w:hAnsi="Times New Roman" w:cs="Times New Roman"/>
            <w:color w:val="0000FF"/>
            <w:sz w:val="24"/>
            <w:szCs w:val="24"/>
            <w:u w:val="single"/>
            <w:lang w:eastAsia="lv-LV"/>
          </w:rPr>
          <w:t>188.punktā</w:t>
        </w:r>
      </w:hyperlink>
      <w:r w:rsidRPr="00440EE2">
        <w:rPr>
          <w:rFonts w:ascii="Times New Roman" w:eastAsia="Times New Roman" w:hAnsi="Times New Roman" w:cs="Times New Roman"/>
          <w:sz w:val="24"/>
          <w:szCs w:val="24"/>
          <w:lang w:eastAsia="lv-LV"/>
        </w:rPr>
        <w:t xml:space="preserve"> minētajām prasībām aprīko ar elektrisko zvanu, kas vadāms no galvenās vadības pults un pieslēgts avārijas enerģijas avotiem.</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426" w:name="n7.5"/>
      <w:bookmarkEnd w:id="426"/>
      <w:r w:rsidRPr="00440EE2">
        <w:rPr>
          <w:rFonts w:ascii="Times New Roman" w:eastAsia="Times New Roman" w:hAnsi="Times New Roman" w:cs="Times New Roman"/>
          <w:sz w:val="24"/>
          <w:szCs w:val="24"/>
          <w:lang w:eastAsia="lv-LV"/>
        </w:rPr>
        <w:t>7.5. Apgaismojums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427" w:name="p190"/>
      <w:bookmarkStart w:id="428" w:name="p-183179"/>
      <w:bookmarkEnd w:id="427"/>
      <w:bookmarkEnd w:id="428"/>
      <w:r w:rsidRPr="00440EE2">
        <w:rPr>
          <w:rFonts w:ascii="Times New Roman" w:eastAsia="Times New Roman" w:hAnsi="Times New Roman" w:cs="Times New Roman"/>
          <w:sz w:val="24"/>
          <w:szCs w:val="24"/>
          <w:lang w:eastAsia="lv-LV"/>
        </w:rPr>
        <w:t>190. Iekštelpu, koridoru, iekšējo un ārējo kāpņu, izeju (arī to, kas ved uz avārijas pulcēšanās vietu) apgaismojumu nodrošina no avārijas enerģijas avotiem.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429" w:name="p191"/>
      <w:bookmarkStart w:id="430" w:name="p-183180"/>
      <w:bookmarkEnd w:id="429"/>
      <w:bookmarkEnd w:id="430"/>
      <w:r w:rsidRPr="00440EE2">
        <w:rPr>
          <w:rFonts w:ascii="Times New Roman" w:eastAsia="Times New Roman" w:hAnsi="Times New Roman" w:cs="Times New Roman"/>
          <w:sz w:val="24"/>
          <w:szCs w:val="24"/>
          <w:lang w:eastAsia="lv-LV"/>
        </w:rPr>
        <w:t>191. Glābšanas līdzekļu atrašanās vietas, laivceltņu vietas (ja tādi ir), kā arī vietas aiz borta, kur notiek glābšanas līdzekļu nolaišana, ir apgaismotas. Avārijas apgaismojumu nodrošina no avārijas enerģijas avotiem.</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431" w:name="n7.6"/>
      <w:bookmarkEnd w:id="431"/>
      <w:r w:rsidRPr="00440EE2">
        <w:rPr>
          <w:rFonts w:ascii="Times New Roman" w:eastAsia="Times New Roman" w:hAnsi="Times New Roman" w:cs="Times New Roman"/>
          <w:sz w:val="24"/>
          <w:szCs w:val="24"/>
          <w:lang w:eastAsia="lv-LV"/>
        </w:rPr>
        <w:t>7.6. Pirotehniskie signāli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432" w:name="p192"/>
      <w:bookmarkStart w:id="433" w:name="p-183182"/>
      <w:bookmarkEnd w:id="432"/>
      <w:bookmarkEnd w:id="433"/>
      <w:r w:rsidRPr="00440EE2">
        <w:rPr>
          <w:rFonts w:ascii="Times New Roman" w:eastAsia="Times New Roman" w:hAnsi="Times New Roman" w:cs="Times New Roman"/>
          <w:sz w:val="24"/>
          <w:szCs w:val="24"/>
          <w:lang w:eastAsia="lv-LV"/>
        </w:rPr>
        <w:lastRenderedPageBreak/>
        <w:t xml:space="preserve">192. Atpūtas kuģus apgādā ar pirotehniskiem signāllīdzekļiem atbilstoši </w:t>
      </w:r>
      <w:r w:rsidRPr="00440EE2">
        <w:rPr>
          <w:rFonts w:ascii="Times New Roman" w:eastAsia="Times New Roman" w:hAnsi="Times New Roman" w:cs="Times New Roman"/>
          <w:i/>
          <w:iCs/>
          <w:sz w:val="24"/>
          <w:szCs w:val="24"/>
          <w:lang w:eastAsia="lv-LV"/>
        </w:rPr>
        <w:t>SOLAS</w:t>
      </w:r>
      <w:r w:rsidRPr="00440EE2">
        <w:rPr>
          <w:rFonts w:ascii="Times New Roman" w:eastAsia="Times New Roman" w:hAnsi="Times New Roman" w:cs="Times New Roman"/>
          <w:sz w:val="24"/>
          <w:szCs w:val="24"/>
          <w:lang w:eastAsia="lv-LV"/>
        </w:rPr>
        <w:t xml:space="preserve"> konvencijas prasībām. Vizuālo signāllīdzekļu derīguma termiņš ir norādīts uz iepakojuma. Ja derīguma termiņš nav norādīts, tie nedrīkst būt vecāki par četriem gadiem.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434" w:name="p193"/>
      <w:bookmarkStart w:id="435" w:name="p-183183"/>
      <w:bookmarkEnd w:id="434"/>
      <w:bookmarkEnd w:id="435"/>
      <w:r w:rsidRPr="00440EE2">
        <w:rPr>
          <w:rFonts w:ascii="Times New Roman" w:eastAsia="Times New Roman" w:hAnsi="Times New Roman" w:cs="Times New Roman"/>
          <w:sz w:val="24"/>
          <w:szCs w:val="24"/>
          <w:lang w:eastAsia="lv-LV"/>
        </w:rPr>
        <w:t xml:space="preserve">193. Pirotehnisko signāllīdzekļu skaits norādīts šo noteikumu </w:t>
      </w:r>
      <w:hyperlink r:id="rId436" w:anchor="piel3" w:tgtFrame="_blank" w:history="1">
        <w:r w:rsidRPr="00440EE2">
          <w:rPr>
            <w:rFonts w:ascii="Times New Roman" w:eastAsia="Times New Roman" w:hAnsi="Times New Roman" w:cs="Times New Roman"/>
            <w:color w:val="0000FF"/>
            <w:sz w:val="24"/>
            <w:szCs w:val="24"/>
            <w:u w:val="single"/>
            <w:lang w:eastAsia="lv-LV"/>
          </w:rPr>
          <w:t>3.pielikumā</w:t>
        </w:r>
      </w:hyperlink>
      <w:r w:rsidRPr="00440EE2">
        <w:rPr>
          <w:rFonts w:ascii="Times New Roman" w:eastAsia="Times New Roman" w:hAnsi="Times New Roman" w:cs="Times New Roman"/>
          <w:sz w:val="24"/>
          <w:szCs w:val="24"/>
          <w:lang w:eastAsia="lv-LV"/>
        </w:rPr>
        <w:t>.</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436" w:name="n7.7"/>
      <w:bookmarkEnd w:id="436"/>
      <w:r w:rsidRPr="00440EE2">
        <w:rPr>
          <w:rFonts w:ascii="Times New Roman" w:eastAsia="Times New Roman" w:hAnsi="Times New Roman" w:cs="Times New Roman"/>
          <w:sz w:val="24"/>
          <w:szCs w:val="24"/>
          <w:lang w:eastAsia="lv-LV"/>
        </w:rPr>
        <w:t>7.7. Sviedlīne un kokpita nazis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437" w:name="p194"/>
      <w:bookmarkStart w:id="438" w:name="p-183185"/>
      <w:bookmarkEnd w:id="437"/>
      <w:bookmarkEnd w:id="438"/>
      <w:r w:rsidRPr="00440EE2">
        <w:rPr>
          <w:rFonts w:ascii="Times New Roman" w:eastAsia="Times New Roman" w:hAnsi="Times New Roman" w:cs="Times New Roman"/>
          <w:sz w:val="24"/>
          <w:szCs w:val="24"/>
          <w:lang w:eastAsia="lv-LV"/>
        </w:rPr>
        <w:t>194. A, B un C kategorijas atpūtas kuģus apgādā ar 15-30 metru garu un no kokpita viegli aizsniedzamu sviedlīni.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439" w:name="p195"/>
      <w:bookmarkStart w:id="440" w:name="p-183186"/>
      <w:bookmarkEnd w:id="439"/>
      <w:bookmarkEnd w:id="440"/>
      <w:r w:rsidRPr="00440EE2">
        <w:rPr>
          <w:rFonts w:ascii="Times New Roman" w:eastAsia="Times New Roman" w:hAnsi="Times New Roman" w:cs="Times New Roman"/>
          <w:sz w:val="24"/>
          <w:szCs w:val="24"/>
          <w:lang w:eastAsia="lv-LV"/>
        </w:rPr>
        <w:t>195. Uz A, B un C kategorijas buru kuģiem atrodas stiprs, ass nazis makstī, kas piestiprināts līnē un viegli aizsniedzams no klāja vai kokpita.</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441" w:name="n7.8"/>
      <w:bookmarkEnd w:id="441"/>
      <w:r w:rsidRPr="00440EE2">
        <w:rPr>
          <w:rFonts w:ascii="Times New Roman" w:eastAsia="Times New Roman" w:hAnsi="Times New Roman" w:cs="Times New Roman"/>
          <w:sz w:val="24"/>
          <w:szCs w:val="24"/>
          <w:lang w:eastAsia="lv-LV"/>
        </w:rPr>
        <w:t>7.8. Glābšanas vestes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442" w:name="p196"/>
      <w:bookmarkStart w:id="443" w:name="p-619267"/>
      <w:bookmarkEnd w:id="442"/>
      <w:bookmarkEnd w:id="443"/>
      <w:r w:rsidRPr="00440EE2">
        <w:rPr>
          <w:rFonts w:ascii="Times New Roman" w:eastAsia="Times New Roman" w:hAnsi="Times New Roman" w:cs="Times New Roman"/>
          <w:sz w:val="24"/>
          <w:szCs w:val="24"/>
          <w:lang w:eastAsia="lv-LV"/>
        </w:rPr>
        <w:t>196. Atpūtas kuģi aprīko ar glābšanas vesti katrai personai, kura atrodas uz kuģa. Glābšanas veste atbilst šādām prasībām: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196.1. tai ir CE atbilstības marķējums;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196.2. tai ir atstarojošu elementu joslas;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196.3. tā ir skaidri un saredzami marķēta ar atpūtas kuģa nosaukumu un reģistrācijas ostu;</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196.4. tās peldspēja, ja paredzēta personai, kuras svars ir 32 kg un lielāks, ir ne mazāka par 150 N;</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196.5. tā atbilst bērna svaram un auguma izmēram, ja paredzēta bērnam.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xml:space="preserve">(MK </w:t>
      </w:r>
      <w:hyperlink r:id="rId437"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noteikumu Nr. 192 redakcijā)</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444" w:name="p197"/>
      <w:bookmarkStart w:id="445" w:name="p-619268"/>
      <w:bookmarkEnd w:id="444"/>
      <w:bookmarkEnd w:id="445"/>
      <w:r w:rsidRPr="00440EE2">
        <w:rPr>
          <w:rFonts w:ascii="Times New Roman" w:eastAsia="Times New Roman" w:hAnsi="Times New Roman" w:cs="Times New Roman"/>
          <w:sz w:val="24"/>
          <w:szCs w:val="24"/>
          <w:lang w:eastAsia="lv-LV"/>
        </w:rPr>
        <w:t>197. Piepūšamajām glābšanas vestēm reizi 12 mēnešos veic pārbaudi saskaņā ar ražotāja noteiktajām prasībām.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xml:space="preserve">(MK </w:t>
      </w:r>
      <w:hyperlink r:id="rId438"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noteikumu Nr. 192 redakcijā)</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446" w:name="p198"/>
      <w:bookmarkStart w:id="447" w:name="p-619270"/>
      <w:bookmarkEnd w:id="446"/>
      <w:bookmarkEnd w:id="447"/>
      <w:r w:rsidRPr="00440EE2">
        <w:rPr>
          <w:rFonts w:ascii="Times New Roman" w:eastAsia="Times New Roman" w:hAnsi="Times New Roman" w:cs="Times New Roman"/>
          <w:sz w:val="24"/>
          <w:szCs w:val="24"/>
          <w:lang w:eastAsia="lv-LV"/>
        </w:rPr>
        <w:t xml:space="preserve">198. (Svītrots ar MK </w:t>
      </w:r>
      <w:hyperlink r:id="rId439"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noteikumiem Nr. 192)</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448" w:name="p199"/>
      <w:bookmarkStart w:id="449" w:name="p-619272"/>
      <w:bookmarkEnd w:id="448"/>
      <w:bookmarkEnd w:id="449"/>
      <w:r w:rsidRPr="00440EE2">
        <w:rPr>
          <w:rFonts w:ascii="Times New Roman" w:eastAsia="Times New Roman" w:hAnsi="Times New Roman" w:cs="Times New Roman"/>
          <w:sz w:val="24"/>
          <w:szCs w:val="24"/>
          <w:lang w:eastAsia="lv-LV"/>
        </w:rPr>
        <w:t xml:space="preserve">199. Uz atpūtas kuģa, kura garums ir lielāks par 24 metriem, papildus šo noteikumu </w:t>
      </w:r>
      <w:hyperlink r:id="rId440" w:anchor="p196" w:tgtFrame="_blank" w:history="1">
        <w:r w:rsidRPr="00440EE2">
          <w:rPr>
            <w:rFonts w:ascii="Times New Roman" w:eastAsia="Times New Roman" w:hAnsi="Times New Roman" w:cs="Times New Roman"/>
            <w:color w:val="0000FF"/>
            <w:sz w:val="24"/>
            <w:szCs w:val="24"/>
            <w:u w:val="single"/>
            <w:lang w:eastAsia="lv-LV"/>
          </w:rPr>
          <w:t>196. punktā</w:t>
        </w:r>
      </w:hyperlink>
      <w:r w:rsidRPr="00440EE2">
        <w:rPr>
          <w:rFonts w:ascii="Times New Roman" w:eastAsia="Times New Roman" w:hAnsi="Times New Roman" w:cs="Times New Roman"/>
          <w:sz w:val="24"/>
          <w:szCs w:val="24"/>
          <w:lang w:eastAsia="lv-LV"/>
        </w:rPr>
        <w:t xml:space="preserve"> noteiktajām prasībām atrodas vismaz divas </w:t>
      </w:r>
      <w:r w:rsidRPr="00440EE2">
        <w:rPr>
          <w:rFonts w:ascii="Times New Roman" w:eastAsia="Times New Roman" w:hAnsi="Times New Roman" w:cs="Times New Roman"/>
          <w:i/>
          <w:iCs/>
          <w:sz w:val="24"/>
          <w:szCs w:val="24"/>
          <w:lang w:eastAsia="lv-LV"/>
        </w:rPr>
        <w:t>SOLAS</w:t>
      </w:r>
      <w:r w:rsidRPr="00440EE2">
        <w:rPr>
          <w:rFonts w:ascii="Times New Roman" w:eastAsia="Times New Roman" w:hAnsi="Times New Roman" w:cs="Times New Roman"/>
          <w:sz w:val="24"/>
          <w:szCs w:val="24"/>
          <w:lang w:eastAsia="lv-LV"/>
        </w:rPr>
        <w:t xml:space="preserve"> konvencijai atbilstošas glābšanas vestes, kas paredzētas apkalpei, kura  izmanto uz klāja esošu glābšanas laivu vai piepūšamo laivu.</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xml:space="preserve">(MK </w:t>
      </w:r>
      <w:hyperlink r:id="rId441"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noteikumu Nr. 192 redakcijā)</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450" w:name="n7.9"/>
      <w:bookmarkEnd w:id="450"/>
      <w:r w:rsidRPr="00440EE2">
        <w:rPr>
          <w:rFonts w:ascii="Times New Roman" w:eastAsia="Times New Roman" w:hAnsi="Times New Roman" w:cs="Times New Roman"/>
          <w:sz w:val="24"/>
          <w:szCs w:val="24"/>
          <w:lang w:eastAsia="lv-LV"/>
        </w:rPr>
        <w:t>7.9. Glābšanas aprīkojums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451" w:name="p200"/>
      <w:bookmarkStart w:id="452" w:name="p-183193"/>
      <w:bookmarkEnd w:id="451"/>
      <w:bookmarkEnd w:id="452"/>
      <w:r w:rsidRPr="00440EE2">
        <w:rPr>
          <w:rFonts w:ascii="Times New Roman" w:eastAsia="Times New Roman" w:hAnsi="Times New Roman" w:cs="Times New Roman"/>
          <w:sz w:val="24"/>
          <w:szCs w:val="24"/>
          <w:lang w:eastAsia="lv-LV"/>
        </w:rPr>
        <w:lastRenderedPageBreak/>
        <w:t>200. Uz atpūtas kuģa atrodas glābšanas līdzekļu lietošanas instrukcija un informācija par glābšanas līdzekļu pārbaudēm.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453" w:name="p201"/>
      <w:bookmarkStart w:id="454" w:name="p-183194"/>
      <w:bookmarkEnd w:id="453"/>
      <w:bookmarkEnd w:id="454"/>
      <w:r w:rsidRPr="00440EE2">
        <w:rPr>
          <w:rFonts w:ascii="Times New Roman" w:eastAsia="Times New Roman" w:hAnsi="Times New Roman" w:cs="Times New Roman"/>
          <w:sz w:val="24"/>
          <w:szCs w:val="24"/>
          <w:lang w:eastAsia="lv-LV"/>
        </w:rPr>
        <w:t>201. Atpūtas kuģi, kura korpusa garums ir lielāks par 24 metriem, nodrošina ar glābšanas aprīkojumu (</w:t>
      </w:r>
      <w:hyperlink r:id="rId442" w:anchor="piel4" w:tgtFrame="_blank" w:history="1">
        <w:r w:rsidRPr="00440EE2">
          <w:rPr>
            <w:rFonts w:ascii="Times New Roman" w:eastAsia="Times New Roman" w:hAnsi="Times New Roman" w:cs="Times New Roman"/>
            <w:color w:val="0000FF"/>
            <w:sz w:val="24"/>
            <w:szCs w:val="24"/>
            <w:u w:val="single"/>
            <w:lang w:eastAsia="lv-LV"/>
          </w:rPr>
          <w:t>4.pielikums</w:t>
        </w:r>
      </w:hyperlink>
      <w:r w:rsidRPr="00440EE2">
        <w:rPr>
          <w:rFonts w:ascii="Times New Roman" w:eastAsia="Times New Roman" w:hAnsi="Times New Roman" w:cs="Times New Roman"/>
          <w:sz w:val="24"/>
          <w:szCs w:val="24"/>
          <w:lang w:eastAsia="lv-LV"/>
        </w:rPr>
        <w:t>).</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455" w:name="p202"/>
      <w:bookmarkStart w:id="456" w:name="p-183195"/>
      <w:bookmarkEnd w:id="455"/>
      <w:bookmarkEnd w:id="456"/>
      <w:r w:rsidRPr="00440EE2">
        <w:rPr>
          <w:rFonts w:ascii="Times New Roman" w:eastAsia="Times New Roman" w:hAnsi="Times New Roman" w:cs="Times New Roman"/>
          <w:sz w:val="24"/>
          <w:szCs w:val="24"/>
          <w:lang w:eastAsia="lv-LV"/>
        </w:rPr>
        <w:t>202. Glābšanas vestes, airus, glābšanas riņķus un glābšanas jostas apzīmē ar atpūtas kuģa vārdu un reģistrācijas ostu.</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457" w:name="p203"/>
      <w:bookmarkStart w:id="458" w:name="p-183196"/>
      <w:bookmarkEnd w:id="457"/>
      <w:bookmarkEnd w:id="458"/>
      <w:r w:rsidRPr="00440EE2">
        <w:rPr>
          <w:rFonts w:ascii="Times New Roman" w:eastAsia="Times New Roman" w:hAnsi="Times New Roman" w:cs="Times New Roman"/>
          <w:sz w:val="24"/>
          <w:szCs w:val="24"/>
          <w:lang w:eastAsia="lv-LV"/>
        </w:rPr>
        <w:t>203. Uz glābšanas vestēm, glābšanas riņķiem un glābšanas jostām uzlīmē atstarojošu (jūras tipa) materiālu.</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459" w:name="n8"/>
      <w:bookmarkEnd w:id="459"/>
      <w:r w:rsidRPr="00440EE2">
        <w:rPr>
          <w:rFonts w:ascii="Times New Roman" w:eastAsia="Times New Roman" w:hAnsi="Times New Roman" w:cs="Times New Roman"/>
          <w:sz w:val="24"/>
          <w:szCs w:val="24"/>
          <w:lang w:eastAsia="lv-LV"/>
        </w:rPr>
        <w:t>8. Avārijas izejas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460" w:name="p204"/>
      <w:bookmarkStart w:id="461" w:name="p-183198"/>
      <w:bookmarkEnd w:id="460"/>
      <w:bookmarkEnd w:id="461"/>
      <w:r w:rsidRPr="00440EE2">
        <w:rPr>
          <w:rFonts w:ascii="Times New Roman" w:eastAsia="Times New Roman" w:hAnsi="Times New Roman" w:cs="Times New Roman"/>
          <w:sz w:val="24"/>
          <w:szCs w:val="24"/>
          <w:lang w:eastAsia="lv-LV"/>
        </w:rPr>
        <w:t>204. Vienkorpusa buru jahtās, kuru korpusa garums ir lielāks par 6 metriem, un atpūtas kuģos, kuru korpusa garums ir lielāks par 12 metriem, ierīko vismaz divas avārijas izejas. Vienu no izejām ierīko kuģa priekšgalā. Buru kuģiem to, ja iespējams, ierīko pirms priekšējā masta.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462" w:name="p205"/>
      <w:bookmarkStart w:id="463" w:name="p-183199"/>
      <w:bookmarkEnd w:id="462"/>
      <w:bookmarkEnd w:id="463"/>
      <w:r w:rsidRPr="00440EE2">
        <w:rPr>
          <w:rFonts w:ascii="Times New Roman" w:eastAsia="Times New Roman" w:hAnsi="Times New Roman" w:cs="Times New Roman"/>
          <w:sz w:val="24"/>
          <w:szCs w:val="24"/>
          <w:lang w:eastAsia="lv-LV"/>
        </w:rPr>
        <w:t>205. Daudzkorpusu atpūtas kuģiem katrā dzīvojamo telpu korpusā ir vismaz divas izejas.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464" w:name="p206"/>
      <w:bookmarkStart w:id="465" w:name="p-183200"/>
      <w:bookmarkEnd w:id="464"/>
      <w:bookmarkEnd w:id="465"/>
      <w:r w:rsidRPr="00440EE2">
        <w:rPr>
          <w:rFonts w:ascii="Times New Roman" w:eastAsia="Times New Roman" w:hAnsi="Times New Roman" w:cs="Times New Roman"/>
          <w:sz w:val="24"/>
          <w:szCs w:val="24"/>
          <w:lang w:eastAsia="lv-LV"/>
        </w:rPr>
        <w:t>206. Daudzkorpusu atpūtas kuģiem, kuru korpusa garums ir lielāks par deviņiem metriem, katrā dzīvojamā korpusā atrodas pieejama avārijas lūka, caur kuru var izkļūt no korpusa un nokļūt korpusā, ja kuģis apgāzies.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466" w:name="p207"/>
      <w:bookmarkStart w:id="467" w:name="p-183201"/>
      <w:bookmarkEnd w:id="466"/>
      <w:bookmarkEnd w:id="467"/>
      <w:r w:rsidRPr="00440EE2">
        <w:rPr>
          <w:rFonts w:ascii="Times New Roman" w:eastAsia="Times New Roman" w:hAnsi="Times New Roman" w:cs="Times New Roman"/>
          <w:sz w:val="24"/>
          <w:szCs w:val="24"/>
          <w:lang w:eastAsia="lv-LV"/>
        </w:rPr>
        <w:t>207. Ja daudzkorpusu atpūtas kuģis apgāzies, visām avārijas lūkām jābūt virs ūdenslīnijas.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468" w:name="p208"/>
      <w:bookmarkStart w:id="469" w:name="p-183202"/>
      <w:bookmarkEnd w:id="468"/>
      <w:bookmarkEnd w:id="469"/>
      <w:r w:rsidRPr="00440EE2">
        <w:rPr>
          <w:rFonts w:ascii="Times New Roman" w:eastAsia="Times New Roman" w:hAnsi="Times New Roman" w:cs="Times New Roman"/>
          <w:sz w:val="24"/>
          <w:szCs w:val="24"/>
          <w:lang w:eastAsia="lv-LV"/>
        </w:rPr>
        <w:t>208. Visas daudzkorpusu atpūtas kuģa avārijas lūkas atrodas kuģa vidusdaļā vai, cik iespējams, tuvu vidusdaļai.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470" w:name="p209"/>
      <w:bookmarkStart w:id="471" w:name="p-183203"/>
      <w:bookmarkEnd w:id="470"/>
      <w:bookmarkEnd w:id="471"/>
      <w:r w:rsidRPr="00440EE2">
        <w:rPr>
          <w:rFonts w:ascii="Times New Roman" w:eastAsia="Times New Roman" w:hAnsi="Times New Roman" w:cs="Times New Roman"/>
          <w:sz w:val="24"/>
          <w:szCs w:val="24"/>
          <w:lang w:eastAsia="lv-LV"/>
        </w:rPr>
        <w:t xml:space="preserve">209. Daudzkorpusu atpūtas kuģi, kuru korpusa garums ir mazāks par deviņiem metriem, atbilst šo noteikumu </w:t>
      </w:r>
      <w:hyperlink r:id="rId443" w:anchor="p206" w:tgtFrame="_blank" w:history="1">
        <w:r w:rsidRPr="00440EE2">
          <w:rPr>
            <w:rFonts w:ascii="Times New Roman" w:eastAsia="Times New Roman" w:hAnsi="Times New Roman" w:cs="Times New Roman"/>
            <w:color w:val="0000FF"/>
            <w:sz w:val="24"/>
            <w:szCs w:val="24"/>
            <w:u w:val="single"/>
            <w:lang w:eastAsia="lv-LV"/>
          </w:rPr>
          <w:t>206.punktā</w:t>
        </w:r>
      </w:hyperlink>
      <w:r w:rsidRPr="00440EE2">
        <w:rPr>
          <w:rFonts w:ascii="Times New Roman" w:eastAsia="Times New Roman" w:hAnsi="Times New Roman" w:cs="Times New Roman"/>
          <w:sz w:val="24"/>
          <w:szCs w:val="24"/>
          <w:lang w:eastAsia="lv-LV"/>
        </w:rPr>
        <w:t xml:space="preserve"> noteiktajām prasībām vai arī šo kuģu katrā dzīvojamo telpu korpusā blakus paredzētajai avārijas izejas izsišanas vietai atrodas izejas izsišanai paredzēti darbarīki, kas gatavi tūlītējai lietošanai.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472" w:name="p210"/>
      <w:bookmarkStart w:id="473" w:name="p-183204"/>
      <w:bookmarkEnd w:id="472"/>
      <w:bookmarkEnd w:id="473"/>
      <w:r w:rsidRPr="00440EE2">
        <w:rPr>
          <w:rFonts w:ascii="Times New Roman" w:eastAsia="Times New Roman" w:hAnsi="Times New Roman" w:cs="Times New Roman"/>
          <w:sz w:val="24"/>
          <w:szCs w:val="24"/>
          <w:lang w:eastAsia="lv-LV"/>
        </w:rPr>
        <w:t>210. Darbarīkus izejas izsišanai droši nostiprina ar līni vai spaili.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474" w:name="p211"/>
      <w:bookmarkStart w:id="475" w:name="p-183205"/>
      <w:bookmarkEnd w:id="474"/>
      <w:bookmarkEnd w:id="475"/>
      <w:r w:rsidRPr="00440EE2">
        <w:rPr>
          <w:rFonts w:ascii="Times New Roman" w:eastAsia="Times New Roman" w:hAnsi="Times New Roman" w:cs="Times New Roman"/>
          <w:sz w:val="24"/>
          <w:szCs w:val="24"/>
          <w:lang w:eastAsia="lv-LV"/>
        </w:rPr>
        <w:t>211. Vietās, kur var izsist avārijas izeju, korpusa iekšpusē un ārpusē ar līnijām skaidri norāda avārijas izejas robežas un izvieto uzrakstu "AVĀRIJAS EJU IZSIST ŠEIT".</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476" w:name="p212"/>
      <w:bookmarkStart w:id="477" w:name="p-183206"/>
      <w:bookmarkEnd w:id="476"/>
      <w:bookmarkEnd w:id="477"/>
      <w:r w:rsidRPr="00440EE2">
        <w:rPr>
          <w:rFonts w:ascii="Times New Roman" w:eastAsia="Times New Roman" w:hAnsi="Times New Roman" w:cs="Times New Roman"/>
          <w:sz w:val="24"/>
          <w:szCs w:val="24"/>
          <w:lang w:eastAsia="lv-LV"/>
        </w:rPr>
        <w:t>212. Ja nepieciešamas vismaz divas avārijas izejas, tās izvieto ne tālāk kā piecu metru attālumā no jebkuras vietas telpā tā, lai ugunsgrēka gadījumā vienlaikus netiktu aizšķērsotas abas izejas.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478" w:name="p213"/>
      <w:bookmarkStart w:id="479" w:name="p-183207"/>
      <w:bookmarkEnd w:id="478"/>
      <w:bookmarkEnd w:id="479"/>
      <w:r w:rsidRPr="00440EE2">
        <w:rPr>
          <w:rFonts w:ascii="Times New Roman" w:eastAsia="Times New Roman" w:hAnsi="Times New Roman" w:cs="Times New Roman"/>
          <w:sz w:val="24"/>
          <w:szCs w:val="24"/>
          <w:lang w:eastAsia="lv-LV"/>
        </w:rPr>
        <w:t>213. Izņēmuma gadījumā, ja konstruktīvi ir iespējama tikai viena avārijas izeja, kuģi aprīko ar efektīvu ugunsgrēka signalizāciju un ugunsgrēka atklāšanas detektorus izvieto tā, lai pēc iespējas ātrāk informētu apkalpi par ugunsgrēku.</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480" w:name="n9"/>
      <w:bookmarkEnd w:id="480"/>
      <w:r w:rsidRPr="00440EE2">
        <w:rPr>
          <w:rFonts w:ascii="Times New Roman" w:eastAsia="Times New Roman" w:hAnsi="Times New Roman" w:cs="Times New Roman"/>
          <w:sz w:val="24"/>
          <w:szCs w:val="24"/>
          <w:lang w:eastAsia="lv-LV"/>
        </w:rPr>
        <w:lastRenderedPageBreak/>
        <w:t>9. Ugunsdrošība</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481" w:name="n9.1"/>
      <w:bookmarkEnd w:id="481"/>
      <w:r w:rsidRPr="00440EE2">
        <w:rPr>
          <w:rFonts w:ascii="Times New Roman" w:eastAsia="Times New Roman" w:hAnsi="Times New Roman" w:cs="Times New Roman"/>
          <w:sz w:val="24"/>
          <w:szCs w:val="24"/>
          <w:lang w:eastAsia="lv-LV"/>
        </w:rPr>
        <w:t>9.1. Vispārīgie jautājumi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482" w:name="p214"/>
      <w:bookmarkStart w:id="483" w:name="p-183210"/>
      <w:bookmarkEnd w:id="482"/>
      <w:bookmarkEnd w:id="483"/>
      <w:r w:rsidRPr="00440EE2">
        <w:rPr>
          <w:rFonts w:ascii="Times New Roman" w:eastAsia="Times New Roman" w:hAnsi="Times New Roman" w:cs="Times New Roman"/>
          <w:sz w:val="24"/>
          <w:szCs w:val="24"/>
          <w:lang w:eastAsia="lv-LV"/>
        </w:rPr>
        <w:t>214. Mašīntelpās neuzglabā degošus materiālus un šķidrumus. Priekšmetus, kas glabājas mašīntelpā, nostiprina un novieto tā, lai tie neapdraudētu mehānismu darbību un netraucētu iekļūt mašīntelpā vai izkļūt no tās.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484" w:name="p215"/>
      <w:bookmarkStart w:id="485" w:name="p-183211"/>
      <w:bookmarkEnd w:id="484"/>
      <w:bookmarkEnd w:id="485"/>
      <w:r w:rsidRPr="00440EE2">
        <w:rPr>
          <w:rFonts w:ascii="Times New Roman" w:eastAsia="Times New Roman" w:hAnsi="Times New Roman" w:cs="Times New Roman"/>
          <w:sz w:val="24"/>
          <w:szCs w:val="24"/>
          <w:lang w:eastAsia="lv-LV"/>
        </w:rPr>
        <w:t>215. Eļļas un naftas produktu noplūde ārpus mašīntelpām nav pieļaujama.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486" w:name="p216"/>
      <w:bookmarkStart w:id="487" w:name="p-183212"/>
      <w:bookmarkEnd w:id="486"/>
      <w:bookmarkEnd w:id="487"/>
      <w:r w:rsidRPr="00440EE2">
        <w:rPr>
          <w:rFonts w:ascii="Times New Roman" w:eastAsia="Times New Roman" w:hAnsi="Times New Roman" w:cs="Times New Roman"/>
          <w:sz w:val="24"/>
          <w:szCs w:val="24"/>
          <w:lang w:eastAsia="lv-LV"/>
        </w:rPr>
        <w:t>216. Kuģiem, kuri būvēti no koka, kon</w:t>
      </w:r>
      <w:r w:rsidRPr="00440EE2">
        <w:rPr>
          <w:rFonts w:ascii="Times New Roman" w:eastAsia="Times New Roman" w:hAnsi="Times New Roman" w:cs="Times New Roman"/>
          <w:sz w:val="24"/>
          <w:szCs w:val="24"/>
          <w:lang w:eastAsia="lv-LV"/>
        </w:rPr>
        <w:softHyphen/>
        <w:t>struktīvi novērš iespēju noplūdušajiem šķidrumiem iesūkties kuģa konstrukcijas elementos.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488" w:name="p217"/>
      <w:bookmarkStart w:id="489" w:name="p-183213"/>
      <w:bookmarkEnd w:id="488"/>
      <w:bookmarkEnd w:id="489"/>
      <w:r w:rsidRPr="00440EE2">
        <w:rPr>
          <w:rFonts w:ascii="Times New Roman" w:eastAsia="Times New Roman" w:hAnsi="Times New Roman" w:cs="Times New Roman"/>
          <w:sz w:val="24"/>
          <w:szCs w:val="24"/>
          <w:lang w:eastAsia="lv-LV"/>
        </w:rPr>
        <w:t>217. Zem dzinēja atrodas paliktnis eļļas un naftas produktu noplūžu savākšanai. Ja konstruktīvi nav iespējams uzstādīt šādu paliktni, tīrības uzturēšanai nodrošina brīvu pieeju telpai zem dzinēja.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490" w:name="p218"/>
      <w:bookmarkStart w:id="491" w:name="p-183214"/>
      <w:bookmarkEnd w:id="490"/>
      <w:bookmarkEnd w:id="491"/>
      <w:r w:rsidRPr="00440EE2">
        <w:rPr>
          <w:rFonts w:ascii="Times New Roman" w:eastAsia="Times New Roman" w:hAnsi="Times New Roman" w:cs="Times New Roman"/>
          <w:sz w:val="24"/>
          <w:szCs w:val="24"/>
          <w:lang w:eastAsia="lv-LV"/>
        </w:rPr>
        <w:t>218. Atpūtas kuģi aprīko ar ierīcēm eļļas un naftas produktu noplūžu savākšanai.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492" w:name="p219"/>
      <w:bookmarkStart w:id="493" w:name="p-183215"/>
      <w:bookmarkEnd w:id="492"/>
      <w:bookmarkEnd w:id="493"/>
      <w:r w:rsidRPr="00440EE2">
        <w:rPr>
          <w:rFonts w:ascii="Times New Roman" w:eastAsia="Times New Roman" w:hAnsi="Times New Roman" w:cs="Times New Roman"/>
          <w:sz w:val="24"/>
          <w:szCs w:val="24"/>
          <w:lang w:eastAsia="lv-LV"/>
        </w:rPr>
        <w:t>219. Mašīntelpu uztur tīru (bez eļļas un naftas produktu noplūdēm).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494" w:name="p220"/>
      <w:bookmarkStart w:id="495" w:name="p-183216"/>
      <w:bookmarkEnd w:id="494"/>
      <w:bookmarkEnd w:id="495"/>
      <w:r w:rsidRPr="00440EE2">
        <w:rPr>
          <w:rFonts w:ascii="Times New Roman" w:eastAsia="Times New Roman" w:hAnsi="Times New Roman" w:cs="Times New Roman"/>
          <w:sz w:val="24"/>
          <w:szCs w:val="24"/>
          <w:lang w:eastAsia="lv-LV"/>
        </w:rPr>
        <w:t>220. Plītis ēdiena gatavošanai un citas ierīces, kurās izmanto atklātu liesmu, izgatavo no ugunsdrošiem materiāliem.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496" w:name="p221"/>
      <w:bookmarkStart w:id="497" w:name="p-183217"/>
      <w:bookmarkEnd w:id="496"/>
      <w:bookmarkEnd w:id="497"/>
      <w:r w:rsidRPr="00440EE2">
        <w:rPr>
          <w:rFonts w:ascii="Times New Roman" w:eastAsia="Times New Roman" w:hAnsi="Times New Roman" w:cs="Times New Roman"/>
          <w:sz w:val="24"/>
          <w:szCs w:val="24"/>
          <w:lang w:eastAsia="lv-LV"/>
        </w:rPr>
        <w:t>221. Materiāli, kas atrodas gāzes ierīces tuvumā, kā arī horizontālas virsmas ne mazāk kā 400 mm attālumā virs liesmas un vertikālas virsmas vismaz 125 mm attālumā no liesmas ir ugunsdrošas atbilstoši standartam LVS EN ISO 9094:2003 "Mazizmēra kuģi - Ugunsdrošība".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498" w:name="p222"/>
      <w:bookmarkStart w:id="499" w:name="p-183218"/>
      <w:bookmarkEnd w:id="498"/>
      <w:bookmarkEnd w:id="499"/>
      <w:r w:rsidRPr="00440EE2">
        <w:rPr>
          <w:rFonts w:ascii="Times New Roman" w:eastAsia="Times New Roman" w:hAnsi="Times New Roman" w:cs="Times New Roman"/>
          <w:sz w:val="24"/>
          <w:szCs w:val="24"/>
          <w:lang w:eastAsia="lv-LV"/>
        </w:rPr>
        <w:t>222. Aizkari un citi viegli uzliesmojoši materiāli atrodas ne mazāk kā 600 mm no atklātas liesmas atbilstoši standartam LVS EN ISO 9094:2003 "Mazizmēra kuģi - Ugunsdrošība".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500" w:name="p223"/>
      <w:bookmarkStart w:id="501" w:name="p-183219"/>
      <w:bookmarkEnd w:id="500"/>
      <w:bookmarkEnd w:id="501"/>
      <w:r w:rsidRPr="00440EE2">
        <w:rPr>
          <w:rFonts w:ascii="Times New Roman" w:eastAsia="Times New Roman" w:hAnsi="Times New Roman" w:cs="Times New Roman"/>
          <w:sz w:val="24"/>
          <w:szCs w:val="24"/>
          <w:lang w:eastAsia="lv-LV"/>
        </w:rPr>
        <w:t>223. Cauruļvadus, ko izmanto gāzes padevei ierīcēm, aprīko ar vārstiem gāzes padeves pārtraukšanai. Vārstus izvieto vietā, kurai var viegli piekļūt no atvērta klāja.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502" w:name="p224"/>
      <w:bookmarkStart w:id="503" w:name="p-183220"/>
      <w:bookmarkEnd w:id="502"/>
      <w:bookmarkEnd w:id="503"/>
      <w:r w:rsidRPr="00440EE2">
        <w:rPr>
          <w:rFonts w:ascii="Times New Roman" w:eastAsia="Times New Roman" w:hAnsi="Times New Roman" w:cs="Times New Roman"/>
          <w:sz w:val="24"/>
          <w:szCs w:val="24"/>
          <w:lang w:eastAsia="lv-LV"/>
        </w:rPr>
        <w:t>224. Jaunu atpūtas kuģu mīksto mēbeļu polsterējumu izgatavo no ugunsdroša vai nedegoša materiāla.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504" w:name="p225"/>
      <w:bookmarkStart w:id="505" w:name="p-183221"/>
      <w:bookmarkEnd w:id="504"/>
      <w:bookmarkEnd w:id="505"/>
      <w:r w:rsidRPr="00440EE2">
        <w:rPr>
          <w:rFonts w:ascii="Times New Roman" w:eastAsia="Times New Roman" w:hAnsi="Times New Roman" w:cs="Times New Roman"/>
          <w:sz w:val="24"/>
          <w:szCs w:val="24"/>
          <w:lang w:eastAsia="lv-LV"/>
        </w:rPr>
        <w:t>225. Mīksto mēbeļu pārsegumam izmanto materiālu, kas neaizdegas no cigarešu oglītes vai citas atklātas liesmas, kuras iedarbība ir īslaicīga.</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506" w:name="n9.1.1"/>
      <w:bookmarkEnd w:id="506"/>
      <w:r w:rsidRPr="00440EE2">
        <w:rPr>
          <w:rFonts w:ascii="Times New Roman" w:eastAsia="Times New Roman" w:hAnsi="Times New Roman" w:cs="Times New Roman"/>
          <w:sz w:val="24"/>
          <w:szCs w:val="24"/>
          <w:lang w:eastAsia="lv-LV"/>
        </w:rPr>
        <w:t>9.1.1. Konstruktīvā ugunsdrošība atpūtas kuģiem, kuru korpusa garums ir mazāks par 24 metriem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507" w:name="p226"/>
      <w:bookmarkStart w:id="508" w:name="p-183223"/>
      <w:bookmarkEnd w:id="507"/>
      <w:bookmarkEnd w:id="508"/>
      <w:r w:rsidRPr="00440EE2">
        <w:rPr>
          <w:rFonts w:ascii="Times New Roman" w:eastAsia="Times New Roman" w:hAnsi="Times New Roman" w:cs="Times New Roman"/>
          <w:sz w:val="24"/>
          <w:szCs w:val="24"/>
          <w:lang w:eastAsia="lv-LV"/>
        </w:rPr>
        <w:t>226. Mašīntelpu konstruktīvi paredzētās lūkas un vāki nodrošina uguns neizplatīšanos.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509" w:name="p227"/>
      <w:bookmarkStart w:id="510" w:name="p-183224"/>
      <w:bookmarkEnd w:id="509"/>
      <w:bookmarkEnd w:id="510"/>
      <w:r w:rsidRPr="00440EE2">
        <w:rPr>
          <w:rFonts w:ascii="Times New Roman" w:eastAsia="Times New Roman" w:hAnsi="Times New Roman" w:cs="Times New Roman"/>
          <w:sz w:val="24"/>
          <w:szCs w:val="24"/>
          <w:lang w:eastAsia="lv-LV"/>
        </w:rPr>
        <w:t>227. Ventilācijas šahtas, kas paredzētas gaisa padevei mašīntelpā, aprīko ar aizvēršanas ierīcēm.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511" w:name="p228"/>
      <w:bookmarkStart w:id="512" w:name="p-183225"/>
      <w:bookmarkEnd w:id="511"/>
      <w:bookmarkEnd w:id="512"/>
      <w:r w:rsidRPr="00440EE2">
        <w:rPr>
          <w:rFonts w:ascii="Times New Roman" w:eastAsia="Times New Roman" w:hAnsi="Times New Roman" w:cs="Times New Roman"/>
          <w:sz w:val="24"/>
          <w:szCs w:val="24"/>
          <w:lang w:eastAsia="lv-LV"/>
        </w:rPr>
        <w:lastRenderedPageBreak/>
        <w:t xml:space="preserve">228. Ja dzinējs atrodas ārpus mašīntelpām, to ievieto konteinerā, kura konstrukcija atbilst šo noteikumu </w:t>
      </w:r>
      <w:hyperlink r:id="rId444" w:anchor="p226" w:tgtFrame="_blank" w:history="1">
        <w:r w:rsidRPr="00440EE2">
          <w:rPr>
            <w:rFonts w:ascii="Times New Roman" w:eastAsia="Times New Roman" w:hAnsi="Times New Roman" w:cs="Times New Roman"/>
            <w:color w:val="0000FF"/>
            <w:sz w:val="24"/>
            <w:szCs w:val="24"/>
            <w:u w:val="single"/>
            <w:lang w:eastAsia="lv-LV"/>
          </w:rPr>
          <w:t>226.punktā</w:t>
        </w:r>
      </w:hyperlink>
      <w:r w:rsidRPr="00440EE2">
        <w:rPr>
          <w:rFonts w:ascii="Times New Roman" w:eastAsia="Times New Roman" w:hAnsi="Times New Roman" w:cs="Times New Roman"/>
          <w:sz w:val="24"/>
          <w:szCs w:val="24"/>
          <w:lang w:eastAsia="lv-LV"/>
        </w:rPr>
        <w:t xml:space="preserve"> mašīntelpām noteiktajām prasībām.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513" w:name="p229"/>
      <w:bookmarkStart w:id="514" w:name="p-183226"/>
      <w:bookmarkEnd w:id="513"/>
      <w:bookmarkEnd w:id="514"/>
      <w:r w:rsidRPr="00440EE2">
        <w:rPr>
          <w:rFonts w:ascii="Times New Roman" w:eastAsia="Times New Roman" w:hAnsi="Times New Roman" w:cs="Times New Roman"/>
          <w:sz w:val="24"/>
          <w:szCs w:val="24"/>
          <w:lang w:eastAsia="lv-LV"/>
        </w:rPr>
        <w:t>229. Termiskā un akustiskā izolācija izgatavota no nedegoša materiāla.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515" w:name="p230"/>
      <w:bookmarkStart w:id="516" w:name="p-183227"/>
      <w:bookmarkEnd w:id="515"/>
      <w:bookmarkEnd w:id="516"/>
      <w:r w:rsidRPr="00440EE2">
        <w:rPr>
          <w:rFonts w:ascii="Times New Roman" w:eastAsia="Times New Roman" w:hAnsi="Times New Roman" w:cs="Times New Roman"/>
          <w:sz w:val="24"/>
          <w:szCs w:val="24"/>
          <w:lang w:eastAsia="lv-LV"/>
        </w:rPr>
        <w:t>230. Izolācija ir aizsargāta no ugunsne</w:t>
      </w:r>
      <w:r w:rsidRPr="00440EE2">
        <w:rPr>
          <w:rFonts w:ascii="Times New Roman" w:eastAsia="Times New Roman" w:hAnsi="Times New Roman" w:cs="Times New Roman"/>
          <w:sz w:val="24"/>
          <w:szCs w:val="24"/>
          <w:lang w:eastAsia="lv-LV"/>
        </w:rPr>
        <w:softHyphen/>
        <w:t>drošu tvaiku un šķidrumu iesūkšanās tajā.</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517" w:name="p231"/>
      <w:bookmarkStart w:id="518" w:name="p-183228"/>
      <w:bookmarkEnd w:id="517"/>
      <w:bookmarkEnd w:id="518"/>
      <w:r w:rsidRPr="00440EE2">
        <w:rPr>
          <w:rFonts w:ascii="Times New Roman" w:eastAsia="Times New Roman" w:hAnsi="Times New Roman" w:cs="Times New Roman"/>
          <w:sz w:val="24"/>
          <w:szCs w:val="24"/>
          <w:lang w:eastAsia="lv-LV"/>
        </w:rPr>
        <w:t>231. Starpsienas, lūkas un vāki, kas konstruktīvi paredzēti mašīntelpās, nodrošina uguns neizplatīšanos.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519" w:name="p232"/>
      <w:bookmarkStart w:id="520" w:name="p-183229"/>
      <w:bookmarkEnd w:id="519"/>
      <w:bookmarkEnd w:id="520"/>
      <w:r w:rsidRPr="00440EE2">
        <w:rPr>
          <w:rFonts w:ascii="Times New Roman" w:eastAsia="Times New Roman" w:hAnsi="Times New Roman" w:cs="Times New Roman"/>
          <w:sz w:val="24"/>
          <w:szCs w:val="24"/>
          <w:lang w:eastAsia="lv-LV"/>
        </w:rPr>
        <w:t>232. Ventilācijas šahtas, kas paredzētas gaisa padevei mašīntelpā, aprīko ar aizvēršanas ierīcēm.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521" w:name="p233"/>
      <w:bookmarkStart w:id="522" w:name="p-183230"/>
      <w:bookmarkEnd w:id="521"/>
      <w:bookmarkEnd w:id="522"/>
      <w:r w:rsidRPr="00440EE2">
        <w:rPr>
          <w:rFonts w:ascii="Times New Roman" w:eastAsia="Times New Roman" w:hAnsi="Times New Roman" w:cs="Times New Roman"/>
          <w:sz w:val="24"/>
          <w:szCs w:val="24"/>
          <w:lang w:eastAsia="lv-LV"/>
        </w:rPr>
        <w:t>233. Atpūtas kuģus, kuru dzinēju kopējā jauda ir lielāka par 750 kW, aprīko ar ugunsgrēka atklāšanas detektoriem mašīntelpā.</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523" w:name="p234"/>
      <w:bookmarkStart w:id="524" w:name="p-183231"/>
      <w:bookmarkEnd w:id="523"/>
      <w:bookmarkEnd w:id="524"/>
      <w:r w:rsidRPr="00440EE2">
        <w:rPr>
          <w:rFonts w:ascii="Times New Roman" w:eastAsia="Times New Roman" w:hAnsi="Times New Roman" w:cs="Times New Roman"/>
          <w:sz w:val="24"/>
          <w:szCs w:val="24"/>
          <w:lang w:eastAsia="lv-LV"/>
        </w:rPr>
        <w:t>234. A kategorijas komerciāli izmantojamos atpūtas kuģus un B kategorijas komerciāli izmantojamos atpūtas kuģus, kas pārvadā vairāk par astoņām personām, aprīko ar ugunsgrēka atklāšanas detektoriem mašīntelpās un telpās, kur tiek izmantota atklāta liesma.</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525" w:name="n9.1.2"/>
      <w:bookmarkEnd w:id="525"/>
      <w:r w:rsidRPr="00440EE2">
        <w:rPr>
          <w:rFonts w:ascii="Times New Roman" w:eastAsia="Times New Roman" w:hAnsi="Times New Roman" w:cs="Times New Roman"/>
          <w:sz w:val="24"/>
          <w:szCs w:val="24"/>
          <w:lang w:eastAsia="lv-LV"/>
        </w:rPr>
        <w:t>9.1.2. Konstruktīvā ugunsdrošība atpūtas kuģiem, kuru korpusa garums ir lielāks par 24 metriem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526" w:name="p235"/>
      <w:bookmarkStart w:id="527" w:name="p-183233"/>
      <w:bookmarkEnd w:id="526"/>
      <w:bookmarkEnd w:id="527"/>
      <w:r w:rsidRPr="00440EE2">
        <w:rPr>
          <w:rFonts w:ascii="Times New Roman" w:eastAsia="Times New Roman" w:hAnsi="Times New Roman" w:cs="Times New Roman"/>
          <w:sz w:val="24"/>
          <w:szCs w:val="24"/>
          <w:lang w:eastAsia="lv-LV"/>
        </w:rPr>
        <w:t>235. Atpūtas kuģiem, kuru korpusa garums ir lielāks par 24 metriem, konstruktīvā ugunsdrošība atbilst atzītas organizācijas noteikumiem.</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528" w:name="n9.2"/>
      <w:bookmarkEnd w:id="528"/>
      <w:r w:rsidRPr="00440EE2">
        <w:rPr>
          <w:rFonts w:ascii="Times New Roman" w:eastAsia="Times New Roman" w:hAnsi="Times New Roman" w:cs="Times New Roman"/>
          <w:sz w:val="24"/>
          <w:szCs w:val="24"/>
          <w:lang w:eastAsia="lv-LV"/>
        </w:rPr>
        <w:t>9.2. Ugunsdzēsības aprīkojums</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529" w:name="n9.2.1"/>
      <w:bookmarkEnd w:id="529"/>
      <w:r w:rsidRPr="00440EE2">
        <w:rPr>
          <w:rFonts w:ascii="Times New Roman" w:eastAsia="Times New Roman" w:hAnsi="Times New Roman" w:cs="Times New Roman"/>
          <w:sz w:val="24"/>
          <w:szCs w:val="24"/>
          <w:lang w:eastAsia="lv-LV"/>
        </w:rPr>
        <w:t>9.2.1. Vispārīgās prasības atpūtas kuģiem, kuru korpusa garums ir 24 metri un mazāks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530" w:name="p236"/>
      <w:bookmarkStart w:id="531" w:name="p-183236"/>
      <w:bookmarkEnd w:id="530"/>
      <w:bookmarkEnd w:id="531"/>
      <w:r w:rsidRPr="00440EE2">
        <w:rPr>
          <w:rFonts w:ascii="Times New Roman" w:eastAsia="Times New Roman" w:hAnsi="Times New Roman" w:cs="Times New Roman"/>
          <w:sz w:val="24"/>
          <w:szCs w:val="24"/>
          <w:lang w:eastAsia="lv-LV"/>
        </w:rPr>
        <w:t xml:space="preserve">236. Atpūtas kuģi aprīko ar efektīvu ugunsdzēsības aprīkojumu, kas atbilst šo noteikumu </w:t>
      </w:r>
      <w:hyperlink r:id="rId445" w:anchor="n9.2" w:tgtFrame="_blank" w:history="1">
        <w:r w:rsidRPr="00440EE2">
          <w:rPr>
            <w:rFonts w:ascii="Times New Roman" w:eastAsia="Times New Roman" w:hAnsi="Times New Roman" w:cs="Times New Roman"/>
            <w:color w:val="0000FF"/>
            <w:sz w:val="24"/>
            <w:szCs w:val="24"/>
            <w:u w:val="single"/>
            <w:lang w:eastAsia="lv-LV"/>
          </w:rPr>
          <w:t>9.2</w:t>
        </w:r>
      </w:hyperlink>
      <w:r w:rsidRPr="00440EE2">
        <w:rPr>
          <w:rFonts w:ascii="Times New Roman" w:eastAsia="Times New Roman" w:hAnsi="Times New Roman" w:cs="Times New Roman"/>
          <w:sz w:val="24"/>
          <w:szCs w:val="24"/>
          <w:lang w:eastAsia="lv-LV"/>
        </w:rPr>
        <w:t>.apakšnodaļā minētajām prasībām. Aprīkojumu uztur darba kārtībā saskaņā ar aprīkojuma ražotāja prasībām.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532" w:name="p237"/>
      <w:bookmarkStart w:id="533" w:name="p-183237"/>
      <w:bookmarkEnd w:id="532"/>
      <w:bookmarkEnd w:id="533"/>
      <w:r w:rsidRPr="00440EE2">
        <w:rPr>
          <w:rFonts w:ascii="Times New Roman" w:eastAsia="Times New Roman" w:hAnsi="Times New Roman" w:cs="Times New Roman"/>
          <w:sz w:val="24"/>
          <w:szCs w:val="24"/>
          <w:lang w:eastAsia="lv-LV"/>
        </w:rPr>
        <w:t>237. D kategorijas kuģi, kura korpusa garums ir mazāks par 6 metriem, bez galvenā klāja vai ar daļēju galveno klāju (ar nosacījumu, ka kuģis nav aprīkots ar ēdiena gatavošanas ierīcēm) aprīko ar vienu ugunsdzēsības aparātu, kas paredzēts uguns dzēšanai mašīntelpā vai dzinēju nodalījumā. Ogļskābās gāzes ugunsdzēsības aparāts atbilst konkrētās mašīntelpas tilpumam, bet nav mazāks par 3,5 kg (34B).</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534" w:name="p238"/>
      <w:bookmarkStart w:id="535" w:name="p-183238"/>
      <w:bookmarkEnd w:id="534"/>
      <w:bookmarkEnd w:id="535"/>
      <w:r w:rsidRPr="00440EE2">
        <w:rPr>
          <w:rFonts w:ascii="Times New Roman" w:eastAsia="Times New Roman" w:hAnsi="Times New Roman" w:cs="Times New Roman"/>
          <w:sz w:val="24"/>
          <w:szCs w:val="24"/>
          <w:lang w:eastAsia="lv-LV"/>
        </w:rPr>
        <w:t>238. D kategorijas buru kuģi bez iebūvēta dzinēja, bez galvenā klāja vai ar daļēju galveno klāju, ja kuģa korpusa garums ir mazāks par sešiem metriem (ar nosacījumu, ka kuģis nav aprīkots ar ēdiena gatavošanas ierīcēm un dzinēju), neapgādā ar ugunsdzēsības aparātu.</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536" w:name="p239"/>
      <w:bookmarkStart w:id="537" w:name="p-183239"/>
      <w:bookmarkEnd w:id="536"/>
      <w:bookmarkEnd w:id="537"/>
      <w:r w:rsidRPr="00440EE2">
        <w:rPr>
          <w:rFonts w:ascii="Times New Roman" w:eastAsia="Times New Roman" w:hAnsi="Times New Roman" w:cs="Times New Roman"/>
          <w:sz w:val="24"/>
          <w:szCs w:val="24"/>
          <w:lang w:eastAsia="lv-LV"/>
        </w:rPr>
        <w:t>239. A, B un C kategorijas buru kuģus aprīko ar vismaz diviem pulvera vai putu ugunsdzēsības aparātiem, kas atrodas uz kuģa viegli pieejamās vietās. Ugunsdzēsības aparātu apjoms ir vismaz 7,0 l putu vai 3,8 kg pulvera (13A/113B klases ugunsdzēsības spēja) vai mazāks, ja var nodrošināt tādu pašu ugunsdzēsības spēju.</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538" w:name="p240"/>
      <w:bookmarkStart w:id="539" w:name="p-183240"/>
      <w:bookmarkEnd w:id="538"/>
      <w:bookmarkEnd w:id="539"/>
      <w:r w:rsidRPr="00440EE2">
        <w:rPr>
          <w:rFonts w:ascii="Times New Roman" w:eastAsia="Times New Roman" w:hAnsi="Times New Roman" w:cs="Times New Roman"/>
          <w:sz w:val="24"/>
          <w:szCs w:val="24"/>
          <w:lang w:eastAsia="lv-LV"/>
        </w:rPr>
        <w:lastRenderedPageBreak/>
        <w:t>240. Visus atpūtas kuģus apgādā ar vienu spaini (aprīkotu ar līni), ko izmanto vienīgi ugunsgrēka dzēšanai.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540" w:name="p241"/>
      <w:bookmarkStart w:id="541" w:name="p-183241"/>
      <w:bookmarkEnd w:id="540"/>
      <w:bookmarkEnd w:id="541"/>
      <w:r w:rsidRPr="00440EE2">
        <w:rPr>
          <w:rFonts w:ascii="Times New Roman" w:eastAsia="Times New Roman" w:hAnsi="Times New Roman" w:cs="Times New Roman"/>
          <w:sz w:val="24"/>
          <w:szCs w:val="24"/>
          <w:lang w:eastAsia="lv-LV"/>
        </w:rPr>
        <w:t xml:space="preserve">241. Kuģus, kuru korpusa garums ir mazāks par 15 metriem un kas nav minēti šo noteikumu </w:t>
      </w:r>
      <w:hyperlink r:id="rId446" w:anchor="p237" w:tgtFrame="_blank" w:history="1">
        <w:r w:rsidRPr="00440EE2">
          <w:rPr>
            <w:rFonts w:ascii="Times New Roman" w:eastAsia="Times New Roman" w:hAnsi="Times New Roman" w:cs="Times New Roman"/>
            <w:color w:val="0000FF"/>
            <w:sz w:val="24"/>
            <w:szCs w:val="24"/>
            <w:u w:val="single"/>
            <w:lang w:eastAsia="lv-LV"/>
          </w:rPr>
          <w:t>237.</w:t>
        </w:r>
      </w:hyperlink>
      <w:r w:rsidRPr="00440EE2">
        <w:rPr>
          <w:rFonts w:ascii="Times New Roman" w:eastAsia="Times New Roman" w:hAnsi="Times New Roman" w:cs="Times New Roman"/>
          <w:sz w:val="24"/>
          <w:szCs w:val="24"/>
          <w:lang w:eastAsia="lv-LV"/>
        </w:rPr>
        <w:t xml:space="preserve">, </w:t>
      </w:r>
      <w:hyperlink r:id="rId447" w:anchor="p238" w:tgtFrame="_blank" w:history="1">
        <w:r w:rsidRPr="00440EE2">
          <w:rPr>
            <w:rFonts w:ascii="Times New Roman" w:eastAsia="Times New Roman" w:hAnsi="Times New Roman" w:cs="Times New Roman"/>
            <w:color w:val="0000FF"/>
            <w:sz w:val="24"/>
            <w:szCs w:val="24"/>
            <w:u w:val="single"/>
            <w:lang w:eastAsia="lv-LV"/>
          </w:rPr>
          <w:t xml:space="preserve">238. </w:t>
        </w:r>
      </w:hyperlink>
      <w:r w:rsidRPr="00440EE2">
        <w:rPr>
          <w:rFonts w:ascii="Times New Roman" w:eastAsia="Times New Roman" w:hAnsi="Times New Roman" w:cs="Times New Roman"/>
          <w:sz w:val="24"/>
          <w:szCs w:val="24"/>
          <w:lang w:eastAsia="lv-LV"/>
        </w:rPr>
        <w:t xml:space="preserve">un </w:t>
      </w:r>
      <w:hyperlink r:id="rId448" w:anchor="p239" w:tgtFrame="_blank" w:history="1">
        <w:r w:rsidRPr="00440EE2">
          <w:rPr>
            <w:rFonts w:ascii="Times New Roman" w:eastAsia="Times New Roman" w:hAnsi="Times New Roman" w:cs="Times New Roman"/>
            <w:color w:val="0000FF"/>
            <w:sz w:val="24"/>
            <w:szCs w:val="24"/>
            <w:u w:val="single"/>
            <w:lang w:eastAsia="lv-LV"/>
          </w:rPr>
          <w:t>239.punktā</w:t>
        </w:r>
      </w:hyperlink>
      <w:r w:rsidRPr="00440EE2">
        <w:rPr>
          <w:rFonts w:ascii="Times New Roman" w:eastAsia="Times New Roman" w:hAnsi="Times New Roman" w:cs="Times New Roman"/>
          <w:sz w:val="24"/>
          <w:szCs w:val="24"/>
          <w:lang w:eastAsia="lv-LV"/>
        </w:rPr>
        <w:t>, aprīko ar vienu daudzfunkcionālu ugunsdzēsības aparātu, kura minimālais apjoms ir 7,0 l putu vai 3,8 kg pulvera (13A/113B klases ugunsdzēsības spēja), vai mazāku aparātu, ja tas var nodrošināt tādu pašu ugunsdzēsības spēju, un vismaz vienu daudzfunkcionālu ugunsdzēsības aparātu, kas piestiprināts korpusa iekšpusē pie izejas un kura minimālais apjoms ir 3,0 l putu vai 2 kg pulvera (5A/34B klases ugunsdzēsības spēja).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542" w:name="p242"/>
      <w:bookmarkStart w:id="543" w:name="p-183242"/>
      <w:bookmarkEnd w:id="542"/>
      <w:bookmarkEnd w:id="543"/>
      <w:r w:rsidRPr="00440EE2">
        <w:rPr>
          <w:rFonts w:ascii="Times New Roman" w:eastAsia="Times New Roman" w:hAnsi="Times New Roman" w:cs="Times New Roman"/>
          <w:sz w:val="24"/>
          <w:szCs w:val="24"/>
          <w:lang w:eastAsia="lv-LV"/>
        </w:rPr>
        <w:t xml:space="preserve">242. Kuģus, kuru korpusa garums ir no 15 līdz 24 metriem un kas nav minēti šo noteikumu </w:t>
      </w:r>
      <w:hyperlink r:id="rId449" w:anchor="p237" w:tgtFrame="_blank" w:history="1">
        <w:r w:rsidRPr="00440EE2">
          <w:rPr>
            <w:rFonts w:ascii="Times New Roman" w:eastAsia="Times New Roman" w:hAnsi="Times New Roman" w:cs="Times New Roman"/>
            <w:color w:val="0000FF"/>
            <w:sz w:val="24"/>
            <w:szCs w:val="24"/>
            <w:u w:val="single"/>
            <w:lang w:eastAsia="lv-LV"/>
          </w:rPr>
          <w:t>237.</w:t>
        </w:r>
      </w:hyperlink>
      <w:r w:rsidRPr="00440EE2">
        <w:rPr>
          <w:rFonts w:ascii="Times New Roman" w:eastAsia="Times New Roman" w:hAnsi="Times New Roman" w:cs="Times New Roman"/>
          <w:sz w:val="24"/>
          <w:szCs w:val="24"/>
          <w:lang w:eastAsia="lv-LV"/>
        </w:rPr>
        <w:t xml:space="preserve">, </w:t>
      </w:r>
      <w:hyperlink r:id="rId450" w:anchor="p238" w:tgtFrame="_blank" w:history="1">
        <w:r w:rsidRPr="00440EE2">
          <w:rPr>
            <w:rFonts w:ascii="Times New Roman" w:eastAsia="Times New Roman" w:hAnsi="Times New Roman" w:cs="Times New Roman"/>
            <w:color w:val="0000FF"/>
            <w:sz w:val="24"/>
            <w:szCs w:val="24"/>
            <w:u w:val="single"/>
            <w:lang w:eastAsia="lv-LV"/>
          </w:rPr>
          <w:t xml:space="preserve">238. </w:t>
        </w:r>
      </w:hyperlink>
      <w:r w:rsidRPr="00440EE2">
        <w:rPr>
          <w:rFonts w:ascii="Times New Roman" w:eastAsia="Times New Roman" w:hAnsi="Times New Roman" w:cs="Times New Roman"/>
          <w:sz w:val="24"/>
          <w:szCs w:val="24"/>
          <w:lang w:eastAsia="lv-LV"/>
        </w:rPr>
        <w:t xml:space="preserve">un </w:t>
      </w:r>
      <w:hyperlink r:id="rId451" w:anchor="p239" w:tgtFrame="_blank" w:history="1">
        <w:r w:rsidRPr="00440EE2">
          <w:rPr>
            <w:rFonts w:ascii="Times New Roman" w:eastAsia="Times New Roman" w:hAnsi="Times New Roman" w:cs="Times New Roman"/>
            <w:color w:val="0000FF"/>
            <w:sz w:val="24"/>
            <w:szCs w:val="24"/>
            <w:u w:val="single"/>
            <w:lang w:eastAsia="lv-LV"/>
          </w:rPr>
          <w:t>239.punktā</w:t>
        </w:r>
      </w:hyperlink>
      <w:r w:rsidRPr="00440EE2">
        <w:rPr>
          <w:rFonts w:ascii="Times New Roman" w:eastAsia="Times New Roman" w:hAnsi="Times New Roman" w:cs="Times New Roman"/>
          <w:sz w:val="24"/>
          <w:szCs w:val="24"/>
          <w:lang w:eastAsia="lv-LV"/>
        </w:rPr>
        <w:t>, aprīko ar:</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242.1. diviem daudzfunkcionāliem uguns</w:t>
      </w:r>
      <w:r w:rsidRPr="00440EE2">
        <w:rPr>
          <w:rFonts w:ascii="Times New Roman" w:eastAsia="Times New Roman" w:hAnsi="Times New Roman" w:cs="Times New Roman"/>
          <w:sz w:val="24"/>
          <w:szCs w:val="24"/>
          <w:lang w:eastAsia="lv-LV"/>
        </w:rPr>
        <w:softHyphen/>
        <w:t>dzēsības aparātiem, kuru minimālais apjoms ir 7,0 l putu vai 3,8 kg pulvera (13A/113B klases ugunsdzēsības spēja), vai mazākiem aparātiem, ja tie spēj nodrošināt tādu pašu ugunsdzēsības spēju;</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242.2. vienu spaini (aprīkotu ar līni), ko izmanto vienīgi ugunsgrēka dzēšanai;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242.3. stacionāru ugunsdzēsības sistēmu mašīntelpai vai atbilstoša lieluma pārvietojamu ugunsdzēsības aparātu. Ja tā vietā paredzēts izmantot kādu no šo noteikumu 242.1.apakšpunktā minētajiem ugunsdzēsības aparātiem, tam jābūt atbilstoša lieluma un paredzētam izmantošanai B kategorijas ugunsgrēku dzēšanai. Ugunsdzēsības aparāts atrodas viegli pieejamā vietā un to var nekavējoties izmantot mašīntelpas ugunsgrēka dzēšanai.</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544" w:name="n9.2.2"/>
      <w:bookmarkEnd w:id="544"/>
      <w:r w:rsidRPr="00440EE2">
        <w:rPr>
          <w:rFonts w:ascii="Times New Roman" w:eastAsia="Times New Roman" w:hAnsi="Times New Roman" w:cs="Times New Roman"/>
          <w:sz w:val="24"/>
          <w:szCs w:val="24"/>
          <w:lang w:eastAsia="lv-LV"/>
        </w:rPr>
        <w:t>9.2.2. Ugunsdzēsības aprīkojums kuģiem, kuru korpusa garums ir lielāks par 24 metriem, bet bruto tilpība mazāka par 500</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545" w:name="p243"/>
      <w:bookmarkStart w:id="546" w:name="p-183244"/>
      <w:bookmarkEnd w:id="545"/>
      <w:bookmarkEnd w:id="546"/>
      <w:r w:rsidRPr="00440EE2">
        <w:rPr>
          <w:rFonts w:ascii="Times New Roman" w:eastAsia="Times New Roman" w:hAnsi="Times New Roman" w:cs="Times New Roman"/>
          <w:sz w:val="24"/>
          <w:szCs w:val="24"/>
          <w:lang w:eastAsia="lv-LV"/>
        </w:rPr>
        <w:t>243. Atpūtas kuģa ugunsdzēsības aprīkojuma tipu un aprīkojuma daudzumu saskaņo ar inspekciju.</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547" w:name="p244"/>
      <w:bookmarkStart w:id="548" w:name="p-183245"/>
      <w:bookmarkEnd w:id="547"/>
      <w:bookmarkEnd w:id="548"/>
      <w:r w:rsidRPr="00440EE2">
        <w:rPr>
          <w:rFonts w:ascii="Times New Roman" w:eastAsia="Times New Roman" w:hAnsi="Times New Roman" w:cs="Times New Roman"/>
          <w:sz w:val="24"/>
          <w:szCs w:val="24"/>
          <w:lang w:eastAsia="lv-LV"/>
        </w:rPr>
        <w:t>244. Uz kuģa esošais ugunsdzēsības aprīkojums ir skaidri apzīmēts.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549" w:name="p245"/>
      <w:bookmarkStart w:id="550" w:name="p-183246"/>
      <w:bookmarkEnd w:id="549"/>
      <w:bookmarkEnd w:id="550"/>
      <w:r w:rsidRPr="00440EE2">
        <w:rPr>
          <w:rFonts w:ascii="Times New Roman" w:eastAsia="Times New Roman" w:hAnsi="Times New Roman" w:cs="Times New Roman"/>
          <w:sz w:val="24"/>
          <w:szCs w:val="24"/>
          <w:lang w:eastAsia="lv-LV"/>
        </w:rPr>
        <w:t>245. Kuģi aprīko ar diviem stacionāriem neatkarīgas piedziņas ugunsdzēsības sūkņiem. Viens no tiem ir galvenais, bet otrs - rezerves sūknis. Vienu no sūkņiem var darbināt galvenais dzinējs. Sūkņiem ir tiešs pieslēgums aizborta ūdenim caur neatkarīgu atveri kuģa korpusā, un tos savieno ar ugunsdzēsības maģistrāli, izmantojot vienvirziena noslēgvārstus, ko var aizvērt no vietas, kas atrodas ārpus mašīntelpām.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551" w:name="p246"/>
      <w:bookmarkStart w:id="552" w:name="p-183247"/>
      <w:bookmarkEnd w:id="551"/>
      <w:bookmarkEnd w:id="552"/>
      <w:r w:rsidRPr="00440EE2">
        <w:rPr>
          <w:rFonts w:ascii="Times New Roman" w:eastAsia="Times New Roman" w:hAnsi="Times New Roman" w:cs="Times New Roman"/>
          <w:sz w:val="24"/>
          <w:szCs w:val="24"/>
          <w:lang w:eastAsia="lv-LV"/>
        </w:rPr>
        <w:t>246. Minimālo galvenā ugunsdzēsības sūkņa ražību nosaka, izmantojot šādu formulu:</w:t>
      </w:r>
    </w:p>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2,5 × (1 + 0,066 × (L(B + D))</w:t>
      </w:r>
      <w:r w:rsidRPr="00440EE2">
        <w:rPr>
          <w:rFonts w:ascii="Times New Roman" w:eastAsia="Times New Roman" w:hAnsi="Times New Roman" w:cs="Times New Roman"/>
          <w:sz w:val="24"/>
          <w:szCs w:val="24"/>
          <w:vertAlign w:val="superscript"/>
          <w:lang w:eastAsia="lv-LV"/>
        </w:rPr>
        <w:t>0,5</w:t>
      </w:r>
      <w:r w:rsidRPr="00440EE2">
        <w:rPr>
          <w:rFonts w:ascii="Times New Roman" w:eastAsia="Times New Roman" w:hAnsi="Times New Roman" w:cs="Times New Roman"/>
          <w:sz w:val="24"/>
          <w:szCs w:val="24"/>
          <w:lang w:eastAsia="lv-LV"/>
        </w:rPr>
        <w:t>)</w:t>
      </w:r>
      <w:r w:rsidRPr="00440EE2">
        <w:rPr>
          <w:rFonts w:ascii="Times New Roman" w:eastAsia="Times New Roman" w:hAnsi="Times New Roman" w:cs="Times New Roman"/>
          <w:sz w:val="24"/>
          <w:szCs w:val="24"/>
          <w:vertAlign w:val="superscript"/>
          <w:lang w:eastAsia="lv-LV"/>
        </w:rPr>
        <w:t>2</w:t>
      </w:r>
      <w:r w:rsidRPr="00440EE2">
        <w:rPr>
          <w:rFonts w:ascii="Times New Roman" w:eastAsia="Times New Roman" w:hAnsi="Times New Roman" w:cs="Times New Roman"/>
          <w:sz w:val="24"/>
          <w:szCs w:val="24"/>
          <w:lang w:eastAsia="lv-LV"/>
        </w:rPr>
        <w:t>, m</w:t>
      </w:r>
      <w:r w:rsidRPr="00440EE2">
        <w:rPr>
          <w:rFonts w:ascii="Times New Roman" w:eastAsia="Times New Roman" w:hAnsi="Times New Roman" w:cs="Times New Roman"/>
          <w:sz w:val="24"/>
          <w:szCs w:val="24"/>
          <w:vertAlign w:val="superscript"/>
          <w:lang w:eastAsia="lv-LV"/>
        </w:rPr>
        <w:t>3</w:t>
      </w:r>
      <w:r w:rsidRPr="00440EE2">
        <w:rPr>
          <w:rFonts w:ascii="Times New Roman" w:eastAsia="Times New Roman" w:hAnsi="Times New Roman" w:cs="Times New Roman"/>
          <w:sz w:val="24"/>
          <w:szCs w:val="24"/>
          <w:lang w:eastAsia="lv-LV"/>
        </w:rPr>
        <w:t>/h, kur</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L - kuģa garums;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B - lielākais platums;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lastRenderedPageBreak/>
        <w:t>D - kuģa augstums vidusdaļā.</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553" w:name="p247"/>
      <w:bookmarkStart w:id="554" w:name="p-183248"/>
      <w:bookmarkEnd w:id="553"/>
      <w:bookmarkEnd w:id="554"/>
      <w:r w:rsidRPr="00440EE2">
        <w:rPr>
          <w:rFonts w:ascii="Times New Roman" w:eastAsia="Times New Roman" w:hAnsi="Times New Roman" w:cs="Times New Roman"/>
          <w:sz w:val="24"/>
          <w:szCs w:val="24"/>
          <w:lang w:eastAsia="lv-LV"/>
        </w:rPr>
        <w:t>247. Rezerves ugunsdzēsības sūkņa ražība ir vismaz 80 % no galvenā sūkņa ražības.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555" w:name="p248"/>
      <w:bookmarkStart w:id="556" w:name="p-183249"/>
      <w:bookmarkEnd w:id="555"/>
      <w:bookmarkEnd w:id="556"/>
      <w:r w:rsidRPr="00440EE2">
        <w:rPr>
          <w:rFonts w:ascii="Times New Roman" w:eastAsia="Times New Roman" w:hAnsi="Times New Roman" w:cs="Times New Roman"/>
          <w:sz w:val="24"/>
          <w:szCs w:val="24"/>
          <w:lang w:eastAsia="lv-LV"/>
        </w:rPr>
        <w:t>248. Ja sūknis vienlaikus nodrošina ūdens padevi diviem hidrantiem, ūdens spiediens pirms katra hidranta nav mazāks par 0,2 MPa ar pievienotām ugunsdzēsības šļūtenēm un atvērtiem stobriem, kas atbilst kuģa izmēram.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557" w:name="p249"/>
      <w:bookmarkStart w:id="558" w:name="p-183250"/>
      <w:bookmarkEnd w:id="557"/>
      <w:bookmarkEnd w:id="558"/>
      <w:r w:rsidRPr="00440EE2">
        <w:rPr>
          <w:rFonts w:ascii="Times New Roman" w:eastAsia="Times New Roman" w:hAnsi="Times New Roman" w:cs="Times New Roman"/>
          <w:sz w:val="24"/>
          <w:szCs w:val="24"/>
          <w:lang w:eastAsia="lv-LV"/>
        </w:rPr>
        <w:t>249. Kuģi aprīko ar ugunsdzēsības maģistrāli, trijiem hidrantiem, trijām šļūtenēm un trijiem stobriem.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559" w:name="p250"/>
      <w:bookmarkStart w:id="560" w:name="p-183251"/>
      <w:bookmarkEnd w:id="559"/>
      <w:bookmarkEnd w:id="560"/>
      <w:r w:rsidRPr="00440EE2">
        <w:rPr>
          <w:rFonts w:ascii="Times New Roman" w:eastAsia="Times New Roman" w:hAnsi="Times New Roman" w:cs="Times New Roman"/>
          <w:sz w:val="24"/>
          <w:szCs w:val="24"/>
          <w:lang w:eastAsia="lv-LV"/>
        </w:rPr>
        <w:t>250. Ugunsdzēsības maģistrāle, šļūtenes un hidranti pēc konstrukcijas ir karstumizturīgi un aizsargāti pret koroziju.</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561" w:name="p251"/>
      <w:bookmarkStart w:id="562" w:name="p-183252"/>
      <w:bookmarkEnd w:id="561"/>
      <w:bookmarkEnd w:id="562"/>
      <w:r w:rsidRPr="00440EE2">
        <w:rPr>
          <w:rFonts w:ascii="Times New Roman" w:eastAsia="Times New Roman" w:hAnsi="Times New Roman" w:cs="Times New Roman"/>
          <w:sz w:val="24"/>
          <w:szCs w:val="24"/>
          <w:lang w:eastAsia="lv-LV"/>
        </w:rPr>
        <w:t>251. Ugunsdzēsības maģistrāles savienojumi ar šļūtenēm ir tāda izmēra, lai nodrošinātu ugunsdzēsības sūkņu maksimālu ražību.</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563" w:name="p252"/>
      <w:bookmarkStart w:id="564" w:name="p-183253"/>
      <w:bookmarkEnd w:id="563"/>
      <w:bookmarkEnd w:id="564"/>
      <w:r w:rsidRPr="00440EE2">
        <w:rPr>
          <w:rFonts w:ascii="Times New Roman" w:eastAsia="Times New Roman" w:hAnsi="Times New Roman" w:cs="Times New Roman"/>
          <w:sz w:val="24"/>
          <w:szCs w:val="24"/>
          <w:lang w:eastAsia="lv-LV"/>
        </w:rPr>
        <w:t>252. Uz kuģa izmanto viena veida hidrantu, šļūteņu un stobru savienojumus, un tie ir aprīkoti ar palīgierīcēm šļūteņu pievienošanai un hidrantu vārstu atvēršanai.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565" w:name="p253"/>
      <w:bookmarkStart w:id="566" w:name="p-183254"/>
      <w:bookmarkEnd w:id="565"/>
      <w:bookmarkEnd w:id="566"/>
      <w:r w:rsidRPr="00440EE2">
        <w:rPr>
          <w:rFonts w:ascii="Times New Roman" w:eastAsia="Times New Roman" w:hAnsi="Times New Roman" w:cs="Times New Roman"/>
          <w:sz w:val="24"/>
          <w:szCs w:val="24"/>
          <w:lang w:eastAsia="lv-LV"/>
        </w:rPr>
        <w:t>253. Hidrantus izvieto viegli pieejamās vietās tā, lai, izmantojot ugunsdzēsības šļūteni, būtu aizsniedzama jebkura vieta uz kuģa.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567" w:name="p254"/>
      <w:bookmarkStart w:id="568" w:name="p-183255"/>
      <w:bookmarkEnd w:id="567"/>
      <w:bookmarkEnd w:id="568"/>
      <w:r w:rsidRPr="00440EE2">
        <w:rPr>
          <w:rFonts w:ascii="Times New Roman" w:eastAsia="Times New Roman" w:hAnsi="Times New Roman" w:cs="Times New Roman"/>
          <w:sz w:val="24"/>
          <w:szCs w:val="24"/>
          <w:lang w:eastAsia="lv-LV"/>
        </w:rPr>
        <w:t>254. Ugunsdzēsības šļūtenes ar tām piederīgo aprīkojumu glabā viegli pieejamā vietā, tuvu hidrantiem un savienojumiem.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569" w:name="p255"/>
      <w:bookmarkStart w:id="570" w:name="p-183256"/>
      <w:bookmarkEnd w:id="569"/>
      <w:bookmarkEnd w:id="570"/>
      <w:r w:rsidRPr="00440EE2">
        <w:rPr>
          <w:rFonts w:ascii="Times New Roman" w:eastAsia="Times New Roman" w:hAnsi="Times New Roman" w:cs="Times New Roman"/>
          <w:sz w:val="24"/>
          <w:szCs w:val="24"/>
          <w:lang w:eastAsia="lv-LV"/>
        </w:rPr>
        <w:t>255. Ugunsdzēsības šļūtenes nav garākas par 18 metriem, un šļūteņu diametrs nav mazāks par 45 mm.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571" w:name="p256"/>
      <w:bookmarkStart w:id="572" w:name="p-183257"/>
      <w:bookmarkEnd w:id="571"/>
      <w:bookmarkEnd w:id="572"/>
      <w:r w:rsidRPr="00440EE2">
        <w:rPr>
          <w:rFonts w:ascii="Times New Roman" w:eastAsia="Times New Roman" w:hAnsi="Times New Roman" w:cs="Times New Roman"/>
          <w:sz w:val="24"/>
          <w:szCs w:val="24"/>
          <w:lang w:eastAsia="lv-LV"/>
        </w:rPr>
        <w:t xml:space="preserve">256. Ja hidranti ir izvietoti kuģa iekštelpās, ugunsdzēsības šļūtenes, ja iespējams, ir pastāvīgi pievienotas hidrantiem. Telpās izmantojamo šļūteņu diametrs var būt mazāks par šo noteikumu </w:t>
      </w:r>
      <w:hyperlink r:id="rId452" w:anchor="p255" w:tgtFrame="_blank" w:history="1">
        <w:r w:rsidRPr="00440EE2">
          <w:rPr>
            <w:rFonts w:ascii="Times New Roman" w:eastAsia="Times New Roman" w:hAnsi="Times New Roman" w:cs="Times New Roman"/>
            <w:color w:val="0000FF"/>
            <w:sz w:val="24"/>
            <w:szCs w:val="24"/>
            <w:u w:val="single"/>
            <w:lang w:eastAsia="lv-LV"/>
          </w:rPr>
          <w:t>255.punktā</w:t>
        </w:r>
      </w:hyperlink>
      <w:r w:rsidRPr="00440EE2">
        <w:rPr>
          <w:rFonts w:ascii="Times New Roman" w:eastAsia="Times New Roman" w:hAnsi="Times New Roman" w:cs="Times New Roman"/>
          <w:sz w:val="24"/>
          <w:szCs w:val="24"/>
          <w:lang w:eastAsia="lv-LV"/>
        </w:rPr>
        <w:t xml:space="preserve"> minēto diametru.</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573" w:name="p257"/>
      <w:bookmarkStart w:id="574" w:name="p-183258"/>
      <w:bookmarkEnd w:id="573"/>
      <w:bookmarkEnd w:id="574"/>
      <w:r w:rsidRPr="00440EE2">
        <w:rPr>
          <w:rFonts w:ascii="Times New Roman" w:eastAsia="Times New Roman" w:hAnsi="Times New Roman" w:cs="Times New Roman"/>
          <w:sz w:val="24"/>
          <w:szCs w:val="24"/>
          <w:lang w:eastAsia="lv-LV"/>
        </w:rPr>
        <w:t>257. Ugunsdzēsības aparātu skaitu, veidu, tilpumu un atrašanās vietu nosaka, ņemot vērā iespējamo ugunsgrēka risku katrā konkrētā vietā uz kuģa.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575" w:name="p258"/>
      <w:bookmarkStart w:id="576" w:name="p-183259"/>
      <w:bookmarkEnd w:id="575"/>
      <w:bookmarkEnd w:id="576"/>
      <w:r w:rsidRPr="00440EE2">
        <w:rPr>
          <w:rFonts w:ascii="Times New Roman" w:eastAsia="Times New Roman" w:hAnsi="Times New Roman" w:cs="Times New Roman"/>
          <w:sz w:val="24"/>
          <w:szCs w:val="24"/>
          <w:lang w:eastAsia="lv-LV"/>
        </w:rPr>
        <w:t>258. Uz klāja ugunsdzēsības aparātus izvieto tā, lai tie neatrastos tālāk par 10 metriem no jebkuras potenciālās izmantošanas vietas.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577" w:name="p259"/>
      <w:bookmarkStart w:id="578" w:name="p-183260"/>
      <w:bookmarkEnd w:id="577"/>
      <w:bookmarkEnd w:id="578"/>
      <w:r w:rsidRPr="00440EE2">
        <w:rPr>
          <w:rFonts w:ascii="Times New Roman" w:eastAsia="Times New Roman" w:hAnsi="Times New Roman" w:cs="Times New Roman"/>
          <w:sz w:val="24"/>
          <w:szCs w:val="24"/>
          <w:lang w:eastAsia="lv-LV"/>
        </w:rPr>
        <w:t>259. Ugunsdzēsības aparātus glabā tuvu izejām, viegli pieejamās apzīmētās vietās.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579" w:name="p260"/>
      <w:bookmarkStart w:id="580" w:name="p-183261"/>
      <w:bookmarkEnd w:id="579"/>
      <w:bookmarkEnd w:id="580"/>
      <w:r w:rsidRPr="00440EE2">
        <w:rPr>
          <w:rFonts w:ascii="Times New Roman" w:eastAsia="Times New Roman" w:hAnsi="Times New Roman" w:cs="Times New Roman"/>
          <w:sz w:val="24"/>
          <w:szCs w:val="24"/>
          <w:lang w:eastAsia="lv-LV"/>
        </w:rPr>
        <w:t>260. Kuģi pēc iespējas aprīko ar viena veida atzīta tipa un ietilpības ugunsdzēsības aparātiem.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581" w:name="p261"/>
      <w:bookmarkStart w:id="582" w:name="p-183262"/>
      <w:bookmarkEnd w:id="581"/>
      <w:bookmarkEnd w:id="582"/>
      <w:r w:rsidRPr="00440EE2">
        <w:rPr>
          <w:rFonts w:ascii="Times New Roman" w:eastAsia="Times New Roman" w:hAnsi="Times New Roman" w:cs="Times New Roman"/>
          <w:sz w:val="24"/>
          <w:szCs w:val="24"/>
          <w:lang w:eastAsia="lv-LV"/>
        </w:rPr>
        <w:t>261. Ogļskābās gāzes ugunsdzēsības aparātus pēc iespējas neuzstāda dzīvojamās telpās.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583" w:name="p262"/>
      <w:bookmarkStart w:id="584" w:name="p-183263"/>
      <w:bookmarkEnd w:id="583"/>
      <w:bookmarkEnd w:id="584"/>
      <w:r w:rsidRPr="00440EE2">
        <w:rPr>
          <w:rFonts w:ascii="Times New Roman" w:eastAsia="Times New Roman" w:hAnsi="Times New Roman" w:cs="Times New Roman"/>
          <w:sz w:val="24"/>
          <w:szCs w:val="24"/>
          <w:lang w:eastAsia="lv-LV"/>
        </w:rPr>
        <w:t>262. Vismaz viens pārnēsājamais ugunsdzēsības aparāts atrodas kambīzē viegli pieejamā vietā.</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585" w:name="p263"/>
      <w:bookmarkStart w:id="586" w:name="p-183264"/>
      <w:bookmarkEnd w:id="585"/>
      <w:bookmarkEnd w:id="586"/>
      <w:r w:rsidRPr="00440EE2">
        <w:rPr>
          <w:rFonts w:ascii="Times New Roman" w:eastAsia="Times New Roman" w:hAnsi="Times New Roman" w:cs="Times New Roman"/>
          <w:sz w:val="24"/>
          <w:szCs w:val="24"/>
          <w:lang w:eastAsia="lv-LV"/>
        </w:rPr>
        <w:lastRenderedPageBreak/>
        <w:t>263. Mašīntelpā uzstāda pārnēsājamos ugunsdzēsības aparātus, kuru veidu, tilpumu, skaitu un atrašanās vietu izvēlas, ņemot vērā ugunsgrēka rašanās risku katrā konkrētā telpā. Mašīntelpā atrodas: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263.1. vismaz divi pārnēsājamie ugunsdzēsības aparāti - ar degvielu kurināma katla tuvumā;</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263.2. divi pārnēsājamie ugunsdzēsības aparāti - katrā telpā, kur ir iespējama degvielas aizdegšanās;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263.3. viens pārnēsājamais ugunsdzēsības aparāts - pārējās telpās.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587" w:name="p264"/>
      <w:bookmarkStart w:id="588" w:name="p-183265"/>
      <w:bookmarkEnd w:id="587"/>
      <w:bookmarkEnd w:id="588"/>
      <w:r w:rsidRPr="00440EE2">
        <w:rPr>
          <w:rFonts w:ascii="Times New Roman" w:eastAsia="Times New Roman" w:hAnsi="Times New Roman" w:cs="Times New Roman"/>
          <w:sz w:val="24"/>
          <w:szCs w:val="24"/>
          <w:lang w:eastAsia="lv-LV"/>
        </w:rPr>
        <w:t>264. Kuģi apgādā ar vismaz diviem rezerves ugunsdzēsības aparātiem, lai, izlietojot jebkura ugunsdzēsības aparāta pildījumu, būtu iespēja aparātu aizstāt ar tāda paša veida un tilpuma ugunsdzēsības aparātu.</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589" w:name="p265"/>
      <w:bookmarkStart w:id="590" w:name="p-183266"/>
      <w:bookmarkEnd w:id="589"/>
      <w:bookmarkEnd w:id="590"/>
      <w:r w:rsidRPr="00440EE2">
        <w:rPr>
          <w:rFonts w:ascii="Times New Roman" w:eastAsia="Times New Roman" w:hAnsi="Times New Roman" w:cs="Times New Roman"/>
          <w:sz w:val="24"/>
          <w:szCs w:val="24"/>
          <w:lang w:eastAsia="lv-LV"/>
        </w:rPr>
        <w:t xml:space="preserve">265. Ja mašīntelpas ir aprīkotas ar katliem, kas kurināmi ar degvielu, degvielas nostādināšanas tvertnēm un cita veida degvielas sistēmām, šīs mašīntelpas nodrošina ar stacionārām ugunsdzēsības sistēmām saskaņā ar </w:t>
      </w:r>
      <w:r w:rsidRPr="00440EE2">
        <w:rPr>
          <w:rFonts w:ascii="Times New Roman" w:eastAsia="Times New Roman" w:hAnsi="Times New Roman" w:cs="Times New Roman"/>
          <w:i/>
          <w:iCs/>
          <w:sz w:val="24"/>
          <w:szCs w:val="24"/>
          <w:lang w:eastAsia="lv-LV"/>
        </w:rPr>
        <w:t>SOLAS</w:t>
      </w:r>
      <w:r w:rsidRPr="00440EE2">
        <w:rPr>
          <w:rFonts w:ascii="Times New Roman" w:eastAsia="Times New Roman" w:hAnsi="Times New Roman" w:cs="Times New Roman"/>
          <w:sz w:val="24"/>
          <w:szCs w:val="24"/>
          <w:lang w:eastAsia="lv-LV"/>
        </w:rPr>
        <w:t xml:space="preserve"> konvencijas prasībām. Stacionārās ugunsdzēsības sistēmas vietā papildus šo noteikumu </w:t>
      </w:r>
      <w:hyperlink r:id="rId453" w:anchor="p263" w:tgtFrame="_blank" w:history="1">
        <w:r w:rsidRPr="00440EE2">
          <w:rPr>
            <w:rFonts w:ascii="Times New Roman" w:eastAsia="Times New Roman" w:hAnsi="Times New Roman" w:cs="Times New Roman"/>
            <w:color w:val="0000FF"/>
            <w:sz w:val="24"/>
            <w:szCs w:val="24"/>
            <w:u w:val="single"/>
            <w:lang w:eastAsia="lv-LV"/>
          </w:rPr>
          <w:t>263.punktā</w:t>
        </w:r>
      </w:hyperlink>
      <w:r w:rsidRPr="00440EE2">
        <w:rPr>
          <w:rFonts w:ascii="Times New Roman" w:eastAsia="Times New Roman" w:hAnsi="Times New Roman" w:cs="Times New Roman"/>
          <w:sz w:val="24"/>
          <w:szCs w:val="24"/>
          <w:lang w:eastAsia="lv-LV"/>
        </w:rPr>
        <w:t xml:space="preserve"> minētajam ugunsdzēsības aprīkojumam var uzstādīt vienu pārnēsājamu degvielas ugunsgrēku dzēšanai paredzētu ugunsdzēsības aparātu uz katriem 74,6 kW dzinēju kopējās jaudas vai divus pārnēsājamus degvielas ugunsgrēka dzēšanai paredzētus ugunsdzēsības aparātus kopā ar vienu pārnēsājamu putu ugunsdzēsības aparātu (tilpums - 45 litri) vai vienu pārnēsājamu ogļskābās gāzes ugunsdzēsības aparātu (ietilpība - 16 kg).</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591" w:name="p266"/>
      <w:bookmarkStart w:id="592" w:name="p-183267"/>
      <w:bookmarkEnd w:id="591"/>
      <w:bookmarkEnd w:id="592"/>
      <w:r w:rsidRPr="00440EE2">
        <w:rPr>
          <w:rFonts w:ascii="Times New Roman" w:eastAsia="Times New Roman" w:hAnsi="Times New Roman" w:cs="Times New Roman"/>
          <w:sz w:val="24"/>
          <w:szCs w:val="24"/>
          <w:lang w:eastAsia="lv-LV"/>
        </w:rPr>
        <w:t>266. Ar degvielu kurināma katla tuvumā novieto ugunsdzēsības pārklāju.</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593" w:name="p267"/>
      <w:bookmarkStart w:id="594" w:name="p-183268"/>
      <w:bookmarkEnd w:id="593"/>
      <w:bookmarkEnd w:id="594"/>
      <w:r w:rsidRPr="00440EE2">
        <w:rPr>
          <w:rFonts w:ascii="Times New Roman" w:eastAsia="Times New Roman" w:hAnsi="Times New Roman" w:cs="Times New Roman"/>
          <w:sz w:val="24"/>
          <w:szCs w:val="24"/>
          <w:lang w:eastAsia="lv-LV"/>
        </w:rPr>
        <w:t>267. Kambīzē viegli pieejamā vietā novieto ugunsdzēsības pārklāju.</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595" w:name="p268"/>
      <w:bookmarkStart w:id="596" w:name="p-183269"/>
      <w:bookmarkEnd w:id="595"/>
      <w:bookmarkEnd w:id="596"/>
      <w:r w:rsidRPr="00440EE2">
        <w:rPr>
          <w:rFonts w:ascii="Times New Roman" w:eastAsia="Times New Roman" w:hAnsi="Times New Roman" w:cs="Times New Roman"/>
          <w:sz w:val="24"/>
          <w:szCs w:val="24"/>
          <w:lang w:eastAsia="lv-LV"/>
        </w:rPr>
        <w:t xml:space="preserve">268. Ja kuģa bruto tilpība ir 500 un lielāka, ugunsdzēsības aprīkojumam piemēro </w:t>
      </w:r>
      <w:r w:rsidRPr="00440EE2">
        <w:rPr>
          <w:rFonts w:ascii="Times New Roman" w:eastAsia="Times New Roman" w:hAnsi="Times New Roman" w:cs="Times New Roman"/>
          <w:i/>
          <w:iCs/>
          <w:sz w:val="24"/>
          <w:szCs w:val="24"/>
          <w:lang w:eastAsia="lv-LV"/>
        </w:rPr>
        <w:t>SOLAS</w:t>
      </w:r>
      <w:r w:rsidRPr="00440EE2">
        <w:rPr>
          <w:rFonts w:ascii="Times New Roman" w:eastAsia="Times New Roman" w:hAnsi="Times New Roman" w:cs="Times New Roman"/>
          <w:sz w:val="24"/>
          <w:szCs w:val="24"/>
          <w:lang w:eastAsia="lv-LV"/>
        </w:rPr>
        <w:t xml:space="preserve"> konvencijas prasības.</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597" w:name="n10"/>
      <w:bookmarkEnd w:id="597"/>
      <w:r w:rsidRPr="00440EE2">
        <w:rPr>
          <w:rFonts w:ascii="Times New Roman" w:eastAsia="Times New Roman" w:hAnsi="Times New Roman" w:cs="Times New Roman"/>
          <w:sz w:val="24"/>
          <w:szCs w:val="24"/>
          <w:lang w:eastAsia="lv-LV"/>
        </w:rPr>
        <w:t>10. Radioaprīkojums un navigācijas aprīkojums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xml:space="preserve">(Nodaļa svītrota ar MK </w:t>
      </w:r>
      <w:hyperlink r:id="rId454"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noteikumiem Nr. 192)</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598" w:name="n10.1"/>
      <w:bookmarkEnd w:id="598"/>
      <w:r w:rsidRPr="00440EE2">
        <w:rPr>
          <w:rFonts w:ascii="Times New Roman" w:eastAsia="Times New Roman" w:hAnsi="Times New Roman" w:cs="Times New Roman"/>
          <w:sz w:val="24"/>
          <w:szCs w:val="24"/>
          <w:lang w:eastAsia="lv-LV"/>
        </w:rPr>
        <w:t>10.1. Vispārīgie jautājumi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xml:space="preserve">(Apakšnodaļa svītrota ar MK </w:t>
      </w:r>
      <w:hyperlink r:id="rId455"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noteikumiem Nr. 192)</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599" w:name="p269"/>
      <w:bookmarkStart w:id="600" w:name="p-619277"/>
      <w:bookmarkEnd w:id="599"/>
      <w:bookmarkEnd w:id="600"/>
      <w:r w:rsidRPr="00440EE2">
        <w:rPr>
          <w:rFonts w:ascii="Times New Roman" w:eastAsia="Times New Roman" w:hAnsi="Times New Roman" w:cs="Times New Roman"/>
          <w:sz w:val="24"/>
          <w:szCs w:val="24"/>
          <w:lang w:eastAsia="lv-LV"/>
        </w:rPr>
        <w:t xml:space="preserve">269. (Svītrots ar MK </w:t>
      </w:r>
      <w:hyperlink r:id="rId456"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noteikumiem Nr. 192)</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601" w:name="p270"/>
      <w:bookmarkStart w:id="602" w:name="p-619280"/>
      <w:bookmarkEnd w:id="601"/>
      <w:bookmarkEnd w:id="602"/>
      <w:r w:rsidRPr="00440EE2">
        <w:rPr>
          <w:rFonts w:ascii="Times New Roman" w:eastAsia="Times New Roman" w:hAnsi="Times New Roman" w:cs="Times New Roman"/>
          <w:sz w:val="24"/>
          <w:szCs w:val="24"/>
          <w:lang w:eastAsia="lv-LV"/>
        </w:rPr>
        <w:t xml:space="preserve">270. (Svītrots ar MK </w:t>
      </w:r>
      <w:hyperlink r:id="rId457"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noteikumiem Nr. 192)</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603" w:name="p271"/>
      <w:bookmarkStart w:id="604" w:name="p-619281"/>
      <w:bookmarkEnd w:id="603"/>
      <w:bookmarkEnd w:id="604"/>
      <w:r w:rsidRPr="00440EE2">
        <w:rPr>
          <w:rFonts w:ascii="Times New Roman" w:eastAsia="Times New Roman" w:hAnsi="Times New Roman" w:cs="Times New Roman"/>
          <w:sz w:val="24"/>
          <w:szCs w:val="24"/>
          <w:lang w:eastAsia="lv-LV"/>
        </w:rPr>
        <w:t xml:space="preserve">271. (Svītrots ar MK </w:t>
      </w:r>
      <w:hyperlink r:id="rId458"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noteikumiem Nr. 192)</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605" w:name="p272"/>
      <w:bookmarkStart w:id="606" w:name="p-619282"/>
      <w:bookmarkEnd w:id="605"/>
      <w:bookmarkEnd w:id="606"/>
      <w:r w:rsidRPr="00440EE2">
        <w:rPr>
          <w:rFonts w:ascii="Times New Roman" w:eastAsia="Times New Roman" w:hAnsi="Times New Roman" w:cs="Times New Roman"/>
          <w:sz w:val="24"/>
          <w:szCs w:val="24"/>
          <w:lang w:eastAsia="lv-LV"/>
        </w:rPr>
        <w:t xml:space="preserve">272. (Svītrots ar MK </w:t>
      </w:r>
      <w:hyperlink r:id="rId459"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noteikumiem Nr. 192)</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607" w:name="p273"/>
      <w:bookmarkStart w:id="608" w:name="p-619283"/>
      <w:bookmarkEnd w:id="607"/>
      <w:bookmarkEnd w:id="608"/>
      <w:r w:rsidRPr="00440EE2">
        <w:rPr>
          <w:rFonts w:ascii="Times New Roman" w:eastAsia="Times New Roman" w:hAnsi="Times New Roman" w:cs="Times New Roman"/>
          <w:sz w:val="24"/>
          <w:szCs w:val="24"/>
          <w:lang w:eastAsia="lv-LV"/>
        </w:rPr>
        <w:lastRenderedPageBreak/>
        <w:t xml:space="preserve">273. (Svītrots ar MK </w:t>
      </w:r>
      <w:hyperlink r:id="rId460"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noteikumiem Nr. 192)</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609" w:name="p274"/>
      <w:bookmarkStart w:id="610" w:name="p-619284"/>
      <w:bookmarkEnd w:id="609"/>
      <w:bookmarkEnd w:id="610"/>
      <w:r w:rsidRPr="00440EE2">
        <w:rPr>
          <w:rFonts w:ascii="Times New Roman" w:eastAsia="Times New Roman" w:hAnsi="Times New Roman" w:cs="Times New Roman"/>
          <w:sz w:val="24"/>
          <w:szCs w:val="24"/>
          <w:lang w:eastAsia="lv-LV"/>
        </w:rPr>
        <w:t xml:space="preserve">274. (Svītrots ar MK </w:t>
      </w:r>
      <w:hyperlink r:id="rId461"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noteikumiem Nr. 192)</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611" w:name="p275"/>
      <w:bookmarkStart w:id="612" w:name="p-619285"/>
      <w:bookmarkEnd w:id="611"/>
      <w:bookmarkEnd w:id="612"/>
      <w:r w:rsidRPr="00440EE2">
        <w:rPr>
          <w:rFonts w:ascii="Times New Roman" w:eastAsia="Times New Roman" w:hAnsi="Times New Roman" w:cs="Times New Roman"/>
          <w:sz w:val="24"/>
          <w:szCs w:val="24"/>
          <w:lang w:eastAsia="lv-LV"/>
        </w:rPr>
        <w:t xml:space="preserve">275. (Svītrots ar MK </w:t>
      </w:r>
      <w:hyperlink r:id="rId462"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noteikumiem Nr. 192)</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613" w:name="p276"/>
      <w:bookmarkStart w:id="614" w:name="p-619286"/>
      <w:bookmarkEnd w:id="613"/>
      <w:bookmarkEnd w:id="614"/>
      <w:r w:rsidRPr="00440EE2">
        <w:rPr>
          <w:rFonts w:ascii="Times New Roman" w:eastAsia="Times New Roman" w:hAnsi="Times New Roman" w:cs="Times New Roman"/>
          <w:sz w:val="24"/>
          <w:szCs w:val="24"/>
          <w:lang w:eastAsia="lv-LV"/>
        </w:rPr>
        <w:t xml:space="preserve">276. (Svītrots ar MK </w:t>
      </w:r>
      <w:hyperlink r:id="rId463"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noteikumiem Nr. 192)</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615" w:name="p277"/>
      <w:bookmarkStart w:id="616" w:name="p-619287"/>
      <w:bookmarkEnd w:id="615"/>
      <w:bookmarkEnd w:id="616"/>
      <w:r w:rsidRPr="00440EE2">
        <w:rPr>
          <w:rFonts w:ascii="Times New Roman" w:eastAsia="Times New Roman" w:hAnsi="Times New Roman" w:cs="Times New Roman"/>
          <w:sz w:val="24"/>
          <w:szCs w:val="24"/>
          <w:lang w:eastAsia="lv-LV"/>
        </w:rPr>
        <w:t xml:space="preserve">277. (Svītrots ar MK </w:t>
      </w:r>
      <w:hyperlink r:id="rId464"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noteikumiem Nr. 192)</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617" w:name="n10.2"/>
      <w:bookmarkEnd w:id="617"/>
      <w:r w:rsidRPr="00440EE2">
        <w:rPr>
          <w:rFonts w:ascii="Times New Roman" w:eastAsia="Times New Roman" w:hAnsi="Times New Roman" w:cs="Times New Roman"/>
          <w:sz w:val="24"/>
          <w:szCs w:val="24"/>
          <w:lang w:eastAsia="lv-LV"/>
        </w:rPr>
        <w:t>10.2. Radioaprīkojuma apkalpošana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xml:space="preserve">(Apakšnodaļa svītrota ar MK </w:t>
      </w:r>
      <w:hyperlink r:id="rId465"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noteikumiem Nr. 192)</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618" w:name="p278"/>
      <w:bookmarkStart w:id="619" w:name="p-619290"/>
      <w:bookmarkEnd w:id="618"/>
      <w:bookmarkEnd w:id="619"/>
      <w:r w:rsidRPr="00440EE2">
        <w:rPr>
          <w:rFonts w:ascii="Times New Roman" w:eastAsia="Times New Roman" w:hAnsi="Times New Roman" w:cs="Times New Roman"/>
          <w:sz w:val="24"/>
          <w:szCs w:val="24"/>
          <w:lang w:eastAsia="lv-LV"/>
        </w:rPr>
        <w:t xml:space="preserve">278. (Svītrots ar MK </w:t>
      </w:r>
      <w:hyperlink r:id="rId466"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noteikumiem Nr. 192)</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620" w:name="p279"/>
      <w:bookmarkStart w:id="621" w:name="p-619291"/>
      <w:bookmarkEnd w:id="620"/>
      <w:bookmarkEnd w:id="621"/>
      <w:r w:rsidRPr="00440EE2">
        <w:rPr>
          <w:rFonts w:ascii="Times New Roman" w:eastAsia="Times New Roman" w:hAnsi="Times New Roman" w:cs="Times New Roman"/>
          <w:sz w:val="24"/>
          <w:szCs w:val="24"/>
          <w:lang w:eastAsia="lv-LV"/>
        </w:rPr>
        <w:t xml:space="preserve">279. (Svītrots ar MK </w:t>
      </w:r>
      <w:hyperlink r:id="rId467"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noteikumiem Nr. 192)</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622" w:name="p280"/>
      <w:bookmarkStart w:id="623" w:name="p-619292"/>
      <w:bookmarkEnd w:id="622"/>
      <w:bookmarkEnd w:id="623"/>
      <w:r w:rsidRPr="00440EE2">
        <w:rPr>
          <w:rFonts w:ascii="Times New Roman" w:eastAsia="Times New Roman" w:hAnsi="Times New Roman" w:cs="Times New Roman"/>
          <w:sz w:val="24"/>
          <w:szCs w:val="24"/>
          <w:lang w:eastAsia="lv-LV"/>
        </w:rPr>
        <w:t xml:space="preserve">280. (Svītrots ar MK </w:t>
      </w:r>
      <w:hyperlink r:id="rId468"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noteikumiem Nr. 192)</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624" w:name="p281"/>
      <w:bookmarkStart w:id="625" w:name="p-619293"/>
      <w:bookmarkEnd w:id="624"/>
      <w:bookmarkEnd w:id="625"/>
      <w:r w:rsidRPr="00440EE2">
        <w:rPr>
          <w:rFonts w:ascii="Times New Roman" w:eastAsia="Times New Roman" w:hAnsi="Times New Roman" w:cs="Times New Roman"/>
          <w:sz w:val="24"/>
          <w:szCs w:val="24"/>
          <w:lang w:eastAsia="lv-LV"/>
        </w:rPr>
        <w:t xml:space="preserve">281. (Svītrots ar MK </w:t>
      </w:r>
      <w:hyperlink r:id="rId469"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noteikumiem Nr. 192)</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626" w:name="p282"/>
      <w:bookmarkStart w:id="627" w:name="p-619294"/>
      <w:bookmarkEnd w:id="626"/>
      <w:bookmarkEnd w:id="627"/>
      <w:r w:rsidRPr="00440EE2">
        <w:rPr>
          <w:rFonts w:ascii="Times New Roman" w:eastAsia="Times New Roman" w:hAnsi="Times New Roman" w:cs="Times New Roman"/>
          <w:sz w:val="24"/>
          <w:szCs w:val="24"/>
          <w:lang w:eastAsia="lv-LV"/>
        </w:rPr>
        <w:t xml:space="preserve">282. (Svītrots ar MK </w:t>
      </w:r>
      <w:hyperlink r:id="rId470"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noteikumiem Nr. 192)</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628" w:name="n10.3"/>
      <w:bookmarkEnd w:id="628"/>
      <w:r w:rsidRPr="00440EE2">
        <w:rPr>
          <w:rFonts w:ascii="Times New Roman" w:eastAsia="Times New Roman" w:hAnsi="Times New Roman" w:cs="Times New Roman"/>
          <w:sz w:val="24"/>
          <w:szCs w:val="24"/>
          <w:lang w:eastAsia="lv-LV"/>
        </w:rPr>
        <w:t>10.3. Radara atstarotājs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xml:space="preserve">(Apakšnodaļa svītrota ar MK </w:t>
      </w:r>
      <w:hyperlink r:id="rId471"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noteikumiem Nr. 192)</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629" w:name="p283"/>
      <w:bookmarkStart w:id="630" w:name="p-619296"/>
      <w:bookmarkEnd w:id="629"/>
      <w:bookmarkEnd w:id="630"/>
      <w:r w:rsidRPr="00440EE2">
        <w:rPr>
          <w:rFonts w:ascii="Times New Roman" w:eastAsia="Times New Roman" w:hAnsi="Times New Roman" w:cs="Times New Roman"/>
          <w:sz w:val="24"/>
          <w:szCs w:val="24"/>
          <w:lang w:eastAsia="lv-LV"/>
        </w:rPr>
        <w:t xml:space="preserve">283. (Svītrots ar MK </w:t>
      </w:r>
      <w:hyperlink r:id="rId472"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noteikumiem Nr. 192)</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631" w:name="p284"/>
      <w:bookmarkStart w:id="632" w:name="p-619297"/>
      <w:bookmarkEnd w:id="631"/>
      <w:bookmarkEnd w:id="632"/>
      <w:r w:rsidRPr="00440EE2">
        <w:rPr>
          <w:rFonts w:ascii="Times New Roman" w:eastAsia="Times New Roman" w:hAnsi="Times New Roman" w:cs="Times New Roman"/>
          <w:sz w:val="24"/>
          <w:szCs w:val="24"/>
          <w:lang w:eastAsia="lv-LV"/>
        </w:rPr>
        <w:t xml:space="preserve">284. (Svītrots ar MK </w:t>
      </w:r>
      <w:hyperlink r:id="rId473"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noteikumiem Nr. 192)</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633" w:name="n10.4"/>
      <w:bookmarkEnd w:id="633"/>
      <w:r w:rsidRPr="00440EE2">
        <w:rPr>
          <w:rFonts w:ascii="Times New Roman" w:eastAsia="Times New Roman" w:hAnsi="Times New Roman" w:cs="Times New Roman"/>
          <w:sz w:val="24"/>
          <w:szCs w:val="24"/>
          <w:lang w:eastAsia="lv-LV"/>
        </w:rPr>
        <w:t>10.4. Navigācijas ugunis un signāli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xml:space="preserve">(Apakšnodaļa svītrota ar MK </w:t>
      </w:r>
      <w:hyperlink r:id="rId474"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noteikumiem Nr. 192)</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634" w:name="p285"/>
      <w:bookmarkStart w:id="635" w:name="p-619299"/>
      <w:bookmarkEnd w:id="634"/>
      <w:bookmarkEnd w:id="635"/>
      <w:r w:rsidRPr="00440EE2">
        <w:rPr>
          <w:rFonts w:ascii="Times New Roman" w:eastAsia="Times New Roman" w:hAnsi="Times New Roman" w:cs="Times New Roman"/>
          <w:sz w:val="24"/>
          <w:szCs w:val="24"/>
          <w:lang w:eastAsia="lv-LV"/>
        </w:rPr>
        <w:t xml:space="preserve">285. (Svītrots ar MK </w:t>
      </w:r>
      <w:hyperlink r:id="rId475"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noteikumiem Nr. 192)</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636" w:name="p286"/>
      <w:bookmarkStart w:id="637" w:name="p-619300"/>
      <w:bookmarkEnd w:id="636"/>
      <w:bookmarkEnd w:id="637"/>
      <w:r w:rsidRPr="00440EE2">
        <w:rPr>
          <w:rFonts w:ascii="Times New Roman" w:eastAsia="Times New Roman" w:hAnsi="Times New Roman" w:cs="Times New Roman"/>
          <w:sz w:val="24"/>
          <w:szCs w:val="24"/>
          <w:lang w:eastAsia="lv-LV"/>
        </w:rPr>
        <w:t xml:space="preserve">286. (Svītrots ar MK </w:t>
      </w:r>
      <w:hyperlink r:id="rId476"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noteikumiem Nr. 192)</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638" w:name="p287"/>
      <w:bookmarkStart w:id="639" w:name="p-619301"/>
      <w:bookmarkEnd w:id="638"/>
      <w:bookmarkEnd w:id="639"/>
      <w:r w:rsidRPr="00440EE2">
        <w:rPr>
          <w:rFonts w:ascii="Times New Roman" w:eastAsia="Times New Roman" w:hAnsi="Times New Roman" w:cs="Times New Roman"/>
          <w:sz w:val="24"/>
          <w:szCs w:val="24"/>
          <w:lang w:eastAsia="lv-LV"/>
        </w:rPr>
        <w:t xml:space="preserve">287. (Svītrots ar MK </w:t>
      </w:r>
      <w:hyperlink r:id="rId477"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noteikumiem Nr. 192)</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640" w:name="p288"/>
      <w:bookmarkStart w:id="641" w:name="p-619302"/>
      <w:bookmarkEnd w:id="640"/>
      <w:bookmarkEnd w:id="641"/>
      <w:r w:rsidRPr="00440EE2">
        <w:rPr>
          <w:rFonts w:ascii="Times New Roman" w:eastAsia="Times New Roman" w:hAnsi="Times New Roman" w:cs="Times New Roman"/>
          <w:sz w:val="24"/>
          <w:szCs w:val="24"/>
          <w:lang w:eastAsia="lv-LV"/>
        </w:rPr>
        <w:t xml:space="preserve">288. (Svītrots ar MK </w:t>
      </w:r>
      <w:hyperlink r:id="rId478"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noteikumiem Nr. 192)</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642" w:name="p289"/>
      <w:bookmarkStart w:id="643" w:name="p-619303"/>
      <w:bookmarkEnd w:id="642"/>
      <w:bookmarkEnd w:id="643"/>
      <w:r w:rsidRPr="00440EE2">
        <w:rPr>
          <w:rFonts w:ascii="Times New Roman" w:eastAsia="Times New Roman" w:hAnsi="Times New Roman" w:cs="Times New Roman"/>
          <w:sz w:val="24"/>
          <w:szCs w:val="24"/>
          <w:lang w:eastAsia="lv-LV"/>
        </w:rPr>
        <w:t xml:space="preserve">289. (Svītrots ar MK </w:t>
      </w:r>
      <w:hyperlink r:id="rId479"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noteikumiem Nr. 192)</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644" w:name="n10.5"/>
      <w:bookmarkEnd w:id="644"/>
      <w:r w:rsidRPr="00440EE2">
        <w:rPr>
          <w:rFonts w:ascii="Times New Roman" w:eastAsia="Times New Roman" w:hAnsi="Times New Roman" w:cs="Times New Roman"/>
          <w:sz w:val="24"/>
          <w:szCs w:val="24"/>
          <w:lang w:eastAsia="lv-LV"/>
        </w:rPr>
        <w:t>10.5. Navigācijas iekārtas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xml:space="preserve">(Apakšnodaļa svītrota ar MK </w:t>
      </w:r>
      <w:hyperlink r:id="rId480"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noteikumiem Nr. 192)</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645" w:name="p290"/>
      <w:bookmarkStart w:id="646" w:name="p-619305"/>
      <w:bookmarkEnd w:id="645"/>
      <w:bookmarkEnd w:id="646"/>
      <w:r w:rsidRPr="00440EE2">
        <w:rPr>
          <w:rFonts w:ascii="Times New Roman" w:eastAsia="Times New Roman" w:hAnsi="Times New Roman" w:cs="Times New Roman"/>
          <w:sz w:val="24"/>
          <w:szCs w:val="24"/>
          <w:lang w:eastAsia="lv-LV"/>
        </w:rPr>
        <w:lastRenderedPageBreak/>
        <w:t xml:space="preserve">290. (Svītrots ar MK </w:t>
      </w:r>
      <w:hyperlink r:id="rId481"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noteikumiem Nr. 192)</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647" w:name="p291"/>
      <w:bookmarkStart w:id="648" w:name="p-619306"/>
      <w:bookmarkEnd w:id="647"/>
      <w:bookmarkEnd w:id="648"/>
      <w:r w:rsidRPr="00440EE2">
        <w:rPr>
          <w:rFonts w:ascii="Times New Roman" w:eastAsia="Times New Roman" w:hAnsi="Times New Roman" w:cs="Times New Roman"/>
          <w:sz w:val="24"/>
          <w:szCs w:val="24"/>
          <w:lang w:eastAsia="lv-LV"/>
        </w:rPr>
        <w:t xml:space="preserve">291. (Svītrots ar MK </w:t>
      </w:r>
      <w:hyperlink r:id="rId482"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noteikumiem Nr. 192)</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649" w:name="p292"/>
      <w:bookmarkStart w:id="650" w:name="p-619307"/>
      <w:bookmarkEnd w:id="649"/>
      <w:bookmarkEnd w:id="650"/>
      <w:r w:rsidRPr="00440EE2">
        <w:rPr>
          <w:rFonts w:ascii="Times New Roman" w:eastAsia="Times New Roman" w:hAnsi="Times New Roman" w:cs="Times New Roman"/>
          <w:sz w:val="24"/>
          <w:szCs w:val="24"/>
          <w:lang w:eastAsia="lv-LV"/>
        </w:rPr>
        <w:t xml:space="preserve">292. (Svītrots ar MK </w:t>
      </w:r>
      <w:hyperlink r:id="rId483"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noteikumiem Nr. 192)</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651" w:name="p293"/>
      <w:bookmarkStart w:id="652" w:name="p-619308"/>
      <w:bookmarkEnd w:id="651"/>
      <w:bookmarkEnd w:id="652"/>
      <w:r w:rsidRPr="00440EE2">
        <w:rPr>
          <w:rFonts w:ascii="Times New Roman" w:eastAsia="Times New Roman" w:hAnsi="Times New Roman" w:cs="Times New Roman"/>
          <w:sz w:val="24"/>
          <w:szCs w:val="24"/>
          <w:lang w:eastAsia="lv-LV"/>
        </w:rPr>
        <w:t xml:space="preserve">293. (Svītrots ar MK </w:t>
      </w:r>
      <w:hyperlink r:id="rId484"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noteikumiem Nr. 192)</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653" w:name="n11"/>
      <w:bookmarkEnd w:id="653"/>
      <w:r w:rsidRPr="00440EE2">
        <w:rPr>
          <w:rFonts w:ascii="Times New Roman" w:eastAsia="Times New Roman" w:hAnsi="Times New Roman" w:cs="Times New Roman"/>
          <w:sz w:val="24"/>
          <w:szCs w:val="24"/>
          <w:lang w:eastAsia="lv-LV"/>
        </w:rPr>
        <w:t>11. Enkurs un enkurtauvas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654" w:name="p294"/>
      <w:bookmarkStart w:id="655" w:name="p-183303"/>
      <w:bookmarkEnd w:id="654"/>
      <w:bookmarkEnd w:id="655"/>
      <w:r w:rsidRPr="00440EE2">
        <w:rPr>
          <w:rFonts w:ascii="Times New Roman" w:eastAsia="Times New Roman" w:hAnsi="Times New Roman" w:cs="Times New Roman"/>
          <w:sz w:val="24"/>
          <w:szCs w:val="24"/>
          <w:lang w:eastAsia="lv-LV"/>
        </w:rPr>
        <w:t>294. Atpūtas kuģi aprīko ar atbilstošu enkurošanās aprīkojumu saskaņā ar inspekcijas vai atzītas organizācijas prasībām.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656" w:name="p295"/>
      <w:bookmarkStart w:id="657" w:name="p-183304"/>
      <w:bookmarkEnd w:id="656"/>
      <w:bookmarkEnd w:id="657"/>
      <w:r w:rsidRPr="00440EE2">
        <w:rPr>
          <w:rFonts w:ascii="Times New Roman" w:eastAsia="Times New Roman" w:hAnsi="Times New Roman" w:cs="Times New Roman"/>
          <w:sz w:val="24"/>
          <w:szCs w:val="24"/>
          <w:lang w:eastAsia="lv-LV"/>
        </w:rPr>
        <w:t>295. Visus atpūtas kuģus, kuru korpusa garums ir lielāks par 24 metriem, un A un B kategorijas atpūtas kuģus, kuru korpusa garums ir 24 metri un mazāks, aprīko ar vismaz diviem enkuriem, no kuriem viens vienmēr ir gatavs lietošanai. Enkura iekārtu darbina no avārijas enerģijas avota vai manuāli.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658" w:name="p296"/>
      <w:bookmarkStart w:id="659" w:name="p-183305"/>
      <w:bookmarkEnd w:id="658"/>
      <w:bookmarkEnd w:id="659"/>
      <w:r w:rsidRPr="00440EE2">
        <w:rPr>
          <w:rFonts w:ascii="Times New Roman" w:eastAsia="Times New Roman" w:hAnsi="Times New Roman" w:cs="Times New Roman"/>
          <w:sz w:val="24"/>
          <w:szCs w:val="24"/>
          <w:lang w:eastAsia="lv-LV"/>
        </w:rPr>
        <w:t>296. C un D kategorijas atpūtas kuģus, kuru korpusa garums ir 24 metri un mazāks, aprīko ar vienu enkuru.</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660" w:name="n12"/>
      <w:bookmarkEnd w:id="660"/>
      <w:r w:rsidRPr="00440EE2">
        <w:rPr>
          <w:rFonts w:ascii="Times New Roman" w:eastAsia="Times New Roman" w:hAnsi="Times New Roman" w:cs="Times New Roman"/>
          <w:sz w:val="24"/>
          <w:szCs w:val="24"/>
          <w:lang w:eastAsia="lv-LV"/>
        </w:rPr>
        <w:t>12. Dzīvojamās un sanitārās telpas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661" w:name="p297"/>
      <w:bookmarkStart w:id="662" w:name="p-183307"/>
      <w:bookmarkEnd w:id="661"/>
      <w:bookmarkEnd w:id="662"/>
      <w:r w:rsidRPr="00440EE2">
        <w:rPr>
          <w:rFonts w:ascii="Times New Roman" w:eastAsia="Times New Roman" w:hAnsi="Times New Roman" w:cs="Times New Roman"/>
          <w:sz w:val="24"/>
          <w:szCs w:val="24"/>
          <w:lang w:eastAsia="lv-LV"/>
        </w:rPr>
        <w:t>297. Sadzīves apstākļi uz atpūtas kuģiem atbilst prasībām, kas noteiktas normatīvajos aktos par kuģu drošību.</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663" w:name="p298"/>
      <w:bookmarkStart w:id="664" w:name="p-183308"/>
      <w:bookmarkEnd w:id="663"/>
      <w:bookmarkEnd w:id="664"/>
      <w:r w:rsidRPr="00440EE2">
        <w:rPr>
          <w:rFonts w:ascii="Times New Roman" w:eastAsia="Times New Roman" w:hAnsi="Times New Roman" w:cs="Times New Roman"/>
          <w:sz w:val="24"/>
          <w:szCs w:val="24"/>
          <w:lang w:eastAsia="lv-LV"/>
        </w:rPr>
        <w:t>298. Atpūtas kuģi, kura korpusa garums ir lielāks par 24 metriem, un A kategorijas atpūtas kuģi, kura korpusa garums ir 24 metri un mazāks, aprīko ar stacionārām tualetēm.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665" w:name="p299"/>
      <w:bookmarkStart w:id="666" w:name="p-619309"/>
      <w:bookmarkEnd w:id="665"/>
      <w:bookmarkEnd w:id="666"/>
      <w:r w:rsidRPr="00440EE2">
        <w:rPr>
          <w:rFonts w:ascii="Times New Roman" w:eastAsia="Times New Roman" w:hAnsi="Times New Roman" w:cs="Times New Roman"/>
          <w:sz w:val="24"/>
          <w:szCs w:val="24"/>
          <w:lang w:eastAsia="lv-LV"/>
        </w:rPr>
        <w:t>299. B, C un D kategorijas atpūtas kuģus ar klāju aprīko ar stacionārām vai pārvietojamām tualetēm.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xml:space="preserve">(Grozīts ar MK </w:t>
      </w:r>
      <w:hyperlink r:id="rId485"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noteikumiem Nr. 192)</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667" w:name="p300"/>
      <w:bookmarkStart w:id="668" w:name="p-183310"/>
      <w:bookmarkEnd w:id="667"/>
      <w:bookmarkEnd w:id="668"/>
      <w:r w:rsidRPr="00440EE2">
        <w:rPr>
          <w:rFonts w:ascii="Times New Roman" w:eastAsia="Times New Roman" w:hAnsi="Times New Roman" w:cs="Times New Roman"/>
          <w:sz w:val="24"/>
          <w:szCs w:val="24"/>
          <w:lang w:eastAsia="lv-LV"/>
        </w:rPr>
        <w:t>300. Atpūtas kuģus, kuros nav ierīkota bioloģisko notekūdeņu attīrīšanas iekārta, aprīko ar notekūdeņu uzkrāšanas tvertni.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669" w:name="p301"/>
      <w:bookmarkStart w:id="670" w:name="p-183311"/>
      <w:bookmarkEnd w:id="669"/>
      <w:bookmarkEnd w:id="670"/>
      <w:r w:rsidRPr="00440EE2">
        <w:rPr>
          <w:rFonts w:ascii="Times New Roman" w:eastAsia="Times New Roman" w:hAnsi="Times New Roman" w:cs="Times New Roman"/>
          <w:sz w:val="24"/>
          <w:szCs w:val="24"/>
          <w:lang w:eastAsia="lv-LV"/>
        </w:rPr>
        <w:t>301. Atpūtas kuģus aprīko ar stacionāri uzstādītu dzeramā ūdens sūkni un tvertnēm, kas nodrošina: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301.1. ūdens krājumu sadalīšanu vismaz trijos atsevišķos nodalījumos - A kategorijas kuģiem;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301.2. ūdens krājumu sadalīšanu vismaz divos atsevišķos nodalījumos - B kategorijas kuģiem.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671" w:name="p302"/>
      <w:bookmarkStart w:id="672" w:name="p-183312"/>
      <w:bookmarkEnd w:id="671"/>
      <w:bookmarkEnd w:id="672"/>
      <w:r w:rsidRPr="00440EE2">
        <w:rPr>
          <w:rFonts w:ascii="Times New Roman" w:eastAsia="Times New Roman" w:hAnsi="Times New Roman" w:cs="Times New Roman"/>
          <w:sz w:val="24"/>
          <w:szCs w:val="24"/>
          <w:lang w:eastAsia="lv-LV"/>
        </w:rPr>
        <w:t>302. A kategorijas kuģiem, izejot no ostas, ir vismaz šādi dzeramā ūdens krājumi: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302.1. deviņi litri katrai personai uz 1000 jūdzēm - ja nav ūdens iztvaikotāja;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lastRenderedPageBreak/>
        <w:t>302.2. trīs litri katrai personai uz 1000 jūdzēm - ja ir ūdens iztvaikotājs.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673" w:name="p303"/>
      <w:bookmarkStart w:id="674" w:name="p-183313"/>
      <w:bookmarkEnd w:id="673"/>
      <w:bookmarkEnd w:id="674"/>
      <w:r w:rsidRPr="00440EE2">
        <w:rPr>
          <w:rFonts w:ascii="Times New Roman" w:eastAsia="Times New Roman" w:hAnsi="Times New Roman" w:cs="Times New Roman"/>
          <w:sz w:val="24"/>
          <w:szCs w:val="24"/>
          <w:lang w:eastAsia="lv-LV"/>
        </w:rPr>
        <w:t>303. Uz B kategorijas kuģiem ir ne mazāk kā deviņi litri dzeramā ūdens atsevišķā cieši noslēgtā tvertnē avārijas gadījumiem.</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675" w:name="n13"/>
      <w:bookmarkEnd w:id="675"/>
      <w:r w:rsidRPr="00440EE2">
        <w:rPr>
          <w:rFonts w:ascii="Times New Roman" w:eastAsia="Times New Roman" w:hAnsi="Times New Roman" w:cs="Times New Roman"/>
          <w:sz w:val="24"/>
          <w:szCs w:val="24"/>
          <w:lang w:eastAsia="lv-LV"/>
        </w:rPr>
        <w:t>13. Dokumenti, kas atrodas uz atpūtas kuģa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676" w:name="p304"/>
      <w:bookmarkStart w:id="677" w:name="p-619313"/>
      <w:bookmarkEnd w:id="676"/>
      <w:bookmarkEnd w:id="677"/>
      <w:r w:rsidRPr="00440EE2">
        <w:rPr>
          <w:rFonts w:ascii="Times New Roman" w:eastAsia="Times New Roman" w:hAnsi="Times New Roman" w:cs="Times New Roman"/>
          <w:sz w:val="24"/>
          <w:szCs w:val="24"/>
          <w:lang w:eastAsia="lv-LV"/>
        </w:rPr>
        <w:t>304. Uz atpūtas kuģa atrodas: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304.1. kuģošanas spējas apliecība ar pielikumu – uz atpūtas kuģiem, kuru korpusa garums ir lielāks par 24 metriem un bruto tilpība mazāka par 400, un uz visiem komercdarbībai izmantojamiem atpūtas kuģiem atbilstoši šo noteikumu prasībām;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xml:space="preserve">304.2. kravas zīmes apliecība - uz atpūtas kuģiem, uz kuriem attiecas </w:t>
      </w:r>
      <w:r w:rsidRPr="00440EE2">
        <w:rPr>
          <w:rFonts w:ascii="Times New Roman" w:eastAsia="Times New Roman" w:hAnsi="Times New Roman" w:cs="Times New Roman"/>
          <w:i/>
          <w:iCs/>
          <w:sz w:val="24"/>
          <w:szCs w:val="24"/>
          <w:lang w:eastAsia="lv-LV"/>
        </w:rPr>
        <w:t>LL</w:t>
      </w:r>
      <w:r w:rsidRPr="00440EE2">
        <w:rPr>
          <w:rFonts w:ascii="Times New Roman" w:eastAsia="Times New Roman" w:hAnsi="Times New Roman" w:cs="Times New Roman"/>
          <w:sz w:val="24"/>
          <w:szCs w:val="24"/>
          <w:lang w:eastAsia="lv-LV"/>
        </w:rPr>
        <w:t xml:space="preserve"> 66 konvencija, atbilstoši šīs konvencijas prasībām;</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304.3. tilpības apliecība - uz atpūtas kuģiem, kuru korpusa garums ir lielāks par 24 metriem, atbilstoši prasībām, kas noteiktas normatīvajos aktos par kuģu tilpību;</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304.4. glābšanas līdzekļu derīguma termiņu apliecinoši dokumenti;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304.5. dzinēja starptautiskais gaisa aizsardzības sertifikāts vai atbilstības sertifikāts atbilstoši prasībām, kas noteiktas normatīvajos aktos par atpūtas kuģu un ūdens motociklu būvniecību, atbilstības novērtēšanu un piedāvāšanu tirgū, - dzinējiem, kurus paredzēts uzstādīt uz kuģiem vai kuri pārbūvēti pēc 2000.gada 1.janvāra un kuru jauda ir 130 kW vai lielāka;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304.6. valsts akciju sabiedrības "Elektroniskie sakari" izsniegta kuģa radiostacijas atļauja;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xml:space="preserve">304.7. </w:t>
      </w:r>
      <w:r w:rsidRPr="00440EE2">
        <w:rPr>
          <w:rFonts w:ascii="Times New Roman" w:eastAsia="Times New Roman" w:hAnsi="Times New Roman" w:cs="Times New Roman"/>
          <w:i/>
          <w:iCs/>
          <w:sz w:val="24"/>
          <w:szCs w:val="24"/>
          <w:lang w:eastAsia="lv-LV"/>
        </w:rPr>
        <w:t>EPIRB</w:t>
      </w:r>
      <w:r w:rsidRPr="00440EE2">
        <w:rPr>
          <w:rFonts w:ascii="Times New Roman" w:eastAsia="Times New Roman" w:hAnsi="Times New Roman" w:cs="Times New Roman"/>
          <w:sz w:val="24"/>
          <w:szCs w:val="24"/>
          <w:lang w:eastAsia="lv-LV"/>
        </w:rPr>
        <w:t xml:space="preserve"> reģistrācijas karte, ja kuģis ir aprīkots ar avārijas radioboju;</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304.8. atpūtas kuģa reģistrācijas apliecība;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304.9. apliecības, kuras paredzētas atpūtas kuģim piemērojamos starptautiskajos tiesību aktos un nacionālajos normatīvajos aktos par kuģu drošību un par radio un navigācijas aprīkojumu.</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xml:space="preserve">(Grozīts ar MK </w:t>
      </w:r>
      <w:hyperlink r:id="rId486" w:tgtFrame="_blank" w:history="1">
        <w:r w:rsidRPr="00440EE2">
          <w:rPr>
            <w:rFonts w:ascii="Times New Roman" w:eastAsia="Times New Roman" w:hAnsi="Times New Roman" w:cs="Times New Roman"/>
            <w:color w:val="0000FF"/>
            <w:sz w:val="24"/>
            <w:szCs w:val="24"/>
            <w:u w:val="single"/>
            <w:lang w:eastAsia="lv-LV"/>
          </w:rPr>
          <w:t>11.02.2014.</w:t>
        </w:r>
      </w:hyperlink>
      <w:r w:rsidRPr="00440EE2">
        <w:rPr>
          <w:rFonts w:ascii="Times New Roman" w:eastAsia="Times New Roman" w:hAnsi="Times New Roman" w:cs="Times New Roman"/>
          <w:sz w:val="24"/>
          <w:szCs w:val="24"/>
          <w:lang w:eastAsia="lv-LV"/>
        </w:rPr>
        <w:t xml:space="preserve"> noteikumiem Nr. 80; MK </w:t>
      </w:r>
      <w:hyperlink r:id="rId487"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noteikumiem Nr. 192)</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678" w:name="n14"/>
      <w:bookmarkEnd w:id="678"/>
      <w:r w:rsidRPr="00440EE2">
        <w:rPr>
          <w:rFonts w:ascii="Times New Roman" w:eastAsia="Times New Roman" w:hAnsi="Times New Roman" w:cs="Times New Roman"/>
          <w:sz w:val="24"/>
          <w:szCs w:val="24"/>
          <w:lang w:eastAsia="lv-LV"/>
        </w:rPr>
        <w:t>14. Noslēguma jautājumi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679" w:name="p305"/>
      <w:bookmarkStart w:id="680" w:name="p-183317"/>
      <w:bookmarkEnd w:id="679"/>
      <w:bookmarkEnd w:id="680"/>
      <w:r w:rsidRPr="00440EE2">
        <w:rPr>
          <w:rFonts w:ascii="Times New Roman" w:eastAsia="Times New Roman" w:hAnsi="Times New Roman" w:cs="Times New Roman"/>
          <w:sz w:val="24"/>
          <w:szCs w:val="24"/>
          <w:lang w:eastAsia="lv-LV"/>
        </w:rPr>
        <w:t xml:space="preserve">305. Šo noteikumu </w:t>
      </w:r>
      <w:hyperlink r:id="rId488" w:anchor="p8" w:tgtFrame="_blank" w:history="1">
        <w:r w:rsidRPr="00440EE2">
          <w:rPr>
            <w:rFonts w:ascii="Times New Roman" w:eastAsia="Times New Roman" w:hAnsi="Times New Roman" w:cs="Times New Roman"/>
            <w:color w:val="0000FF"/>
            <w:sz w:val="24"/>
            <w:szCs w:val="24"/>
            <w:u w:val="single"/>
            <w:lang w:eastAsia="lv-LV"/>
          </w:rPr>
          <w:t>8.punkts</w:t>
        </w:r>
      </w:hyperlink>
      <w:r w:rsidRPr="00440EE2">
        <w:rPr>
          <w:rFonts w:ascii="Times New Roman" w:eastAsia="Times New Roman" w:hAnsi="Times New Roman" w:cs="Times New Roman"/>
          <w:sz w:val="24"/>
          <w:szCs w:val="24"/>
          <w:lang w:eastAsia="lv-LV"/>
        </w:rPr>
        <w:t xml:space="preserve"> stājas spēkā 2008.gada 1.maijā.</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681" w:name="p306"/>
      <w:bookmarkStart w:id="682" w:name="p-183318"/>
      <w:bookmarkEnd w:id="681"/>
      <w:bookmarkEnd w:id="682"/>
      <w:r w:rsidRPr="00440EE2">
        <w:rPr>
          <w:rFonts w:ascii="Times New Roman" w:eastAsia="Times New Roman" w:hAnsi="Times New Roman" w:cs="Times New Roman"/>
          <w:sz w:val="24"/>
          <w:szCs w:val="24"/>
          <w:lang w:eastAsia="lv-LV"/>
        </w:rPr>
        <w:t xml:space="preserve">306. Šo noteikumu </w:t>
      </w:r>
      <w:hyperlink r:id="rId489" w:anchor="p3.2" w:tgtFrame="_blank" w:history="1">
        <w:r w:rsidRPr="00440EE2">
          <w:rPr>
            <w:rFonts w:ascii="Times New Roman" w:eastAsia="Times New Roman" w:hAnsi="Times New Roman" w:cs="Times New Roman"/>
            <w:color w:val="0000FF"/>
            <w:sz w:val="24"/>
            <w:szCs w:val="24"/>
            <w:u w:val="single"/>
            <w:lang w:eastAsia="lv-LV"/>
          </w:rPr>
          <w:t>3.2</w:t>
        </w:r>
      </w:hyperlink>
      <w:r w:rsidRPr="00440EE2">
        <w:rPr>
          <w:rFonts w:ascii="Times New Roman" w:eastAsia="Times New Roman" w:hAnsi="Times New Roman" w:cs="Times New Roman"/>
          <w:sz w:val="24"/>
          <w:szCs w:val="24"/>
          <w:lang w:eastAsia="lv-LV"/>
        </w:rPr>
        <w:t xml:space="preserve">., </w:t>
      </w:r>
      <w:hyperlink r:id="rId490" w:anchor="p3.3" w:tgtFrame="_blank" w:history="1">
        <w:r w:rsidRPr="00440EE2">
          <w:rPr>
            <w:rFonts w:ascii="Times New Roman" w:eastAsia="Times New Roman" w:hAnsi="Times New Roman" w:cs="Times New Roman"/>
            <w:color w:val="0000FF"/>
            <w:sz w:val="24"/>
            <w:szCs w:val="24"/>
            <w:u w:val="single"/>
            <w:lang w:eastAsia="lv-LV"/>
          </w:rPr>
          <w:t>3.3</w:t>
        </w:r>
      </w:hyperlink>
      <w:r w:rsidRPr="00440EE2">
        <w:rPr>
          <w:rFonts w:ascii="Times New Roman" w:eastAsia="Times New Roman" w:hAnsi="Times New Roman" w:cs="Times New Roman"/>
          <w:sz w:val="24"/>
          <w:szCs w:val="24"/>
          <w:lang w:eastAsia="lv-LV"/>
        </w:rPr>
        <w:t xml:space="preserve">., </w:t>
      </w:r>
      <w:hyperlink r:id="rId491" w:anchor="p3.15" w:tgtFrame="_blank" w:history="1">
        <w:r w:rsidRPr="00440EE2">
          <w:rPr>
            <w:rFonts w:ascii="Times New Roman" w:eastAsia="Times New Roman" w:hAnsi="Times New Roman" w:cs="Times New Roman"/>
            <w:color w:val="0000FF"/>
            <w:sz w:val="24"/>
            <w:szCs w:val="24"/>
            <w:u w:val="single"/>
            <w:lang w:eastAsia="lv-LV"/>
          </w:rPr>
          <w:t>3.15</w:t>
        </w:r>
      </w:hyperlink>
      <w:r w:rsidRPr="00440EE2">
        <w:rPr>
          <w:rFonts w:ascii="Times New Roman" w:eastAsia="Times New Roman" w:hAnsi="Times New Roman" w:cs="Times New Roman"/>
          <w:sz w:val="24"/>
          <w:szCs w:val="24"/>
          <w:lang w:eastAsia="lv-LV"/>
        </w:rPr>
        <w:t xml:space="preserve">. un </w:t>
      </w:r>
      <w:hyperlink r:id="rId492" w:anchor="p3.23" w:tgtFrame="_blank" w:history="1">
        <w:r w:rsidRPr="00440EE2">
          <w:rPr>
            <w:rFonts w:ascii="Times New Roman" w:eastAsia="Times New Roman" w:hAnsi="Times New Roman" w:cs="Times New Roman"/>
            <w:color w:val="0000FF"/>
            <w:sz w:val="24"/>
            <w:szCs w:val="24"/>
            <w:u w:val="single"/>
            <w:lang w:eastAsia="lv-LV"/>
          </w:rPr>
          <w:t>3.23</w:t>
        </w:r>
      </w:hyperlink>
      <w:r w:rsidRPr="00440EE2">
        <w:rPr>
          <w:rFonts w:ascii="Times New Roman" w:eastAsia="Times New Roman" w:hAnsi="Times New Roman" w:cs="Times New Roman"/>
          <w:sz w:val="24"/>
          <w:szCs w:val="24"/>
          <w:lang w:eastAsia="lv-LV"/>
        </w:rPr>
        <w:t xml:space="preserve">.apakšpunktā un </w:t>
      </w:r>
      <w:hyperlink r:id="rId493" w:anchor="p42" w:tgtFrame="_blank" w:history="1">
        <w:r w:rsidRPr="00440EE2">
          <w:rPr>
            <w:rFonts w:ascii="Times New Roman" w:eastAsia="Times New Roman" w:hAnsi="Times New Roman" w:cs="Times New Roman"/>
            <w:color w:val="0000FF"/>
            <w:sz w:val="24"/>
            <w:szCs w:val="24"/>
            <w:u w:val="single"/>
            <w:lang w:eastAsia="lv-LV"/>
          </w:rPr>
          <w:t>42.punktā</w:t>
        </w:r>
      </w:hyperlink>
      <w:r w:rsidRPr="00440EE2">
        <w:rPr>
          <w:rFonts w:ascii="Times New Roman" w:eastAsia="Times New Roman" w:hAnsi="Times New Roman" w:cs="Times New Roman"/>
          <w:sz w:val="24"/>
          <w:szCs w:val="24"/>
          <w:lang w:eastAsia="lv-LV"/>
        </w:rPr>
        <w:t xml:space="preserve"> minētā prasība par atbilstību standarta prasībām stājas spēkā 2009.gada 1.janvārī.</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bookmarkStart w:id="683" w:name="p307"/>
      <w:bookmarkStart w:id="684" w:name="p-183319"/>
      <w:bookmarkEnd w:id="683"/>
      <w:bookmarkEnd w:id="684"/>
      <w:r w:rsidRPr="00440EE2">
        <w:rPr>
          <w:rFonts w:ascii="Times New Roman" w:eastAsia="Times New Roman" w:hAnsi="Times New Roman" w:cs="Times New Roman"/>
          <w:sz w:val="24"/>
          <w:szCs w:val="24"/>
          <w:lang w:eastAsia="lv-LV"/>
        </w:rPr>
        <w:t xml:space="preserve">307. Šo noteikumu </w:t>
      </w:r>
      <w:hyperlink r:id="rId494" w:anchor="p46" w:tgtFrame="_blank" w:history="1">
        <w:r w:rsidRPr="00440EE2">
          <w:rPr>
            <w:rFonts w:ascii="Times New Roman" w:eastAsia="Times New Roman" w:hAnsi="Times New Roman" w:cs="Times New Roman"/>
            <w:color w:val="0000FF"/>
            <w:sz w:val="24"/>
            <w:szCs w:val="24"/>
            <w:u w:val="single"/>
            <w:lang w:eastAsia="lv-LV"/>
          </w:rPr>
          <w:t>46.</w:t>
        </w:r>
      </w:hyperlink>
      <w:r w:rsidRPr="00440EE2">
        <w:rPr>
          <w:rFonts w:ascii="Times New Roman" w:eastAsia="Times New Roman" w:hAnsi="Times New Roman" w:cs="Times New Roman"/>
          <w:sz w:val="24"/>
          <w:szCs w:val="24"/>
          <w:lang w:eastAsia="lv-LV"/>
        </w:rPr>
        <w:t xml:space="preserve">, </w:t>
      </w:r>
      <w:hyperlink r:id="rId495" w:anchor="p53" w:tgtFrame="_blank" w:history="1">
        <w:r w:rsidRPr="00440EE2">
          <w:rPr>
            <w:rFonts w:ascii="Times New Roman" w:eastAsia="Times New Roman" w:hAnsi="Times New Roman" w:cs="Times New Roman"/>
            <w:color w:val="0000FF"/>
            <w:sz w:val="24"/>
            <w:szCs w:val="24"/>
            <w:u w:val="single"/>
            <w:lang w:eastAsia="lv-LV"/>
          </w:rPr>
          <w:t>53.</w:t>
        </w:r>
      </w:hyperlink>
      <w:r w:rsidRPr="00440EE2">
        <w:rPr>
          <w:rFonts w:ascii="Times New Roman" w:eastAsia="Times New Roman" w:hAnsi="Times New Roman" w:cs="Times New Roman"/>
          <w:sz w:val="24"/>
          <w:szCs w:val="24"/>
          <w:lang w:eastAsia="lv-LV"/>
        </w:rPr>
        <w:t xml:space="preserve">, </w:t>
      </w:r>
      <w:hyperlink r:id="rId496" w:anchor="p54" w:tgtFrame="_blank" w:history="1">
        <w:r w:rsidRPr="00440EE2">
          <w:rPr>
            <w:rFonts w:ascii="Times New Roman" w:eastAsia="Times New Roman" w:hAnsi="Times New Roman" w:cs="Times New Roman"/>
            <w:color w:val="0000FF"/>
            <w:sz w:val="24"/>
            <w:szCs w:val="24"/>
            <w:u w:val="single"/>
            <w:lang w:eastAsia="lv-LV"/>
          </w:rPr>
          <w:t>54.</w:t>
        </w:r>
      </w:hyperlink>
      <w:r w:rsidRPr="00440EE2">
        <w:rPr>
          <w:rFonts w:ascii="Times New Roman" w:eastAsia="Times New Roman" w:hAnsi="Times New Roman" w:cs="Times New Roman"/>
          <w:sz w:val="24"/>
          <w:szCs w:val="24"/>
          <w:lang w:eastAsia="lv-LV"/>
        </w:rPr>
        <w:t xml:space="preserve">, </w:t>
      </w:r>
      <w:hyperlink r:id="rId497" w:anchor="p73" w:tgtFrame="_blank" w:history="1">
        <w:r w:rsidRPr="00440EE2">
          <w:rPr>
            <w:rFonts w:ascii="Times New Roman" w:eastAsia="Times New Roman" w:hAnsi="Times New Roman" w:cs="Times New Roman"/>
            <w:color w:val="0000FF"/>
            <w:sz w:val="24"/>
            <w:szCs w:val="24"/>
            <w:u w:val="single"/>
            <w:lang w:eastAsia="lv-LV"/>
          </w:rPr>
          <w:t>73.</w:t>
        </w:r>
      </w:hyperlink>
      <w:r w:rsidRPr="00440EE2">
        <w:rPr>
          <w:rFonts w:ascii="Times New Roman" w:eastAsia="Times New Roman" w:hAnsi="Times New Roman" w:cs="Times New Roman"/>
          <w:sz w:val="24"/>
          <w:szCs w:val="24"/>
          <w:lang w:eastAsia="lv-LV"/>
        </w:rPr>
        <w:t xml:space="preserve">, </w:t>
      </w:r>
      <w:hyperlink r:id="rId498" w:anchor="p76" w:tgtFrame="_blank" w:history="1">
        <w:r w:rsidRPr="00440EE2">
          <w:rPr>
            <w:rFonts w:ascii="Times New Roman" w:eastAsia="Times New Roman" w:hAnsi="Times New Roman" w:cs="Times New Roman"/>
            <w:color w:val="0000FF"/>
            <w:sz w:val="24"/>
            <w:szCs w:val="24"/>
            <w:u w:val="single"/>
            <w:lang w:eastAsia="lv-LV"/>
          </w:rPr>
          <w:t>76.</w:t>
        </w:r>
      </w:hyperlink>
      <w:r w:rsidRPr="00440EE2">
        <w:rPr>
          <w:rFonts w:ascii="Times New Roman" w:eastAsia="Times New Roman" w:hAnsi="Times New Roman" w:cs="Times New Roman"/>
          <w:sz w:val="24"/>
          <w:szCs w:val="24"/>
          <w:lang w:eastAsia="lv-LV"/>
        </w:rPr>
        <w:t xml:space="preserve">, </w:t>
      </w:r>
      <w:hyperlink r:id="rId499" w:anchor="p146" w:tgtFrame="_blank" w:history="1">
        <w:r w:rsidRPr="00440EE2">
          <w:rPr>
            <w:rFonts w:ascii="Times New Roman" w:eastAsia="Times New Roman" w:hAnsi="Times New Roman" w:cs="Times New Roman"/>
            <w:color w:val="0000FF"/>
            <w:sz w:val="24"/>
            <w:szCs w:val="24"/>
            <w:u w:val="single"/>
            <w:lang w:eastAsia="lv-LV"/>
          </w:rPr>
          <w:t>146.</w:t>
        </w:r>
      </w:hyperlink>
      <w:r w:rsidRPr="00440EE2">
        <w:rPr>
          <w:rFonts w:ascii="Times New Roman" w:eastAsia="Times New Roman" w:hAnsi="Times New Roman" w:cs="Times New Roman"/>
          <w:sz w:val="24"/>
          <w:szCs w:val="24"/>
          <w:lang w:eastAsia="lv-LV"/>
        </w:rPr>
        <w:t xml:space="preserve">, </w:t>
      </w:r>
      <w:hyperlink r:id="rId500" w:anchor="p222" w:tgtFrame="_blank" w:history="1">
        <w:r w:rsidRPr="00440EE2">
          <w:rPr>
            <w:rFonts w:ascii="Times New Roman" w:eastAsia="Times New Roman" w:hAnsi="Times New Roman" w:cs="Times New Roman"/>
            <w:color w:val="0000FF"/>
            <w:sz w:val="24"/>
            <w:szCs w:val="24"/>
            <w:u w:val="single"/>
            <w:lang w:eastAsia="lv-LV"/>
          </w:rPr>
          <w:t xml:space="preserve">222. </w:t>
        </w:r>
      </w:hyperlink>
      <w:r w:rsidRPr="00440EE2">
        <w:rPr>
          <w:rFonts w:ascii="Times New Roman" w:eastAsia="Times New Roman" w:hAnsi="Times New Roman" w:cs="Times New Roman"/>
          <w:sz w:val="24"/>
          <w:szCs w:val="24"/>
          <w:lang w:eastAsia="lv-LV"/>
        </w:rPr>
        <w:t xml:space="preserve">un </w:t>
      </w:r>
      <w:hyperlink r:id="rId501" w:anchor="p284" w:tgtFrame="_blank" w:history="1">
        <w:r w:rsidRPr="00440EE2">
          <w:rPr>
            <w:rFonts w:ascii="Times New Roman" w:eastAsia="Times New Roman" w:hAnsi="Times New Roman" w:cs="Times New Roman"/>
            <w:color w:val="0000FF"/>
            <w:sz w:val="24"/>
            <w:szCs w:val="24"/>
            <w:u w:val="single"/>
            <w:lang w:eastAsia="lv-LV"/>
          </w:rPr>
          <w:t>284.punkts</w:t>
        </w:r>
      </w:hyperlink>
      <w:r w:rsidRPr="00440EE2">
        <w:rPr>
          <w:rFonts w:ascii="Times New Roman" w:eastAsia="Times New Roman" w:hAnsi="Times New Roman" w:cs="Times New Roman"/>
          <w:sz w:val="24"/>
          <w:szCs w:val="24"/>
          <w:lang w:eastAsia="lv-LV"/>
        </w:rPr>
        <w:t xml:space="preserve"> stājas spēkā 2009.gada 1.janvārī.</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lastRenderedPageBreak/>
        <w:t xml:space="preserve">Ministru prezidents I.Godmanis </w:t>
      </w:r>
      <w:r w:rsidRPr="00440EE2">
        <w:rPr>
          <w:rFonts w:ascii="Times New Roman" w:eastAsia="Times New Roman" w:hAnsi="Times New Roman" w:cs="Times New Roman"/>
          <w:sz w:val="24"/>
          <w:szCs w:val="24"/>
          <w:lang w:eastAsia="lv-LV"/>
        </w:rPr>
        <w:br/>
      </w:r>
      <w:r w:rsidRPr="00440EE2">
        <w:rPr>
          <w:rFonts w:ascii="Times New Roman" w:eastAsia="Times New Roman" w:hAnsi="Times New Roman" w:cs="Times New Roman"/>
          <w:sz w:val="24"/>
          <w:szCs w:val="24"/>
          <w:lang w:eastAsia="lv-LV"/>
        </w:rPr>
        <w:br/>
        <w:t>Satiksmes ministra vietā - bērnu un ģimenes lietu ministrs A.Baštiks</w:t>
      </w:r>
    </w:p>
    <w:bookmarkStart w:id="685" w:name="piel1"/>
    <w:bookmarkEnd w:id="685"/>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fldChar w:fldCharType="begin"/>
      </w:r>
      <w:r w:rsidRPr="00440EE2">
        <w:rPr>
          <w:rFonts w:ascii="Times New Roman" w:eastAsia="Times New Roman" w:hAnsi="Times New Roman" w:cs="Times New Roman"/>
          <w:sz w:val="24"/>
          <w:szCs w:val="24"/>
          <w:lang w:eastAsia="lv-LV"/>
        </w:rPr>
        <w:instrText xml:space="preserve"> HYPERLINK "https://likumi.lv/wwwraksti/2008/049/201/P1_11.02.2014.DOC" \o "Atvērt citā formātā" </w:instrText>
      </w:r>
      <w:r w:rsidRPr="00440EE2">
        <w:rPr>
          <w:rFonts w:ascii="Times New Roman" w:eastAsia="Times New Roman" w:hAnsi="Times New Roman" w:cs="Times New Roman"/>
          <w:sz w:val="24"/>
          <w:szCs w:val="24"/>
          <w:lang w:eastAsia="lv-LV"/>
        </w:rPr>
        <w:fldChar w:fldCharType="separate"/>
      </w:r>
      <w:r w:rsidRPr="00440EE2">
        <w:rPr>
          <w:rFonts w:ascii="Times New Roman" w:eastAsia="Times New Roman" w:hAnsi="Times New Roman" w:cs="Times New Roman"/>
          <w:color w:val="0000FF"/>
          <w:sz w:val="24"/>
          <w:szCs w:val="24"/>
          <w:u w:val="single"/>
          <w:lang w:eastAsia="lv-LV"/>
        </w:rPr>
        <w:t>1. pielikums</w:t>
      </w:r>
      <w:r w:rsidRPr="00440EE2">
        <w:rPr>
          <w:rFonts w:ascii="Times New Roman" w:eastAsia="Times New Roman" w:hAnsi="Times New Roman" w:cs="Times New Roman"/>
          <w:sz w:val="24"/>
          <w:szCs w:val="24"/>
          <w:lang w:eastAsia="lv-LV"/>
        </w:rPr>
        <w:fldChar w:fldCharType="end"/>
      </w:r>
      <w:r w:rsidRPr="00440EE2">
        <w:rPr>
          <w:rFonts w:ascii="Times New Roman" w:eastAsia="Times New Roman" w:hAnsi="Times New Roman" w:cs="Times New Roman"/>
          <w:sz w:val="24"/>
          <w:szCs w:val="24"/>
          <w:lang w:eastAsia="lv-LV"/>
        </w:rPr>
        <w:br/>
        <w:t>Ministru kabineta</w:t>
      </w:r>
      <w:r w:rsidRPr="00440EE2">
        <w:rPr>
          <w:rFonts w:ascii="Times New Roman" w:eastAsia="Times New Roman" w:hAnsi="Times New Roman" w:cs="Times New Roman"/>
          <w:sz w:val="24"/>
          <w:szCs w:val="24"/>
          <w:lang w:eastAsia="lv-LV"/>
        </w:rPr>
        <w:br/>
        <w:t>2008.gada 25.marta noteikumiem Nr.201</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xml:space="preserve">(Pielikums grozīts ar MK </w:t>
      </w:r>
      <w:hyperlink r:id="rId502" w:tgtFrame="_blank" w:history="1">
        <w:r w:rsidRPr="00440EE2">
          <w:rPr>
            <w:rFonts w:ascii="Times New Roman" w:eastAsia="Times New Roman" w:hAnsi="Times New Roman" w:cs="Times New Roman"/>
            <w:color w:val="0000FF"/>
            <w:sz w:val="24"/>
            <w:szCs w:val="24"/>
            <w:u w:val="single"/>
            <w:lang w:eastAsia="lv-LV"/>
          </w:rPr>
          <w:t>11.02.2014.</w:t>
        </w:r>
      </w:hyperlink>
      <w:r w:rsidRPr="00440EE2">
        <w:rPr>
          <w:rFonts w:ascii="Times New Roman" w:eastAsia="Times New Roman" w:hAnsi="Times New Roman" w:cs="Times New Roman"/>
          <w:sz w:val="24"/>
          <w:szCs w:val="24"/>
          <w:lang w:eastAsia="lv-LV"/>
        </w:rPr>
        <w:t xml:space="preserve"> noteikumiem Nr. 80)</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686" w:name="621338"/>
      <w:bookmarkEnd w:id="686"/>
      <w:r w:rsidRPr="00440EE2">
        <w:rPr>
          <w:rFonts w:ascii="Times New Roman" w:eastAsia="Times New Roman" w:hAnsi="Times New Roman" w:cs="Times New Roman"/>
          <w:sz w:val="24"/>
          <w:szCs w:val="24"/>
          <w:lang w:eastAsia="lv-LV"/>
        </w:rPr>
        <w:t>Atpūtas kuģa kuģošanas spējas apliecības paraugs</w:t>
      </w:r>
    </w:p>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LATVIJAS JŪRAS ADMINISTRĀCIJAS</w:t>
      </w:r>
      <w:r w:rsidRPr="00440EE2">
        <w:rPr>
          <w:rFonts w:ascii="Times New Roman" w:eastAsia="Times New Roman" w:hAnsi="Times New Roman" w:cs="Times New Roman"/>
          <w:sz w:val="24"/>
          <w:szCs w:val="24"/>
          <w:lang w:eastAsia="lv-LV"/>
        </w:rPr>
        <w:br/>
        <w:t>KUĢOŠANAS DROŠĪBAS INSPEKCIJA</w:t>
      </w:r>
    </w:p>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MARITIME ADMINISTRATION OF LATVIA</w:t>
      </w:r>
      <w:r w:rsidRPr="00440EE2">
        <w:rPr>
          <w:rFonts w:ascii="Times New Roman" w:eastAsia="Times New Roman" w:hAnsi="Times New Roman" w:cs="Times New Roman"/>
          <w:sz w:val="24"/>
          <w:szCs w:val="24"/>
          <w:lang w:eastAsia="lv-LV"/>
        </w:rPr>
        <w:br/>
        <w:t>MARITIME SAFETY INSPECTORATE</w:t>
      </w:r>
    </w:p>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b/>
          <w:bCs/>
          <w:sz w:val="24"/>
          <w:szCs w:val="24"/>
          <w:lang w:eastAsia="lv-LV"/>
        </w:rPr>
      </w:pPr>
      <w:r w:rsidRPr="00440EE2">
        <w:rPr>
          <w:rFonts w:ascii="Times New Roman" w:eastAsia="Times New Roman" w:hAnsi="Times New Roman" w:cs="Times New Roman"/>
          <w:b/>
          <w:bCs/>
          <w:sz w:val="24"/>
          <w:szCs w:val="24"/>
          <w:lang w:eastAsia="lv-LV"/>
        </w:rPr>
        <w:t>ATPŪTAS KUĢA</w:t>
      </w:r>
      <w:r w:rsidRPr="00440EE2">
        <w:rPr>
          <w:rFonts w:ascii="Times New Roman" w:eastAsia="Times New Roman" w:hAnsi="Times New Roman" w:cs="Times New Roman"/>
          <w:b/>
          <w:bCs/>
          <w:sz w:val="24"/>
          <w:szCs w:val="24"/>
          <w:lang w:eastAsia="lv-LV"/>
        </w:rPr>
        <w:br/>
        <w:t>KUĢOŠANAS SPĒJAS APLIECĪBA</w:t>
      </w:r>
      <w:r w:rsidRPr="00440EE2">
        <w:rPr>
          <w:rFonts w:ascii="Times New Roman" w:eastAsia="Times New Roman" w:hAnsi="Times New Roman" w:cs="Times New Roman"/>
          <w:b/>
          <w:bCs/>
          <w:sz w:val="24"/>
          <w:szCs w:val="24"/>
          <w:lang w:eastAsia="lv-LV"/>
        </w:rPr>
        <w:br/>
        <w:t>(ar pielikumu)</w:t>
      </w:r>
    </w:p>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b/>
          <w:bCs/>
          <w:sz w:val="24"/>
          <w:szCs w:val="24"/>
          <w:lang w:eastAsia="lv-LV"/>
        </w:rPr>
      </w:pPr>
      <w:r w:rsidRPr="00440EE2">
        <w:rPr>
          <w:rFonts w:ascii="Times New Roman" w:eastAsia="Times New Roman" w:hAnsi="Times New Roman" w:cs="Times New Roman"/>
          <w:b/>
          <w:bCs/>
          <w:sz w:val="24"/>
          <w:szCs w:val="24"/>
          <w:lang w:eastAsia="lv-LV"/>
        </w:rPr>
        <w:t>RECREATIONAL CRAFT</w:t>
      </w:r>
      <w:r w:rsidRPr="00440EE2">
        <w:rPr>
          <w:rFonts w:ascii="Times New Roman" w:eastAsia="Times New Roman" w:hAnsi="Times New Roman" w:cs="Times New Roman"/>
          <w:b/>
          <w:bCs/>
          <w:sz w:val="24"/>
          <w:szCs w:val="24"/>
          <w:lang w:eastAsia="lv-LV"/>
        </w:rPr>
        <w:br/>
        <w:t>TRADE CERTIFICATE</w:t>
      </w:r>
      <w:r w:rsidRPr="00440EE2">
        <w:rPr>
          <w:rFonts w:ascii="Times New Roman" w:eastAsia="Times New Roman" w:hAnsi="Times New Roman" w:cs="Times New Roman"/>
          <w:b/>
          <w:bCs/>
          <w:sz w:val="24"/>
          <w:szCs w:val="24"/>
          <w:lang w:eastAsia="lv-LV"/>
        </w:rPr>
        <w:br/>
        <w:t>(With Annex)</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1513"/>
        <w:gridCol w:w="2558"/>
        <w:gridCol w:w="2069"/>
        <w:gridCol w:w="2166"/>
      </w:tblGrid>
      <w:tr w:rsidR="00440EE2" w:rsidRPr="00440EE2" w:rsidTr="00440EE2">
        <w:trPr>
          <w:trHeight w:val="300"/>
          <w:tblCellSpacing w:w="15" w:type="dxa"/>
        </w:trPr>
        <w:tc>
          <w:tcPr>
            <w:tcW w:w="900" w:type="pct"/>
            <w:vMerge w:val="restar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550" w:type="pct"/>
            <w:vAlign w:val="bottom"/>
            <w:hideMark/>
          </w:tcPr>
          <w:p w:rsidR="00440EE2" w:rsidRPr="00440EE2" w:rsidRDefault="00440EE2" w:rsidP="00440EE2">
            <w:pPr>
              <w:spacing w:after="0" w:line="240" w:lineRule="auto"/>
              <w:jc w:val="right"/>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Kuģa vārds</w:t>
            </w:r>
          </w:p>
        </w:tc>
        <w:tc>
          <w:tcPr>
            <w:tcW w:w="1250" w:type="pct"/>
            <w:tcBorders>
              <w:bottom w:val="single" w:sz="6" w:space="0" w:color="auto"/>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350" w:type="pct"/>
            <w:vMerge w:val="restar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rHeight w:val="150"/>
          <w:tblCellSpacing w:w="15" w:type="dxa"/>
        </w:trPr>
        <w:tc>
          <w:tcPr>
            <w:tcW w:w="0" w:type="auto"/>
            <w:vMerge/>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p>
        </w:tc>
        <w:tc>
          <w:tcPr>
            <w:tcW w:w="1550" w:type="pct"/>
            <w:hideMark/>
          </w:tcPr>
          <w:p w:rsidR="00440EE2" w:rsidRPr="00440EE2" w:rsidRDefault="00440EE2" w:rsidP="00440EE2">
            <w:pPr>
              <w:spacing w:after="0" w:line="240" w:lineRule="auto"/>
              <w:jc w:val="right"/>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Name of ship</w:t>
            </w:r>
          </w:p>
        </w:tc>
        <w:tc>
          <w:tcPr>
            <w:tcW w:w="125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0" w:type="auto"/>
            <w:vMerge/>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1276"/>
        <w:gridCol w:w="1917"/>
        <w:gridCol w:w="440"/>
        <w:gridCol w:w="2083"/>
        <w:gridCol w:w="2590"/>
      </w:tblGrid>
      <w:tr w:rsidR="00440EE2" w:rsidRPr="00440EE2" w:rsidTr="00440EE2">
        <w:trPr>
          <w:trHeight w:val="285"/>
          <w:tblCellSpacing w:w="15" w:type="dxa"/>
        </w:trPr>
        <w:tc>
          <w:tcPr>
            <w:tcW w:w="7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Pieraksta osta</w:t>
            </w:r>
          </w:p>
        </w:tc>
        <w:tc>
          <w:tcPr>
            <w:tcW w:w="1150" w:type="pct"/>
            <w:tcBorders>
              <w:bottom w:val="single" w:sz="6" w:space="0" w:color="auto"/>
            </w:tcBorders>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2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2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Kuģa tips</w:t>
            </w:r>
          </w:p>
        </w:tc>
        <w:tc>
          <w:tcPr>
            <w:tcW w:w="1550" w:type="pct"/>
            <w:tcBorders>
              <w:bottom w:val="single" w:sz="6" w:space="0" w:color="auto"/>
            </w:tcBorders>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rHeight w:val="285"/>
          <w:tblCellSpacing w:w="15" w:type="dxa"/>
        </w:trPr>
        <w:tc>
          <w:tcPr>
            <w:tcW w:w="7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Port of registry</w:t>
            </w:r>
          </w:p>
        </w:tc>
        <w:tc>
          <w:tcPr>
            <w:tcW w:w="115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2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2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Type of ship</w:t>
            </w:r>
          </w:p>
        </w:tc>
        <w:tc>
          <w:tcPr>
            <w:tcW w:w="155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rHeight w:val="285"/>
          <w:tblCellSpacing w:w="15" w:type="dxa"/>
        </w:trPr>
        <w:tc>
          <w:tcPr>
            <w:tcW w:w="7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Bruto tilpība</w:t>
            </w:r>
          </w:p>
        </w:tc>
        <w:tc>
          <w:tcPr>
            <w:tcW w:w="1150" w:type="pct"/>
            <w:tcBorders>
              <w:bottom w:val="single" w:sz="6" w:space="0" w:color="auto"/>
            </w:tcBorders>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2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2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Korpusa identifikācijas Nr.</w:t>
            </w:r>
          </w:p>
        </w:tc>
        <w:tc>
          <w:tcPr>
            <w:tcW w:w="1550" w:type="pct"/>
            <w:tcBorders>
              <w:bottom w:val="single" w:sz="6" w:space="0" w:color="auto"/>
            </w:tcBorders>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rHeight w:val="285"/>
          <w:tblCellSpacing w:w="15" w:type="dxa"/>
        </w:trPr>
        <w:tc>
          <w:tcPr>
            <w:tcW w:w="7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Gross tonnage</w:t>
            </w:r>
          </w:p>
        </w:tc>
        <w:tc>
          <w:tcPr>
            <w:tcW w:w="115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2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2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Hull identification Nr.</w:t>
            </w:r>
          </w:p>
        </w:tc>
        <w:tc>
          <w:tcPr>
            <w:tcW w:w="155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rHeight w:val="135"/>
          <w:tblCellSpacing w:w="15" w:type="dxa"/>
        </w:trPr>
        <w:tc>
          <w:tcPr>
            <w:tcW w:w="7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SJO numurs</w:t>
            </w:r>
          </w:p>
        </w:tc>
        <w:tc>
          <w:tcPr>
            <w:tcW w:w="1150" w:type="pct"/>
            <w:tcBorders>
              <w:bottom w:val="single" w:sz="6" w:space="0" w:color="auto"/>
            </w:tcBorders>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2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2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Latvijas Kuģu reģistra</w:t>
            </w:r>
            <w:r w:rsidRPr="00440EE2">
              <w:rPr>
                <w:rFonts w:ascii="Times New Roman" w:eastAsia="Times New Roman" w:hAnsi="Times New Roman" w:cs="Times New Roman"/>
                <w:sz w:val="24"/>
                <w:szCs w:val="24"/>
                <w:lang w:eastAsia="lv-LV"/>
              </w:rPr>
              <w:br/>
              <w:t>reģistrācijas numurs</w:t>
            </w:r>
          </w:p>
        </w:tc>
        <w:tc>
          <w:tcPr>
            <w:tcW w:w="1550" w:type="pct"/>
            <w:tcBorders>
              <w:bottom w:val="single" w:sz="6" w:space="0" w:color="auto"/>
            </w:tcBorders>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rHeight w:val="570"/>
          <w:tblCellSpacing w:w="15" w:type="dxa"/>
        </w:trPr>
        <w:tc>
          <w:tcPr>
            <w:tcW w:w="7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IMO number</w:t>
            </w:r>
          </w:p>
        </w:tc>
        <w:tc>
          <w:tcPr>
            <w:tcW w:w="115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2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2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Number of registration in</w:t>
            </w:r>
            <w:r w:rsidRPr="00440EE2">
              <w:rPr>
                <w:rFonts w:ascii="Times New Roman" w:eastAsia="Times New Roman" w:hAnsi="Times New Roman" w:cs="Times New Roman"/>
                <w:sz w:val="24"/>
                <w:szCs w:val="24"/>
                <w:lang w:eastAsia="lv-LV"/>
              </w:rPr>
              <w:br/>
              <w:t>Latvian Ship Register</w:t>
            </w:r>
          </w:p>
        </w:tc>
        <w:tc>
          <w:tcPr>
            <w:tcW w:w="155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1853"/>
        <w:gridCol w:w="6453"/>
      </w:tblGrid>
      <w:tr w:rsidR="00440EE2" w:rsidRPr="00440EE2" w:rsidTr="00440EE2">
        <w:trPr>
          <w:trHeight w:val="300"/>
          <w:tblCellSpacing w:w="15" w:type="dxa"/>
        </w:trPr>
        <w:tc>
          <w:tcPr>
            <w:tcW w:w="0" w:type="auto"/>
            <w:gridSpan w:val="2"/>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Kuģis ir pārbaudīts saskaņā ar Latvijas Republikā spēkā esošajiem normatīvajiem aktiem un atzīts par derīgu kuģošanai (norādīt kuģošanas rajonu)</w:t>
            </w:r>
          </w:p>
        </w:tc>
      </w:tr>
      <w:tr w:rsidR="00440EE2" w:rsidRPr="00440EE2" w:rsidTr="00440EE2">
        <w:trPr>
          <w:trHeight w:val="300"/>
          <w:tblCellSpacing w:w="15" w:type="dxa"/>
        </w:trPr>
        <w:tc>
          <w:tcPr>
            <w:tcW w:w="0" w:type="auto"/>
            <w:gridSpan w:val="2"/>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rHeight w:val="300"/>
          <w:tblCellSpacing w:w="15" w:type="dxa"/>
        </w:trPr>
        <w:tc>
          <w:tcPr>
            <w:tcW w:w="0" w:type="auto"/>
            <w:gridSpan w:val="2"/>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lastRenderedPageBreak/>
              <w:t> </w:t>
            </w:r>
          </w:p>
        </w:tc>
      </w:tr>
      <w:tr w:rsidR="00440EE2" w:rsidRPr="00440EE2" w:rsidTr="00440EE2">
        <w:trPr>
          <w:trHeight w:val="300"/>
          <w:tblCellSpacing w:w="15" w:type="dxa"/>
        </w:trPr>
        <w:tc>
          <w:tcPr>
            <w:tcW w:w="0" w:type="auto"/>
            <w:gridSpan w:val="2"/>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The ship has been surveyed in accordance with the laws and regulations of the Republic of Latvia and found seaworthy for use in (indicate trade area)</w:t>
            </w:r>
          </w:p>
        </w:tc>
      </w:tr>
      <w:tr w:rsidR="00440EE2" w:rsidRPr="00440EE2" w:rsidTr="00440EE2">
        <w:trPr>
          <w:trHeight w:val="300"/>
          <w:tblCellSpacing w:w="15" w:type="dxa"/>
        </w:trPr>
        <w:tc>
          <w:tcPr>
            <w:tcW w:w="0" w:type="auto"/>
            <w:gridSpan w:val="2"/>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rHeight w:val="300"/>
          <w:tblCellSpacing w:w="15" w:type="dxa"/>
        </w:trPr>
        <w:tc>
          <w:tcPr>
            <w:tcW w:w="110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390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rHeight w:val="300"/>
          <w:tblCellSpacing w:w="15" w:type="dxa"/>
        </w:trPr>
        <w:tc>
          <w:tcPr>
            <w:tcW w:w="11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Papildnosacījumi</w:t>
            </w:r>
          </w:p>
        </w:tc>
        <w:tc>
          <w:tcPr>
            <w:tcW w:w="3900" w:type="pct"/>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rHeight w:val="300"/>
          <w:tblCellSpacing w:w="15" w:type="dxa"/>
        </w:trPr>
        <w:tc>
          <w:tcPr>
            <w:tcW w:w="0" w:type="auto"/>
            <w:gridSpan w:val="2"/>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rHeight w:val="300"/>
          <w:tblCellSpacing w:w="15" w:type="dxa"/>
        </w:trPr>
        <w:tc>
          <w:tcPr>
            <w:tcW w:w="0" w:type="auto"/>
            <w:gridSpan w:val="2"/>
            <w:tcBorders>
              <w:top w:val="single" w:sz="6" w:space="0" w:color="auto"/>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rHeight w:val="300"/>
          <w:tblCellSpacing w:w="15" w:type="dxa"/>
        </w:trPr>
        <w:tc>
          <w:tcPr>
            <w:tcW w:w="0" w:type="auto"/>
            <w:gridSpan w:val="2"/>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rHeight w:val="300"/>
          <w:tblCellSpacing w:w="15" w:type="dxa"/>
        </w:trPr>
        <w:tc>
          <w:tcPr>
            <w:tcW w:w="11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Special conditions</w:t>
            </w:r>
          </w:p>
        </w:tc>
        <w:tc>
          <w:tcPr>
            <w:tcW w:w="3900" w:type="pct"/>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rHeight w:val="300"/>
          <w:tblCellSpacing w:w="15" w:type="dxa"/>
        </w:trPr>
        <w:tc>
          <w:tcPr>
            <w:tcW w:w="0" w:type="auto"/>
            <w:gridSpan w:val="2"/>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rHeight w:val="300"/>
          <w:tblCellSpacing w:w="15" w:type="dxa"/>
        </w:trPr>
        <w:tc>
          <w:tcPr>
            <w:tcW w:w="0" w:type="auto"/>
            <w:gridSpan w:val="2"/>
            <w:tcBorders>
              <w:top w:val="single" w:sz="6" w:space="0" w:color="auto"/>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rHeight w:val="300"/>
          <w:tblCellSpacing w:w="15" w:type="dxa"/>
        </w:trPr>
        <w:tc>
          <w:tcPr>
            <w:tcW w:w="0" w:type="auto"/>
            <w:gridSpan w:val="2"/>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1839"/>
        <w:gridCol w:w="2395"/>
        <w:gridCol w:w="1906"/>
        <w:gridCol w:w="2166"/>
      </w:tblGrid>
      <w:tr w:rsidR="00440EE2" w:rsidRPr="00440EE2" w:rsidTr="00440EE2">
        <w:trPr>
          <w:tblCellSpacing w:w="15" w:type="dxa"/>
        </w:trPr>
        <w:tc>
          <w:tcPr>
            <w:tcW w:w="2550" w:type="pct"/>
            <w:gridSpan w:val="2"/>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Maksimāli pieļaujamais cilvēku skaits uz kuģa</w:t>
            </w:r>
          </w:p>
        </w:tc>
        <w:tc>
          <w:tcPr>
            <w:tcW w:w="2450" w:type="pct"/>
            <w:gridSpan w:val="2"/>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5000" w:type="pct"/>
            <w:gridSpan w:val="4"/>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Maximum allowed number of persons on board the ship</w:t>
            </w:r>
          </w:p>
        </w:tc>
      </w:tr>
      <w:tr w:rsidR="00440EE2" w:rsidRPr="00440EE2" w:rsidTr="00440EE2">
        <w:trPr>
          <w:tblCellSpacing w:w="15" w:type="dxa"/>
        </w:trPr>
        <w:tc>
          <w:tcPr>
            <w:tcW w:w="11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2600" w:type="pct"/>
            <w:gridSpan w:val="2"/>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3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1689"/>
        <w:gridCol w:w="375"/>
        <w:gridCol w:w="3625"/>
        <w:gridCol w:w="212"/>
        <w:gridCol w:w="2405"/>
      </w:tblGrid>
      <w:tr w:rsidR="00440EE2" w:rsidRPr="00440EE2" w:rsidTr="00440EE2">
        <w:trPr>
          <w:tblCellSpacing w:w="15" w:type="dxa"/>
        </w:trPr>
        <w:tc>
          <w:tcPr>
            <w:tcW w:w="11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Apliecība derīga līdz</w:t>
            </w:r>
          </w:p>
        </w:tc>
        <w:tc>
          <w:tcPr>
            <w:tcW w:w="2600" w:type="pct"/>
            <w:gridSpan w:val="2"/>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350" w:type="pct"/>
            <w:gridSpan w:val="2"/>
            <w:hideMark/>
          </w:tcPr>
          <w:p w:rsidR="00440EE2" w:rsidRPr="00440EE2" w:rsidRDefault="00440EE2" w:rsidP="00440EE2">
            <w:pPr>
              <w:spacing w:after="0" w:line="240" w:lineRule="auto"/>
              <w:jc w:val="right"/>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ar nosacījumu, ka tā tiek</w:t>
            </w:r>
          </w:p>
        </w:tc>
      </w:tr>
      <w:tr w:rsidR="00440EE2" w:rsidRPr="00440EE2" w:rsidTr="00440EE2">
        <w:trPr>
          <w:tblCellSpacing w:w="15" w:type="dxa"/>
        </w:trPr>
        <w:tc>
          <w:tcPr>
            <w:tcW w:w="0" w:type="auto"/>
            <w:gridSpan w:val="5"/>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apstiprināta noteiktajos termiņos un ir spēkā pielikumā noteiktās apliecības un dokumenti</w:t>
            </w:r>
          </w:p>
        </w:tc>
      </w:tr>
      <w:tr w:rsidR="00440EE2" w:rsidRPr="00440EE2" w:rsidTr="00440EE2">
        <w:trPr>
          <w:trHeight w:val="450"/>
          <w:tblCellSpacing w:w="15" w:type="dxa"/>
        </w:trPr>
        <w:tc>
          <w:tcPr>
            <w:tcW w:w="1400" w:type="pct"/>
            <w:gridSpan w:val="2"/>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This Certificate is valid until</w:t>
            </w:r>
          </w:p>
        </w:tc>
        <w:tc>
          <w:tcPr>
            <w:tcW w:w="2500" w:type="pct"/>
            <w:gridSpan w:val="2"/>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100" w:type="pct"/>
            <w:noWrap/>
            <w:vAlign w:val="bottom"/>
            <w:hideMark/>
          </w:tcPr>
          <w:p w:rsidR="00440EE2" w:rsidRPr="00440EE2" w:rsidRDefault="00440EE2" w:rsidP="00440EE2">
            <w:pPr>
              <w:spacing w:after="0" w:line="240" w:lineRule="auto"/>
              <w:jc w:val="right"/>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subject to the periodical</w:t>
            </w:r>
          </w:p>
        </w:tc>
      </w:tr>
      <w:tr w:rsidR="00440EE2" w:rsidRPr="00440EE2" w:rsidTr="00440EE2">
        <w:trPr>
          <w:tblCellSpacing w:w="15" w:type="dxa"/>
        </w:trPr>
        <w:tc>
          <w:tcPr>
            <w:tcW w:w="0" w:type="auto"/>
            <w:gridSpan w:val="5"/>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confirmation and provided the Certificates specified in Annex are valid</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2349"/>
        <w:gridCol w:w="610"/>
        <w:gridCol w:w="1363"/>
        <w:gridCol w:w="716"/>
        <w:gridCol w:w="837"/>
        <w:gridCol w:w="2431"/>
      </w:tblGrid>
      <w:tr w:rsidR="00440EE2" w:rsidRPr="00440EE2" w:rsidTr="00440EE2">
        <w:trPr>
          <w:trHeight w:val="450"/>
          <w:tblCellSpacing w:w="15" w:type="dxa"/>
        </w:trPr>
        <w:tc>
          <w:tcPr>
            <w:tcW w:w="4140" w:type="dxa"/>
            <w:vAlign w:val="bottom"/>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Z.v.</w:t>
            </w:r>
          </w:p>
        </w:tc>
        <w:tc>
          <w:tcPr>
            <w:tcW w:w="30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Vieta</w:t>
            </w:r>
          </w:p>
        </w:tc>
        <w:tc>
          <w:tcPr>
            <w:tcW w:w="850" w:type="pct"/>
            <w:tcBorders>
              <w:bottom w:val="single" w:sz="6" w:space="0" w:color="auto"/>
            </w:tcBorders>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4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4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Datums</w:t>
            </w:r>
          </w:p>
        </w:tc>
        <w:tc>
          <w:tcPr>
            <w:tcW w:w="1500" w:type="pct"/>
            <w:tcBorders>
              <w:bottom w:val="single" w:sz="6" w:space="0" w:color="auto"/>
            </w:tcBorders>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4140" w:type="dxa"/>
            <w:vAlign w:val="bottom"/>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Seal</w:t>
            </w:r>
          </w:p>
        </w:tc>
        <w:tc>
          <w:tcPr>
            <w:tcW w:w="30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Place</w:t>
            </w:r>
          </w:p>
        </w:tc>
        <w:tc>
          <w:tcPr>
            <w:tcW w:w="850" w:type="pct"/>
            <w:tcBorders>
              <w:top w:val="single" w:sz="6" w:space="0" w:color="auto"/>
            </w:tcBorders>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4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4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Date</w:t>
            </w:r>
          </w:p>
        </w:tc>
        <w:tc>
          <w:tcPr>
            <w:tcW w:w="1500" w:type="pct"/>
            <w:tcBorders>
              <w:top w:val="single" w:sz="6" w:space="0" w:color="auto"/>
            </w:tcBorders>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19"/>
        <w:gridCol w:w="1036"/>
        <w:gridCol w:w="150"/>
        <w:gridCol w:w="4222"/>
        <w:gridCol w:w="2479"/>
      </w:tblGrid>
      <w:tr w:rsidR="00440EE2" w:rsidRPr="00440EE2" w:rsidTr="00440EE2">
        <w:trPr>
          <w:tblCellSpacing w:w="15" w:type="dxa"/>
        </w:trPr>
        <w:tc>
          <w:tcPr>
            <w:tcW w:w="0" w:type="auto"/>
            <w:gridSpan w:val="5"/>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3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Nr.</w:t>
            </w:r>
          </w:p>
        </w:tc>
        <w:tc>
          <w:tcPr>
            <w:tcW w:w="1000" w:type="pct"/>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2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55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Pilnvarotās personas paraksts, uzvārds</w:t>
            </w:r>
          </w:p>
        </w:tc>
        <w:tc>
          <w:tcPr>
            <w:tcW w:w="1800" w:type="pct"/>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3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No</w:t>
            </w:r>
          </w:p>
        </w:tc>
        <w:tc>
          <w:tcPr>
            <w:tcW w:w="100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2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55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Signature, name of duly authorized official</w:t>
            </w:r>
          </w:p>
        </w:tc>
        <w:tc>
          <w:tcPr>
            <w:tcW w:w="180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b/>
          <w:bCs/>
          <w:sz w:val="24"/>
          <w:szCs w:val="24"/>
          <w:lang w:eastAsia="lv-LV"/>
        </w:rPr>
        <w:t>Periodiskā apstiprināšana</w:t>
      </w:r>
      <w:r w:rsidRPr="00440EE2">
        <w:rPr>
          <w:rFonts w:ascii="Times New Roman" w:eastAsia="Times New Roman" w:hAnsi="Times New Roman" w:cs="Times New Roman"/>
          <w:sz w:val="24"/>
          <w:szCs w:val="24"/>
          <w:lang w:eastAsia="lv-LV"/>
        </w:rPr>
        <w:br/>
        <w:t>Periodical confirmation</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098"/>
        <w:gridCol w:w="1851"/>
        <w:gridCol w:w="2357"/>
      </w:tblGrid>
      <w:tr w:rsidR="00440EE2" w:rsidRPr="00440EE2" w:rsidTr="00440EE2">
        <w:trPr>
          <w:tblCellSpacing w:w="15" w:type="dxa"/>
        </w:trPr>
        <w:tc>
          <w:tcPr>
            <w:tcW w:w="190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Pamatojoties uz pirmo apskati (akts Nr.</w:t>
            </w:r>
          </w:p>
        </w:tc>
        <w:tc>
          <w:tcPr>
            <w:tcW w:w="1400" w:type="pct"/>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7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šī apliecība tiek apstiprināta</w:t>
            </w:r>
          </w:p>
        </w:tc>
      </w:tr>
      <w:tr w:rsidR="00440EE2" w:rsidRPr="00440EE2" w:rsidTr="00440EE2">
        <w:trPr>
          <w:tblCellSpacing w:w="15" w:type="dxa"/>
        </w:trPr>
        <w:tc>
          <w:tcPr>
            <w:tcW w:w="190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On the basis of the 1</w:t>
            </w:r>
            <w:r w:rsidRPr="00440EE2">
              <w:rPr>
                <w:rFonts w:ascii="Times New Roman" w:eastAsia="Times New Roman" w:hAnsi="Times New Roman" w:cs="Times New Roman"/>
                <w:sz w:val="24"/>
                <w:szCs w:val="24"/>
                <w:vertAlign w:val="superscript"/>
                <w:lang w:eastAsia="lv-LV"/>
              </w:rPr>
              <w:t>st</w:t>
            </w:r>
            <w:r w:rsidRPr="00440EE2">
              <w:rPr>
                <w:rFonts w:ascii="Times New Roman" w:eastAsia="Times New Roman" w:hAnsi="Times New Roman" w:cs="Times New Roman"/>
                <w:sz w:val="24"/>
                <w:szCs w:val="24"/>
                <w:lang w:eastAsia="lv-LV"/>
              </w:rPr>
              <w:t xml:space="preserve"> survey (Report No.</w:t>
            </w:r>
          </w:p>
        </w:tc>
        <w:tc>
          <w:tcPr>
            <w:tcW w:w="1400" w:type="pct"/>
            <w:tcBorders>
              <w:top w:val="single" w:sz="6" w:space="0" w:color="auto"/>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7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the Certificate is confirmed</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25"/>
        <w:gridCol w:w="3133"/>
        <w:gridCol w:w="396"/>
        <w:gridCol w:w="837"/>
        <w:gridCol w:w="3315"/>
      </w:tblGrid>
      <w:tr w:rsidR="00440EE2" w:rsidRPr="00440EE2" w:rsidTr="00440EE2">
        <w:trPr>
          <w:trHeight w:val="450"/>
          <w:tblCellSpacing w:w="15" w:type="dxa"/>
        </w:trPr>
        <w:tc>
          <w:tcPr>
            <w:tcW w:w="3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lastRenderedPageBreak/>
              <w:t>Vieta</w:t>
            </w:r>
          </w:p>
        </w:tc>
        <w:tc>
          <w:tcPr>
            <w:tcW w:w="1900" w:type="pct"/>
            <w:tcBorders>
              <w:bottom w:val="single" w:sz="6" w:space="0" w:color="auto"/>
            </w:tcBorders>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2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40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Datums</w:t>
            </w:r>
          </w:p>
        </w:tc>
        <w:tc>
          <w:tcPr>
            <w:tcW w:w="2000" w:type="pct"/>
            <w:tcBorders>
              <w:bottom w:val="single" w:sz="6" w:space="0" w:color="auto"/>
            </w:tcBorders>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3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Place</w:t>
            </w:r>
          </w:p>
        </w:tc>
        <w:tc>
          <w:tcPr>
            <w:tcW w:w="190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2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4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Date</w:t>
            </w:r>
          </w:p>
        </w:tc>
        <w:tc>
          <w:tcPr>
            <w:tcW w:w="200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2120"/>
        <w:gridCol w:w="6186"/>
      </w:tblGrid>
      <w:tr w:rsidR="00440EE2" w:rsidRPr="00440EE2" w:rsidTr="00440EE2">
        <w:trPr>
          <w:trHeight w:val="450"/>
          <w:tblCellSpacing w:w="15" w:type="dxa"/>
        </w:trPr>
        <w:tc>
          <w:tcPr>
            <w:tcW w:w="12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Zīmogs vai spiedogs</w:t>
            </w:r>
          </w:p>
        </w:tc>
        <w:tc>
          <w:tcPr>
            <w:tcW w:w="3700" w:type="pct"/>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2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Seal or stamp</w:t>
            </w:r>
          </w:p>
        </w:tc>
        <w:tc>
          <w:tcPr>
            <w:tcW w:w="3700" w:type="pct"/>
            <w:tcBorders>
              <w:top w:val="single" w:sz="6" w:space="0" w:color="auto"/>
            </w:tcBorders>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(pilnvarotās amatpersonas paraksts, uzvārds/</w:t>
            </w:r>
            <w:r w:rsidRPr="00440EE2">
              <w:rPr>
                <w:rFonts w:ascii="Times New Roman" w:eastAsia="Times New Roman" w:hAnsi="Times New Roman" w:cs="Times New Roman"/>
                <w:sz w:val="24"/>
                <w:szCs w:val="24"/>
                <w:lang w:eastAsia="lv-LV"/>
              </w:rPr>
              <w:br/>
              <w:t>Name and signature of duly authorized official)</w:t>
            </w:r>
          </w:p>
        </w:tc>
      </w:tr>
      <w:tr w:rsidR="00440EE2" w:rsidRPr="00440EE2" w:rsidTr="00440EE2">
        <w:trPr>
          <w:trHeight w:val="300"/>
          <w:tblCellSpacing w:w="15" w:type="dxa"/>
        </w:trPr>
        <w:tc>
          <w:tcPr>
            <w:tcW w:w="0" w:type="auto"/>
            <w:gridSpan w:val="2"/>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151"/>
        <w:gridCol w:w="1824"/>
        <w:gridCol w:w="2331"/>
      </w:tblGrid>
      <w:tr w:rsidR="00440EE2" w:rsidRPr="00440EE2" w:rsidTr="00440EE2">
        <w:trPr>
          <w:trHeight w:val="450"/>
          <w:tblCellSpacing w:w="15" w:type="dxa"/>
        </w:trPr>
        <w:tc>
          <w:tcPr>
            <w:tcW w:w="1900" w:type="pct"/>
            <w:noWrap/>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Pamatojoties uz otro apskati (akts Nr.</w:t>
            </w:r>
          </w:p>
        </w:tc>
        <w:tc>
          <w:tcPr>
            <w:tcW w:w="1400" w:type="pct"/>
            <w:tcBorders>
              <w:bottom w:val="single" w:sz="6" w:space="0" w:color="auto"/>
            </w:tcBorders>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70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šī apliecība tiek apstiprināta</w:t>
            </w:r>
          </w:p>
        </w:tc>
      </w:tr>
      <w:tr w:rsidR="00440EE2" w:rsidRPr="00440EE2" w:rsidTr="00440EE2">
        <w:trPr>
          <w:tblCellSpacing w:w="15" w:type="dxa"/>
        </w:trPr>
        <w:tc>
          <w:tcPr>
            <w:tcW w:w="190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On the basis of the 2</w:t>
            </w:r>
            <w:r w:rsidRPr="00440EE2">
              <w:rPr>
                <w:rFonts w:ascii="Times New Roman" w:eastAsia="Times New Roman" w:hAnsi="Times New Roman" w:cs="Times New Roman"/>
                <w:sz w:val="24"/>
                <w:szCs w:val="24"/>
                <w:vertAlign w:val="superscript"/>
                <w:lang w:eastAsia="lv-LV"/>
              </w:rPr>
              <w:t>nd</w:t>
            </w:r>
            <w:r w:rsidRPr="00440EE2">
              <w:rPr>
                <w:rFonts w:ascii="Times New Roman" w:eastAsia="Times New Roman" w:hAnsi="Times New Roman" w:cs="Times New Roman"/>
                <w:sz w:val="24"/>
                <w:szCs w:val="24"/>
                <w:lang w:eastAsia="lv-LV"/>
              </w:rPr>
              <w:t xml:space="preserve"> survey (Report No.</w:t>
            </w:r>
          </w:p>
        </w:tc>
        <w:tc>
          <w:tcPr>
            <w:tcW w:w="140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7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the Certificate is confirmed</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25"/>
        <w:gridCol w:w="3133"/>
        <w:gridCol w:w="396"/>
        <w:gridCol w:w="837"/>
        <w:gridCol w:w="3315"/>
      </w:tblGrid>
      <w:tr w:rsidR="00440EE2" w:rsidRPr="00440EE2" w:rsidTr="00440EE2">
        <w:trPr>
          <w:trHeight w:val="450"/>
          <w:tblCellSpacing w:w="15" w:type="dxa"/>
        </w:trPr>
        <w:tc>
          <w:tcPr>
            <w:tcW w:w="3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Vieta</w:t>
            </w:r>
          </w:p>
        </w:tc>
        <w:tc>
          <w:tcPr>
            <w:tcW w:w="1900" w:type="pct"/>
            <w:tcBorders>
              <w:bottom w:val="single" w:sz="6" w:space="0" w:color="auto"/>
            </w:tcBorders>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2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40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Datums</w:t>
            </w:r>
          </w:p>
        </w:tc>
        <w:tc>
          <w:tcPr>
            <w:tcW w:w="2000" w:type="pct"/>
            <w:tcBorders>
              <w:bottom w:val="single" w:sz="6" w:space="0" w:color="auto"/>
            </w:tcBorders>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3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Place</w:t>
            </w:r>
          </w:p>
        </w:tc>
        <w:tc>
          <w:tcPr>
            <w:tcW w:w="190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2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4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Date</w:t>
            </w:r>
          </w:p>
        </w:tc>
        <w:tc>
          <w:tcPr>
            <w:tcW w:w="200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2120"/>
        <w:gridCol w:w="6186"/>
      </w:tblGrid>
      <w:tr w:rsidR="00440EE2" w:rsidRPr="00440EE2" w:rsidTr="00440EE2">
        <w:trPr>
          <w:trHeight w:val="450"/>
          <w:tblCellSpacing w:w="15" w:type="dxa"/>
        </w:trPr>
        <w:tc>
          <w:tcPr>
            <w:tcW w:w="12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Zīmogs vai spiedogs</w:t>
            </w:r>
          </w:p>
        </w:tc>
        <w:tc>
          <w:tcPr>
            <w:tcW w:w="3700" w:type="pct"/>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2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Seal or stamp</w:t>
            </w:r>
          </w:p>
        </w:tc>
        <w:tc>
          <w:tcPr>
            <w:tcW w:w="3700" w:type="pct"/>
            <w:tcBorders>
              <w:top w:val="single" w:sz="6" w:space="0" w:color="auto"/>
            </w:tcBorders>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(pilnvarotās amatpersonas paraksts, uzvārds/</w:t>
            </w:r>
            <w:r w:rsidRPr="00440EE2">
              <w:rPr>
                <w:rFonts w:ascii="Times New Roman" w:eastAsia="Times New Roman" w:hAnsi="Times New Roman" w:cs="Times New Roman"/>
                <w:sz w:val="24"/>
                <w:szCs w:val="24"/>
                <w:lang w:eastAsia="lv-LV"/>
              </w:rPr>
              <w:br/>
              <w:t>Name and signature of duly authorized official)</w:t>
            </w:r>
          </w:p>
        </w:tc>
      </w:tr>
      <w:tr w:rsidR="00440EE2" w:rsidRPr="00440EE2" w:rsidTr="00440EE2">
        <w:trPr>
          <w:trHeight w:val="300"/>
          <w:tblCellSpacing w:w="15" w:type="dxa"/>
        </w:trPr>
        <w:tc>
          <w:tcPr>
            <w:tcW w:w="0" w:type="auto"/>
            <w:gridSpan w:val="2"/>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151"/>
        <w:gridCol w:w="1824"/>
        <w:gridCol w:w="2331"/>
      </w:tblGrid>
      <w:tr w:rsidR="00440EE2" w:rsidRPr="00440EE2" w:rsidTr="00440EE2">
        <w:trPr>
          <w:trHeight w:val="450"/>
          <w:tblCellSpacing w:w="15" w:type="dxa"/>
        </w:trPr>
        <w:tc>
          <w:tcPr>
            <w:tcW w:w="1900" w:type="pct"/>
            <w:noWrap/>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Pamatojoties uz trešo apskati (akts Nr.</w:t>
            </w:r>
          </w:p>
        </w:tc>
        <w:tc>
          <w:tcPr>
            <w:tcW w:w="1400" w:type="pct"/>
            <w:tcBorders>
              <w:bottom w:val="single" w:sz="6" w:space="0" w:color="auto"/>
            </w:tcBorders>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70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šī apliecība tiek apstiprināta</w:t>
            </w:r>
          </w:p>
        </w:tc>
      </w:tr>
      <w:tr w:rsidR="00440EE2" w:rsidRPr="00440EE2" w:rsidTr="00440EE2">
        <w:trPr>
          <w:tblCellSpacing w:w="15" w:type="dxa"/>
        </w:trPr>
        <w:tc>
          <w:tcPr>
            <w:tcW w:w="190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On the basis of the 3</w:t>
            </w:r>
            <w:r w:rsidRPr="00440EE2">
              <w:rPr>
                <w:rFonts w:ascii="Times New Roman" w:eastAsia="Times New Roman" w:hAnsi="Times New Roman" w:cs="Times New Roman"/>
                <w:sz w:val="24"/>
                <w:szCs w:val="24"/>
                <w:vertAlign w:val="superscript"/>
                <w:lang w:eastAsia="lv-LV"/>
              </w:rPr>
              <w:t>nd</w:t>
            </w:r>
            <w:r w:rsidRPr="00440EE2">
              <w:rPr>
                <w:rFonts w:ascii="Times New Roman" w:eastAsia="Times New Roman" w:hAnsi="Times New Roman" w:cs="Times New Roman"/>
                <w:sz w:val="24"/>
                <w:szCs w:val="24"/>
                <w:lang w:eastAsia="lv-LV"/>
              </w:rPr>
              <w:t xml:space="preserve"> survey (Report No.</w:t>
            </w:r>
          </w:p>
        </w:tc>
        <w:tc>
          <w:tcPr>
            <w:tcW w:w="140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7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the Certificate is confirmed</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25"/>
        <w:gridCol w:w="3133"/>
        <w:gridCol w:w="396"/>
        <w:gridCol w:w="837"/>
        <w:gridCol w:w="3315"/>
      </w:tblGrid>
      <w:tr w:rsidR="00440EE2" w:rsidRPr="00440EE2" w:rsidTr="00440EE2">
        <w:trPr>
          <w:trHeight w:val="450"/>
          <w:tblCellSpacing w:w="15" w:type="dxa"/>
        </w:trPr>
        <w:tc>
          <w:tcPr>
            <w:tcW w:w="3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Vieta</w:t>
            </w:r>
          </w:p>
        </w:tc>
        <w:tc>
          <w:tcPr>
            <w:tcW w:w="1900" w:type="pct"/>
            <w:tcBorders>
              <w:bottom w:val="single" w:sz="6" w:space="0" w:color="auto"/>
            </w:tcBorders>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2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40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Datums</w:t>
            </w:r>
          </w:p>
        </w:tc>
        <w:tc>
          <w:tcPr>
            <w:tcW w:w="2000" w:type="pct"/>
            <w:tcBorders>
              <w:bottom w:val="single" w:sz="6" w:space="0" w:color="auto"/>
            </w:tcBorders>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3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Place</w:t>
            </w:r>
          </w:p>
        </w:tc>
        <w:tc>
          <w:tcPr>
            <w:tcW w:w="190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2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4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Date</w:t>
            </w:r>
          </w:p>
        </w:tc>
        <w:tc>
          <w:tcPr>
            <w:tcW w:w="200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2120"/>
        <w:gridCol w:w="6186"/>
      </w:tblGrid>
      <w:tr w:rsidR="00440EE2" w:rsidRPr="00440EE2" w:rsidTr="00440EE2">
        <w:trPr>
          <w:trHeight w:val="450"/>
          <w:tblCellSpacing w:w="15" w:type="dxa"/>
        </w:trPr>
        <w:tc>
          <w:tcPr>
            <w:tcW w:w="12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Zīmogs vai spiedogs</w:t>
            </w:r>
          </w:p>
        </w:tc>
        <w:tc>
          <w:tcPr>
            <w:tcW w:w="3700" w:type="pct"/>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2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Seal or stamp</w:t>
            </w:r>
          </w:p>
        </w:tc>
        <w:tc>
          <w:tcPr>
            <w:tcW w:w="3700" w:type="pct"/>
            <w:tcBorders>
              <w:top w:val="single" w:sz="6" w:space="0" w:color="auto"/>
            </w:tcBorders>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(pilnvarotās amatpersonas paraksts, uzvārds/</w:t>
            </w:r>
            <w:r w:rsidRPr="00440EE2">
              <w:rPr>
                <w:rFonts w:ascii="Times New Roman" w:eastAsia="Times New Roman" w:hAnsi="Times New Roman" w:cs="Times New Roman"/>
                <w:sz w:val="24"/>
                <w:szCs w:val="24"/>
                <w:lang w:eastAsia="lv-LV"/>
              </w:rPr>
              <w:br/>
              <w:t>Name and signature of duly authorized official)</w:t>
            </w:r>
          </w:p>
        </w:tc>
      </w:tr>
      <w:tr w:rsidR="00440EE2" w:rsidRPr="00440EE2" w:rsidTr="00440EE2">
        <w:trPr>
          <w:trHeight w:val="300"/>
          <w:tblCellSpacing w:w="15" w:type="dxa"/>
        </w:trPr>
        <w:tc>
          <w:tcPr>
            <w:tcW w:w="0" w:type="auto"/>
            <w:gridSpan w:val="2"/>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151"/>
        <w:gridCol w:w="1824"/>
        <w:gridCol w:w="2331"/>
      </w:tblGrid>
      <w:tr w:rsidR="00440EE2" w:rsidRPr="00440EE2" w:rsidTr="00440EE2">
        <w:trPr>
          <w:trHeight w:val="450"/>
          <w:tblCellSpacing w:w="15" w:type="dxa"/>
        </w:trPr>
        <w:tc>
          <w:tcPr>
            <w:tcW w:w="1900" w:type="pct"/>
            <w:noWrap/>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Pamatojoties uz ceturto apskati (akts Nr.</w:t>
            </w:r>
          </w:p>
        </w:tc>
        <w:tc>
          <w:tcPr>
            <w:tcW w:w="1400" w:type="pct"/>
            <w:tcBorders>
              <w:bottom w:val="single" w:sz="6" w:space="0" w:color="auto"/>
            </w:tcBorders>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70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šī apliecība tiek apstiprināta</w:t>
            </w:r>
          </w:p>
        </w:tc>
      </w:tr>
      <w:tr w:rsidR="00440EE2" w:rsidRPr="00440EE2" w:rsidTr="00440EE2">
        <w:trPr>
          <w:tblCellSpacing w:w="15" w:type="dxa"/>
        </w:trPr>
        <w:tc>
          <w:tcPr>
            <w:tcW w:w="190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On the basis of the 4</w:t>
            </w:r>
            <w:r w:rsidRPr="00440EE2">
              <w:rPr>
                <w:rFonts w:ascii="Times New Roman" w:eastAsia="Times New Roman" w:hAnsi="Times New Roman" w:cs="Times New Roman"/>
                <w:sz w:val="24"/>
                <w:szCs w:val="24"/>
                <w:vertAlign w:val="superscript"/>
                <w:lang w:eastAsia="lv-LV"/>
              </w:rPr>
              <w:t>nd</w:t>
            </w:r>
            <w:r w:rsidRPr="00440EE2">
              <w:rPr>
                <w:rFonts w:ascii="Times New Roman" w:eastAsia="Times New Roman" w:hAnsi="Times New Roman" w:cs="Times New Roman"/>
                <w:sz w:val="24"/>
                <w:szCs w:val="24"/>
                <w:lang w:eastAsia="lv-LV"/>
              </w:rPr>
              <w:t xml:space="preserve"> survey (Report No.</w:t>
            </w:r>
          </w:p>
        </w:tc>
        <w:tc>
          <w:tcPr>
            <w:tcW w:w="140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7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the Certificate is confirmed</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25"/>
        <w:gridCol w:w="3133"/>
        <w:gridCol w:w="396"/>
        <w:gridCol w:w="837"/>
        <w:gridCol w:w="3315"/>
      </w:tblGrid>
      <w:tr w:rsidR="00440EE2" w:rsidRPr="00440EE2" w:rsidTr="00440EE2">
        <w:trPr>
          <w:trHeight w:val="450"/>
          <w:tblCellSpacing w:w="15" w:type="dxa"/>
        </w:trPr>
        <w:tc>
          <w:tcPr>
            <w:tcW w:w="3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Vieta</w:t>
            </w:r>
          </w:p>
        </w:tc>
        <w:tc>
          <w:tcPr>
            <w:tcW w:w="1900" w:type="pct"/>
            <w:tcBorders>
              <w:bottom w:val="single" w:sz="6" w:space="0" w:color="auto"/>
            </w:tcBorders>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2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40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Datums</w:t>
            </w:r>
          </w:p>
        </w:tc>
        <w:tc>
          <w:tcPr>
            <w:tcW w:w="2000" w:type="pct"/>
            <w:tcBorders>
              <w:bottom w:val="single" w:sz="6" w:space="0" w:color="auto"/>
            </w:tcBorders>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3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Place</w:t>
            </w:r>
          </w:p>
        </w:tc>
        <w:tc>
          <w:tcPr>
            <w:tcW w:w="190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2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4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Date</w:t>
            </w:r>
          </w:p>
        </w:tc>
        <w:tc>
          <w:tcPr>
            <w:tcW w:w="200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2120"/>
        <w:gridCol w:w="6186"/>
      </w:tblGrid>
      <w:tr w:rsidR="00440EE2" w:rsidRPr="00440EE2" w:rsidTr="00440EE2">
        <w:trPr>
          <w:trHeight w:val="450"/>
          <w:tblCellSpacing w:w="15" w:type="dxa"/>
        </w:trPr>
        <w:tc>
          <w:tcPr>
            <w:tcW w:w="12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Zīmogs vai spiedogs</w:t>
            </w:r>
          </w:p>
        </w:tc>
        <w:tc>
          <w:tcPr>
            <w:tcW w:w="3700" w:type="pct"/>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2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lastRenderedPageBreak/>
              <w:t>Seal or stamp</w:t>
            </w:r>
          </w:p>
        </w:tc>
        <w:tc>
          <w:tcPr>
            <w:tcW w:w="3700" w:type="pct"/>
            <w:tcBorders>
              <w:top w:val="single" w:sz="6" w:space="0" w:color="auto"/>
            </w:tcBorders>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(pilnvarotās amatpersonas paraksts, uzvārds/</w:t>
            </w:r>
            <w:r w:rsidRPr="00440EE2">
              <w:rPr>
                <w:rFonts w:ascii="Times New Roman" w:eastAsia="Times New Roman" w:hAnsi="Times New Roman" w:cs="Times New Roman"/>
                <w:sz w:val="24"/>
                <w:szCs w:val="24"/>
                <w:lang w:eastAsia="lv-LV"/>
              </w:rPr>
              <w:br/>
              <w:t>Name and signature of duly authorized official)</w:t>
            </w:r>
          </w:p>
        </w:tc>
      </w:tr>
      <w:tr w:rsidR="00440EE2" w:rsidRPr="00440EE2" w:rsidTr="00440EE2">
        <w:trPr>
          <w:trHeight w:val="300"/>
          <w:tblCellSpacing w:w="15" w:type="dxa"/>
        </w:trPr>
        <w:tc>
          <w:tcPr>
            <w:tcW w:w="0" w:type="auto"/>
            <w:gridSpan w:val="2"/>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Piezīme. Dokumenta rekvizītus "paraksts", "datums" un "zīmoga vieta" neaizpilda, ja elektroniskais dokuments ir sagatavots atbilstoši normatīvajiem aktiem par elektronisko dokumentu noformēšanu.</w:t>
      </w:r>
      <w:r w:rsidRPr="00440EE2">
        <w:rPr>
          <w:rFonts w:ascii="Times New Roman" w:eastAsia="Times New Roman" w:hAnsi="Times New Roman" w:cs="Times New Roman"/>
          <w:sz w:val="24"/>
          <w:szCs w:val="24"/>
          <w:lang w:eastAsia="lv-LV"/>
        </w:rPr>
        <w:br/>
        <w:t>Note. Requisites of this Certificate "signature", "date" and "seal" are not filled out, if this Certificate is issued electronically and drafted according to the laws and regulations for drafting electronically signed documents.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Apliecība zaudē spēku šādos gadījumos: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ir beidzies tās derīguma termiņš;</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kuģis nav savlaicīgi uzrādīts apskatei;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kuģis nav uzrādīts ārpuskārtas apskatei sakarā ar negadījumu, kurš var izsaukt kuģošanas spējas zaudējumu;</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pēc veiktās rekonstrukcijas, modernizācijas vai izmaiņām aprīkojumā, kas nav saskaņotas ar inspekciju;</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netiek ievēroti inspekcijas nosacījumi.</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The Certificate shall cease to be valid in the following cases:</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after the expiry of its validity;</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if the ship has not been subjected to a required survey in due time;</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after an accident which may cause loss of its seaworthiness unless the ship presented for an extraordinary survey;</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after carrying out structural alternations, modernization or equipment's alternations not agreed with the Inspectorate;</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if requirements of the Inspectorate which are laid down in the Certificate have not been complied with.</w:t>
      </w:r>
    </w:p>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Latvijas Jūras administrācijas Kuģošanas drošības inspekcija</w:t>
      </w:r>
      <w:r w:rsidRPr="00440EE2">
        <w:rPr>
          <w:rFonts w:ascii="Times New Roman" w:eastAsia="Times New Roman" w:hAnsi="Times New Roman" w:cs="Times New Roman"/>
          <w:sz w:val="24"/>
          <w:szCs w:val="24"/>
          <w:lang w:eastAsia="lv-LV"/>
        </w:rPr>
        <w:br/>
        <w:t>Maritime Safety Inspectorate of Maritime Administration of Latvia</w:t>
      </w:r>
    </w:p>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PIELIKUMS</w:t>
      </w:r>
    </w:p>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b/>
          <w:bCs/>
          <w:sz w:val="24"/>
          <w:szCs w:val="24"/>
          <w:lang w:eastAsia="lv-LV"/>
        </w:rPr>
      </w:pPr>
      <w:r w:rsidRPr="00440EE2">
        <w:rPr>
          <w:rFonts w:ascii="Times New Roman" w:eastAsia="Times New Roman" w:hAnsi="Times New Roman" w:cs="Times New Roman"/>
          <w:b/>
          <w:bCs/>
          <w:sz w:val="24"/>
          <w:szCs w:val="24"/>
          <w:lang w:eastAsia="lv-LV"/>
        </w:rPr>
        <w:lastRenderedPageBreak/>
        <w:t>ATPŪTAS KUĢA</w:t>
      </w:r>
      <w:r w:rsidRPr="00440EE2">
        <w:rPr>
          <w:rFonts w:ascii="Times New Roman" w:eastAsia="Times New Roman" w:hAnsi="Times New Roman" w:cs="Times New Roman"/>
          <w:b/>
          <w:bCs/>
          <w:sz w:val="24"/>
          <w:szCs w:val="24"/>
          <w:lang w:eastAsia="lv-LV"/>
        </w:rPr>
        <w:br/>
        <w:t>KUĢOŠANAS SPĒJAS APLIECĪBAI</w:t>
      </w:r>
      <w:r w:rsidRPr="00440EE2">
        <w:rPr>
          <w:rFonts w:ascii="Times New Roman" w:eastAsia="Times New Roman" w:hAnsi="Times New Roman" w:cs="Times New Roman"/>
          <w:b/>
          <w:bCs/>
          <w:sz w:val="24"/>
          <w:szCs w:val="24"/>
          <w:lang w:eastAsia="lv-LV"/>
        </w:rPr>
        <w:br/>
        <w:t>Nr.</w:t>
      </w:r>
    </w:p>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ANNEX TO THE TRADE CERTIFICATE</w:t>
      </w:r>
      <w:r w:rsidRPr="00440EE2">
        <w:rPr>
          <w:rFonts w:ascii="Times New Roman" w:eastAsia="Times New Roman" w:hAnsi="Times New Roman" w:cs="Times New Roman"/>
          <w:sz w:val="24"/>
          <w:szCs w:val="24"/>
          <w:lang w:eastAsia="lv-LV"/>
        </w:rPr>
        <w:br/>
        <w:t>OF RECREATIONAL CRAFT</w:t>
      </w:r>
      <w:r w:rsidRPr="00440EE2">
        <w:rPr>
          <w:rFonts w:ascii="Times New Roman" w:eastAsia="Times New Roman" w:hAnsi="Times New Roman" w:cs="Times New Roman"/>
          <w:sz w:val="24"/>
          <w:szCs w:val="24"/>
          <w:lang w:eastAsia="lv-LV"/>
        </w:rPr>
        <w:br/>
        <w:t>No</w:t>
      </w:r>
    </w:p>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i/>
          <w:iCs/>
          <w:sz w:val="24"/>
          <w:szCs w:val="24"/>
          <w:lang w:eastAsia="lv-LV"/>
        </w:rPr>
        <w:t>Vispārējais raksturojums</w:t>
      </w:r>
      <w:r w:rsidRPr="00440EE2">
        <w:rPr>
          <w:rFonts w:ascii="Times New Roman" w:eastAsia="Times New Roman" w:hAnsi="Times New Roman" w:cs="Times New Roman"/>
          <w:sz w:val="24"/>
          <w:szCs w:val="24"/>
          <w:lang w:eastAsia="lv-LV"/>
        </w:rPr>
        <w:br/>
        <w:t>General</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1787"/>
        <w:gridCol w:w="2270"/>
        <w:gridCol w:w="362"/>
        <w:gridCol w:w="1853"/>
        <w:gridCol w:w="2034"/>
      </w:tblGrid>
      <w:tr w:rsidR="00440EE2" w:rsidRPr="00440EE2" w:rsidTr="00440EE2">
        <w:trPr>
          <w:tblCellSpacing w:w="15" w:type="dxa"/>
        </w:trPr>
        <w:tc>
          <w:tcPr>
            <w:tcW w:w="10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Kuģa vārds</w:t>
            </w:r>
          </w:p>
        </w:tc>
        <w:tc>
          <w:tcPr>
            <w:tcW w:w="1350" w:type="pct"/>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2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10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Korpusa ID Nr.</w:t>
            </w:r>
          </w:p>
        </w:tc>
        <w:tc>
          <w:tcPr>
            <w:tcW w:w="1200" w:type="pct"/>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0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Name of ship</w:t>
            </w:r>
          </w:p>
        </w:tc>
        <w:tc>
          <w:tcPr>
            <w:tcW w:w="135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2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1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Hull ID number</w:t>
            </w:r>
          </w:p>
        </w:tc>
        <w:tc>
          <w:tcPr>
            <w:tcW w:w="120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0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Kuģa tips</w:t>
            </w:r>
          </w:p>
        </w:tc>
        <w:tc>
          <w:tcPr>
            <w:tcW w:w="1350" w:type="pct"/>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2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10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LKR Nr.</w:t>
            </w:r>
          </w:p>
        </w:tc>
        <w:tc>
          <w:tcPr>
            <w:tcW w:w="1200" w:type="pct"/>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0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Type of ship</w:t>
            </w:r>
          </w:p>
        </w:tc>
        <w:tc>
          <w:tcPr>
            <w:tcW w:w="135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2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1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Registered number</w:t>
            </w:r>
          </w:p>
        </w:tc>
        <w:tc>
          <w:tcPr>
            <w:tcW w:w="120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0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Pieraksta osta</w:t>
            </w:r>
          </w:p>
        </w:tc>
        <w:tc>
          <w:tcPr>
            <w:tcW w:w="1350" w:type="pct"/>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2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10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SJO Nr.</w:t>
            </w:r>
          </w:p>
        </w:tc>
        <w:tc>
          <w:tcPr>
            <w:tcW w:w="1200" w:type="pct"/>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0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Port of Registry</w:t>
            </w:r>
          </w:p>
        </w:tc>
        <w:tc>
          <w:tcPr>
            <w:tcW w:w="135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2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1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IMO number</w:t>
            </w:r>
          </w:p>
        </w:tc>
        <w:tc>
          <w:tcPr>
            <w:tcW w:w="120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1935"/>
        <w:gridCol w:w="6371"/>
      </w:tblGrid>
      <w:tr w:rsidR="00440EE2" w:rsidRPr="00440EE2" w:rsidTr="00440EE2">
        <w:trPr>
          <w:trHeight w:val="300"/>
          <w:tblCellSpacing w:w="15" w:type="dxa"/>
        </w:trPr>
        <w:tc>
          <w:tcPr>
            <w:tcW w:w="11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Kuģa īpašnieks</w:t>
            </w:r>
          </w:p>
        </w:tc>
        <w:tc>
          <w:tcPr>
            <w:tcW w:w="3850" w:type="pct"/>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1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Shipowner</w:t>
            </w:r>
          </w:p>
        </w:tc>
        <w:tc>
          <w:tcPr>
            <w:tcW w:w="385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before="100" w:beforeAutospacing="1" w:after="100" w:afterAutospacing="1" w:line="240" w:lineRule="auto"/>
        <w:jc w:val="center"/>
        <w:outlineLvl w:val="4"/>
        <w:rPr>
          <w:rFonts w:ascii="Times New Roman" w:eastAsia="Times New Roman" w:hAnsi="Times New Roman" w:cs="Times New Roman"/>
          <w:b/>
          <w:bCs/>
          <w:sz w:val="20"/>
          <w:szCs w:val="20"/>
          <w:lang w:eastAsia="lv-LV"/>
        </w:rPr>
      </w:pPr>
      <w:r w:rsidRPr="00440EE2">
        <w:rPr>
          <w:rFonts w:ascii="Times New Roman" w:eastAsia="Times New Roman" w:hAnsi="Times New Roman" w:cs="Times New Roman"/>
          <w:b/>
          <w:bCs/>
          <w:sz w:val="20"/>
          <w:szCs w:val="20"/>
          <w:lang w:eastAsia="lv-LV"/>
        </w:rPr>
        <w:t>Korpuss</w:t>
      </w:r>
      <w:r w:rsidRPr="00440EE2">
        <w:rPr>
          <w:rFonts w:ascii="Times New Roman" w:eastAsia="Times New Roman" w:hAnsi="Times New Roman" w:cs="Times New Roman"/>
          <w:b/>
          <w:bCs/>
          <w:sz w:val="20"/>
          <w:szCs w:val="20"/>
          <w:lang w:eastAsia="lv-LV"/>
        </w:rPr>
        <w:br/>
        <w:t>Hull of ship</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2263"/>
        <w:gridCol w:w="6043"/>
      </w:tblGrid>
      <w:tr w:rsidR="00440EE2" w:rsidRPr="00440EE2" w:rsidTr="00440EE2">
        <w:trPr>
          <w:tblCellSpacing w:w="15" w:type="dxa"/>
        </w:trPr>
        <w:tc>
          <w:tcPr>
            <w:tcW w:w="13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Būves gads un vieta</w:t>
            </w:r>
          </w:p>
        </w:tc>
        <w:tc>
          <w:tcPr>
            <w:tcW w:w="3650" w:type="pct"/>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3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Year and place of build</w:t>
            </w:r>
          </w:p>
        </w:tc>
        <w:tc>
          <w:tcPr>
            <w:tcW w:w="365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2255"/>
        <w:gridCol w:w="5351"/>
        <w:gridCol w:w="700"/>
      </w:tblGrid>
      <w:tr w:rsidR="00440EE2" w:rsidRPr="00440EE2" w:rsidTr="00440EE2">
        <w:trPr>
          <w:tblCellSpacing w:w="15" w:type="dxa"/>
        </w:trPr>
        <w:tc>
          <w:tcPr>
            <w:tcW w:w="13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Buru laukums</w:t>
            </w:r>
          </w:p>
        </w:tc>
        <w:tc>
          <w:tcPr>
            <w:tcW w:w="3250" w:type="pct"/>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400" w:type="pct"/>
            <w:vAlign w:val="bottom"/>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m</w:t>
            </w:r>
            <w:r w:rsidRPr="00440EE2">
              <w:rPr>
                <w:rFonts w:ascii="Times New Roman" w:eastAsia="Times New Roman" w:hAnsi="Times New Roman" w:cs="Times New Roman"/>
                <w:sz w:val="24"/>
                <w:szCs w:val="24"/>
                <w:vertAlign w:val="superscript"/>
                <w:lang w:eastAsia="lv-LV"/>
              </w:rPr>
              <w:t>2</w:t>
            </w:r>
          </w:p>
        </w:tc>
      </w:tr>
      <w:tr w:rsidR="00440EE2" w:rsidRPr="00440EE2" w:rsidTr="00440EE2">
        <w:trPr>
          <w:tblCellSpacing w:w="15" w:type="dxa"/>
        </w:trPr>
        <w:tc>
          <w:tcPr>
            <w:tcW w:w="13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Square of sail</w:t>
            </w:r>
          </w:p>
        </w:tc>
        <w:tc>
          <w:tcPr>
            <w:tcW w:w="325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400" w:type="pct"/>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m</w:t>
            </w:r>
            <w:r w:rsidRPr="00440EE2">
              <w:rPr>
                <w:rFonts w:ascii="Times New Roman" w:eastAsia="Times New Roman" w:hAnsi="Times New Roman" w:cs="Times New Roman"/>
                <w:sz w:val="24"/>
                <w:szCs w:val="24"/>
                <w:vertAlign w:val="superscript"/>
                <w:lang w:eastAsia="lv-LV"/>
              </w:rPr>
              <w:t>2</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2571"/>
        <w:gridCol w:w="261"/>
        <w:gridCol w:w="277"/>
        <w:gridCol w:w="4755"/>
        <w:gridCol w:w="150"/>
        <w:gridCol w:w="292"/>
      </w:tblGrid>
      <w:tr w:rsidR="00440EE2" w:rsidRPr="00440EE2" w:rsidTr="00440EE2">
        <w:trPr>
          <w:tblCellSpacing w:w="15" w:type="dxa"/>
        </w:trPr>
        <w:tc>
          <w:tcPr>
            <w:tcW w:w="750" w:type="pct"/>
            <w:noWrap/>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Lielākais korpusa garums</w:t>
            </w:r>
          </w:p>
        </w:tc>
        <w:tc>
          <w:tcPr>
            <w:tcW w:w="950" w:type="pct"/>
            <w:tcBorders>
              <w:bottom w:val="single" w:sz="6" w:space="0" w:color="auto"/>
            </w:tcBorders>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40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m</w:t>
            </w:r>
          </w:p>
        </w:tc>
        <w:tc>
          <w:tcPr>
            <w:tcW w:w="4725" w:type="dxa"/>
            <w:noWrap/>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Lielākais platums</w:t>
            </w:r>
          </w:p>
        </w:tc>
        <w:tc>
          <w:tcPr>
            <w:tcW w:w="1350" w:type="pct"/>
            <w:tcBorders>
              <w:bottom w:val="single" w:sz="6" w:space="0" w:color="auto"/>
            </w:tcBorders>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250" w:type="pct"/>
            <w:vAlign w:val="bottom"/>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m</w:t>
            </w:r>
          </w:p>
        </w:tc>
      </w:tr>
      <w:tr w:rsidR="00440EE2" w:rsidRPr="00440EE2" w:rsidTr="00440EE2">
        <w:trPr>
          <w:tblCellSpacing w:w="15" w:type="dxa"/>
        </w:trPr>
        <w:tc>
          <w:tcPr>
            <w:tcW w:w="75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Overall Length</w:t>
            </w:r>
          </w:p>
        </w:tc>
        <w:tc>
          <w:tcPr>
            <w:tcW w:w="95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4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m</w:t>
            </w:r>
          </w:p>
        </w:tc>
        <w:tc>
          <w:tcPr>
            <w:tcW w:w="4725" w:type="dxa"/>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Extreme breadth</w:t>
            </w:r>
          </w:p>
        </w:tc>
        <w:tc>
          <w:tcPr>
            <w:tcW w:w="135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250" w:type="pct"/>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m</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1198"/>
        <w:gridCol w:w="1758"/>
        <w:gridCol w:w="367"/>
        <w:gridCol w:w="2516"/>
        <w:gridCol w:w="2085"/>
        <w:gridCol w:w="382"/>
      </w:tblGrid>
      <w:tr w:rsidR="00440EE2" w:rsidRPr="00440EE2" w:rsidTr="00440EE2">
        <w:trPr>
          <w:tblCellSpacing w:w="15" w:type="dxa"/>
        </w:trPr>
        <w:tc>
          <w:tcPr>
            <w:tcW w:w="80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Sānu augstums</w:t>
            </w:r>
          </w:p>
        </w:tc>
        <w:tc>
          <w:tcPr>
            <w:tcW w:w="1150" w:type="pct"/>
            <w:tcBorders>
              <w:bottom w:val="single" w:sz="6" w:space="0" w:color="auto"/>
            </w:tcBorders>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30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m</w:t>
            </w:r>
          </w:p>
        </w:tc>
        <w:tc>
          <w:tcPr>
            <w:tcW w:w="1050" w:type="pct"/>
            <w:noWrap/>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Iegrime pilna (vidusdaļā)</w:t>
            </w:r>
          </w:p>
        </w:tc>
        <w:tc>
          <w:tcPr>
            <w:tcW w:w="1350" w:type="pct"/>
            <w:tcBorders>
              <w:bottom w:val="single" w:sz="6" w:space="0" w:color="auto"/>
            </w:tcBorders>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300" w:type="pct"/>
            <w:vAlign w:val="bottom"/>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m</w:t>
            </w:r>
          </w:p>
        </w:tc>
      </w:tr>
      <w:tr w:rsidR="00440EE2" w:rsidRPr="00440EE2" w:rsidTr="00440EE2">
        <w:trPr>
          <w:tblCellSpacing w:w="15" w:type="dxa"/>
        </w:trPr>
        <w:tc>
          <w:tcPr>
            <w:tcW w:w="8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Depth</w:t>
            </w:r>
          </w:p>
        </w:tc>
        <w:tc>
          <w:tcPr>
            <w:tcW w:w="115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3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m</w:t>
            </w:r>
          </w:p>
        </w:tc>
        <w:tc>
          <w:tcPr>
            <w:tcW w:w="10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Draft at midship</w:t>
            </w:r>
          </w:p>
        </w:tc>
        <w:tc>
          <w:tcPr>
            <w:tcW w:w="135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300" w:type="pct"/>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m</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2255"/>
        <w:gridCol w:w="5515"/>
        <w:gridCol w:w="536"/>
      </w:tblGrid>
      <w:tr w:rsidR="00440EE2" w:rsidRPr="00440EE2" w:rsidTr="00440EE2">
        <w:trPr>
          <w:tblCellSpacing w:w="15" w:type="dxa"/>
        </w:trPr>
        <w:tc>
          <w:tcPr>
            <w:tcW w:w="13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Brīvsānu augstums</w:t>
            </w:r>
          </w:p>
        </w:tc>
        <w:tc>
          <w:tcPr>
            <w:tcW w:w="3350" w:type="pct"/>
            <w:tcBorders>
              <w:bottom w:val="single" w:sz="6" w:space="0" w:color="auto"/>
            </w:tcBorders>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300" w:type="pct"/>
            <w:vAlign w:val="bottom"/>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m</w:t>
            </w:r>
          </w:p>
        </w:tc>
      </w:tr>
      <w:tr w:rsidR="00440EE2" w:rsidRPr="00440EE2" w:rsidTr="00440EE2">
        <w:trPr>
          <w:tblCellSpacing w:w="15" w:type="dxa"/>
        </w:trPr>
        <w:tc>
          <w:tcPr>
            <w:tcW w:w="13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Freeboard</w:t>
            </w:r>
          </w:p>
        </w:tc>
        <w:tc>
          <w:tcPr>
            <w:tcW w:w="335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300" w:type="pct"/>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m</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2015"/>
        <w:gridCol w:w="2000"/>
        <w:gridCol w:w="277"/>
        <w:gridCol w:w="1179"/>
        <w:gridCol w:w="2835"/>
      </w:tblGrid>
      <w:tr w:rsidR="00440EE2" w:rsidRPr="00440EE2" w:rsidTr="00440EE2">
        <w:trPr>
          <w:tblCellSpacing w:w="15" w:type="dxa"/>
        </w:trPr>
        <w:tc>
          <w:tcPr>
            <w:tcW w:w="120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Bruto tilpība</w:t>
            </w:r>
          </w:p>
        </w:tc>
        <w:tc>
          <w:tcPr>
            <w:tcW w:w="1200" w:type="pct"/>
            <w:tcBorders>
              <w:bottom w:val="single" w:sz="6" w:space="0" w:color="auto"/>
            </w:tcBorders>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70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Neto tilpība</w:t>
            </w:r>
          </w:p>
        </w:tc>
        <w:tc>
          <w:tcPr>
            <w:tcW w:w="1700" w:type="pct"/>
            <w:tcBorders>
              <w:bottom w:val="single" w:sz="6" w:space="0" w:color="auto"/>
            </w:tcBorders>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2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Gross Tonnage</w:t>
            </w:r>
          </w:p>
        </w:tc>
        <w:tc>
          <w:tcPr>
            <w:tcW w:w="120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7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Net tonnage</w:t>
            </w:r>
          </w:p>
        </w:tc>
        <w:tc>
          <w:tcPr>
            <w:tcW w:w="170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1683"/>
        <w:gridCol w:w="6061"/>
        <w:gridCol w:w="562"/>
      </w:tblGrid>
      <w:tr w:rsidR="00440EE2" w:rsidRPr="00440EE2" w:rsidTr="00440EE2">
        <w:trPr>
          <w:tblCellSpacing w:w="15" w:type="dxa"/>
        </w:trPr>
        <w:tc>
          <w:tcPr>
            <w:tcW w:w="9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Dedveits</w:t>
            </w:r>
          </w:p>
        </w:tc>
        <w:tc>
          <w:tcPr>
            <w:tcW w:w="3500" w:type="pct"/>
            <w:tcBorders>
              <w:bottom w:val="single" w:sz="6" w:space="0" w:color="auto"/>
            </w:tcBorders>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300" w:type="pct"/>
            <w:vAlign w:val="bottom"/>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t</w:t>
            </w:r>
          </w:p>
        </w:tc>
      </w:tr>
      <w:tr w:rsidR="00440EE2" w:rsidRPr="00440EE2" w:rsidTr="00440EE2">
        <w:trPr>
          <w:tblCellSpacing w:w="15" w:type="dxa"/>
        </w:trPr>
        <w:tc>
          <w:tcPr>
            <w:tcW w:w="9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lastRenderedPageBreak/>
              <w:t>Deadweight</w:t>
            </w:r>
          </w:p>
        </w:tc>
        <w:tc>
          <w:tcPr>
            <w:tcW w:w="350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300" w:type="pct"/>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t</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385"/>
        <w:gridCol w:w="2921"/>
      </w:tblGrid>
      <w:tr w:rsidR="00440EE2" w:rsidRPr="00440EE2" w:rsidTr="00440EE2">
        <w:trPr>
          <w:tblCellSpacing w:w="15" w:type="dxa"/>
        </w:trPr>
        <w:tc>
          <w:tcPr>
            <w:tcW w:w="32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Mastu skaits</w:t>
            </w:r>
          </w:p>
        </w:tc>
        <w:tc>
          <w:tcPr>
            <w:tcW w:w="2150" w:type="pct"/>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32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Number of masts</w:t>
            </w:r>
          </w:p>
        </w:tc>
        <w:tc>
          <w:tcPr>
            <w:tcW w:w="215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2263"/>
        <w:gridCol w:w="6043"/>
      </w:tblGrid>
      <w:tr w:rsidR="00440EE2" w:rsidRPr="00440EE2" w:rsidTr="00440EE2">
        <w:trPr>
          <w:tblCellSpacing w:w="15" w:type="dxa"/>
        </w:trPr>
        <w:tc>
          <w:tcPr>
            <w:tcW w:w="13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Korpusa materiāls</w:t>
            </w:r>
          </w:p>
        </w:tc>
        <w:tc>
          <w:tcPr>
            <w:tcW w:w="3650" w:type="pct"/>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3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Material of hull</w:t>
            </w:r>
          </w:p>
        </w:tc>
        <w:tc>
          <w:tcPr>
            <w:tcW w:w="365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before="100" w:beforeAutospacing="1" w:after="100" w:afterAutospacing="1" w:line="240" w:lineRule="auto"/>
        <w:jc w:val="center"/>
        <w:outlineLvl w:val="4"/>
        <w:rPr>
          <w:rFonts w:ascii="Times New Roman" w:eastAsia="Times New Roman" w:hAnsi="Times New Roman" w:cs="Times New Roman"/>
          <w:b/>
          <w:bCs/>
          <w:sz w:val="20"/>
          <w:szCs w:val="20"/>
          <w:lang w:eastAsia="lv-LV"/>
        </w:rPr>
      </w:pPr>
      <w:r w:rsidRPr="00440EE2">
        <w:rPr>
          <w:rFonts w:ascii="Times New Roman" w:eastAsia="Times New Roman" w:hAnsi="Times New Roman" w:cs="Times New Roman"/>
          <w:b/>
          <w:bCs/>
          <w:sz w:val="20"/>
          <w:szCs w:val="20"/>
          <w:lang w:eastAsia="lv-LV"/>
        </w:rPr>
        <w:t>Stūres iekārta</w:t>
      </w:r>
      <w:r w:rsidRPr="00440EE2">
        <w:rPr>
          <w:rFonts w:ascii="Times New Roman" w:eastAsia="Times New Roman" w:hAnsi="Times New Roman" w:cs="Times New Roman"/>
          <w:b/>
          <w:bCs/>
          <w:sz w:val="20"/>
          <w:szCs w:val="20"/>
          <w:lang w:eastAsia="lv-LV"/>
        </w:rPr>
        <w:br/>
        <w:t>Steering gear</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331"/>
        <w:gridCol w:w="4975"/>
      </w:tblGrid>
      <w:tr w:rsidR="00440EE2" w:rsidRPr="00440EE2" w:rsidTr="00440EE2">
        <w:trPr>
          <w:tblCellSpacing w:w="15" w:type="dxa"/>
        </w:trPr>
        <w:tc>
          <w:tcPr>
            <w:tcW w:w="200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Stūres mašīnas tips, skaits</w:t>
            </w:r>
          </w:p>
        </w:tc>
        <w:tc>
          <w:tcPr>
            <w:tcW w:w="3250" w:type="pct"/>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20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Type and number of steering engine</w:t>
            </w:r>
          </w:p>
        </w:tc>
        <w:tc>
          <w:tcPr>
            <w:tcW w:w="325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2286"/>
        <w:gridCol w:w="6020"/>
      </w:tblGrid>
      <w:tr w:rsidR="00440EE2" w:rsidRPr="00440EE2" w:rsidTr="00440EE2">
        <w:trPr>
          <w:tblCellSpacing w:w="15" w:type="dxa"/>
        </w:trPr>
        <w:tc>
          <w:tcPr>
            <w:tcW w:w="13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Stūres pievads</w:t>
            </w:r>
          </w:p>
        </w:tc>
        <w:tc>
          <w:tcPr>
            <w:tcW w:w="3600" w:type="pct"/>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3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Steering gear</w:t>
            </w:r>
          </w:p>
        </w:tc>
        <w:tc>
          <w:tcPr>
            <w:tcW w:w="360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2286"/>
        <w:gridCol w:w="6020"/>
      </w:tblGrid>
      <w:tr w:rsidR="00440EE2" w:rsidRPr="00440EE2" w:rsidTr="00440EE2">
        <w:trPr>
          <w:tblCellSpacing w:w="15" w:type="dxa"/>
        </w:trPr>
        <w:tc>
          <w:tcPr>
            <w:tcW w:w="13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Rezerves stūres pievads</w:t>
            </w:r>
          </w:p>
        </w:tc>
        <w:tc>
          <w:tcPr>
            <w:tcW w:w="3600" w:type="pct"/>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3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Emergency steering gear</w:t>
            </w:r>
          </w:p>
        </w:tc>
        <w:tc>
          <w:tcPr>
            <w:tcW w:w="360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before="100" w:beforeAutospacing="1" w:after="100" w:afterAutospacing="1" w:line="240" w:lineRule="auto"/>
        <w:jc w:val="center"/>
        <w:outlineLvl w:val="4"/>
        <w:rPr>
          <w:rFonts w:ascii="Times New Roman" w:eastAsia="Times New Roman" w:hAnsi="Times New Roman" w:cs="Times New Roman"/>
          <w:b/>
          <w:bCs/>
          <w:sz w:val="20"/>
          <w:szCs w:val="20"/>
          <w:lang w:eastAsia="lv-LV"/>
        </w:rPr>
      </w:pPr>
      <w:r w:rsidRPr="00440EE2">
        <w:rPr>
          <w:rFonts w:ascii="Times New Roman" w:eastAsia="Times New Roman" w:hAnsi="Times New Roman" w:cs="Times New Roman"/>
          <w:b/>
          <w:bCs/>
          <w:sz w:val="20"/>
          <w:szCs w:val="20"/>
          <w:lang w:eastAsia="lv-LV"/>
        </w:rPr>
        <w:t>Enkura iekārta</w:t>
      </w:r>
      <w:r w:rsidRPr="00440EE2">
        <w:rPr>
          <w:rFonts w:ascii="Times New Roman" w:eastAsia="Times New Roman" w:hAnsi="Times New Roman" w:cs="Times New Roman"/>
          <w:b/>
          <w:bCs/>
          <w:sz w:val="20"/>
          <w:szCs w:val="20"/>
          <w:lang w:eastAsia="lv-LV"/>
        </w:rPr>
        <w:br/>
        <w:t>Anchor gear</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048"/>
        <w:gridCol w:w="2154"/>
        <w:gridCol w:w="2088"/>
      </w:tblGrid>
      <w:tr w:rsidR="00440EE2" w:rsidRPr="00440EE2" w:rsidTr="00440EE2">
        <w:trPr>
          <w:tblCellSpacing w:w="15" w:type="dxa"/>
        </w:trPr>
        <w:tc>
          <w:tcPr>
            <w:tcW w:w="245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30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Kreisais sāns</w:t>
            </w:r>
            <w:r w:rsidRPr="00440EE2">
              <w:rPr>
                <w:rFonts w:ascii="Times New Roman" w:eastAsia="Times New Roman" w:hAnsi="Times New Roman" w:cs="Times New Roman"/>
                <w:sz w:val="24"/>
                <w:szCs w:val="24"/>
                <w:lang w:eastAsia="lv-LV"/>
              </w:rPr>
              <w:br/>
              <w:t>Port side</w:t>
            </w:r>
          </w:p>
        </w:tc>
        <w:tc>
          <w:tcPr>
            <w:tcW w:w="130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Labais sāns</w:t>
            </w:r>
            <w:r w:rsidRPr="00440EE2">
              <w:rPr>
                <w:rFonts w:ascii="Times New Roman" w:eastAsia="Times New Roman" w:hAnsi="Times New Roman" w:cs="Times New Roman"/>
                <w:sz w:val="24"/>
                <w:szCs w:val="24"/>
                <w:lang w:eastAsia="lv-LV"/>
              </w:rPr>
              <w:br/>
              <w:t>Starboard side</w:t>
            </w:r>
          </w:p>
        </w:tc>
      </w:tr>
      <w:tr w:rsidR="00440EE2" w:rsidRPr="00440EE2" w:rsidTr="00440EE2">
        <w:trPr>
          <w:tblCellSpacing w:w="15" w:type="dxa"/>
        </w:trPr>
        <w:tc>
          <w:tcPr>
            <w:tcW w:w="245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Enkura tips</w:t>
            </w:r>
            <w:r w:rsidRPr="00440EE2">
              <w:rPr>
                <w:rFonts w:ascii="Times New Roman" w:eastAsia="Times New Roman" w:hAnsi="Times New Roman" w:cs="Times New Roman"/>
                <w:sz w:val="24"/>
                <w:szCs w:val="24"/>
                <w:lang w:eastAsia="lv-LV"/>
              </w:rPr>
              <w:br/>
              <w:t>Type of anchor</w:t>
            </w:r>
          </w:p>
        </w:tc>
        <w:tc>
          <w:tcPr>
            <w:tcW w:w="130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30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245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Enkura svars, kg</w:t>
            </w:r>
            <w:r w:rsidRPr="00440EE2">
              <w:rPr>
                <w:rFonts w:ascii="Times New Roman" w:eastAsia="Times New Roman" w:hAnsi="Times New Roman" w:cs="Times New Roman"/>
                <w:sz w:val="24"/>
                <w:szCs w:val="24"/>
                <w:lang w:eastAsia="lv-LV"/>
              </w:rPr>
              <w:br/>
              <w:t>Weight of anchor</w:t>
            </w:r>
          </w:p>
        </w:tc>
        <w:tc>
          <w:tcPr>
            <w:tcW w:w="130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30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245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Ķēdes/troses garums, m</w:t>
            </w:r>
            <w:r w:rsidRPr="00440EE2">
              <w:rPr>
                <w:rFonts w:ascii="Times New Roman" w:eastAsia="Times New Roman" w:hAnsi="Times New Roman" w:cs="Times New Roman"/>
                <w:sz w:val="24"/>
                <w:szCs w:val="24"/>
                <w:lang w:eastAsia="lv-LV"/>
              </w:rPr>
              <w:br/>
              <w:t>Length of chain cable/wire rope</w:t>
            </w:r>
          </w:p>
        </w:tc>
        <w:tc>
          <w:tcPr>
            <w:tcW w:w="130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30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before="100" w:beforeAutospacing="1" w:after="100" w:afterAutospacing="1" w:line="240" w:lineRule="auto"/>
        <w:jc w:val="center"/>
        <w:outlineLvl w:val="4"/>
        <w:rPr>
          <w:rFonts w:ascii="Times New Roman" w:eastAsia="Times New Roman" w:hAnsi="Times New Roman" w:cs="Times New Roman"/>
          <w:b/>
          <w:bCs/>
          <w:sz w:val="20"/>
          <w:szCs w:val="20"/>
          <w:lang w:eastAsia="lv-LV"/>
        </w:rPr>
      </w:pPr>
      <w:r w:rsidRPr="00440EE2">
        <w:rPr>
          <w:rFonts w:ascii="Times New Roman" w:eastAsia="Times New Roman" w:hAnsi="Times New Roman" w:cs="Times New Roman"/>
          <w:b/>
          <w:bCs/>
          <w:sz w:val="20"/>
          <w:szCs w:val="20"/>
          <w:lang w:eastAsia="lv-LV"/>
        </w:rPr>
        <w:t>Glābšanas līdzekļi</w:t>
      </w:r>
      <w:r w:rsidRPr="00440EE2">
        <w:rPr>
          <w:rFonts w:ascii="Times New Roman" w:eastAsia="Times New Roman" w:hAnsi="Times New Roman" w:cs="Times New Roman"/>
          <w:b/>
          <w:bCs/>
          <w:sz w:val="20"/>
          <w:szCs w:val="20"/>
          <w:lang w:eastAsia="lv-LV"/>
        </w:rPr>
        <w:br/>
        <w:t>Life-saving appliances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850"/>
        <w:gridCol w:w="1456"/>
      </w:tblGrid>
      <w:tr w:rsidR="00440EE2" w:rsidRPr="00440EE2" w:rsidTr="00440EE2">
        <w:trPr>
          <w:tblCellSpacing w:w="15" w:type="dxa"/>
        </w:trPr>
        <w:tc>
          <w:tcPr>
            <w:tcW w:w="2400" w:type="pct"/>
            <w:noWrap/>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Kopējais cilvēku skaits uz kuģa, kam paredzēti glābšanas līdzekļi</w:t>
            </w:r>
          </w:p>
        </w:tc>
        <w:tc>
          <w:tcPr>
            <w:tcW w:w="0" w:type="auto"/>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240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Total number of persons for which life saving appliances are provided</w:t>
            </w:r>
          </w:p>
        </w:tc>
        <w:tc>
          <w:tcPr>
            <w:tcW w:w="0" w:type="auto"/>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098"/>
        <w:gridCol w:w="5208"/>
      </w:tblGrid>
      <w:tr w:rsidR="00440EE2" w:rsidRPr="00440EE2" w:rsidTr="00440EE2">
        <w:trPr>
          <w:tblCellSpacing w:w="15" w:type="dxa"/>
        </w:trPr>
        <w:tc>
          <w:tcPr>
            <w:tcW w:w="1500" w:type="pct"/>
            <w:noWrap/>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Kopējais glābšanas laivu skaits</w:t>
            </w:r>
          </w:p>
        </w:tc>
        <w:tc>
          <w:tcPr>
            <w:tcW w:w="13395" w:type="dxa"/>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50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Total numbers of lifeboats</w:t>
            </w:r>
          </w:p>
        </w:tc>
        <w:tc>
          <w:tcPr>
            <w:tcW w:w="13395" w:type="dxa"/>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631"/>
        <w:gridCol w:w="2675"/>
      </w:tblGrid>
      <w:tr w:rsidR="00440EE2" w:rsidRPr="00440EE2" w:rsidTr="00440EE2">
        <w:trPr>
          <w:tblCellSpacing w:w="15" w:type="dxa"/>
        </w:trPr>
        <w:tc>
          <w:tcPr>
            <w:tcW w:w="1500" w:type="pct"/>
            <w:noWrap/>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Kopējais cilvēku skaits, kam aprēķinātas glābšanas laivas</w:t>
            </w:r>
          </w:p>
        </w:tc>
        <w:tc>
          <w:tcPr>
            <w:tcW w:w="0" w:type="auto"/>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50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Total number of persons accommodated by them</w:t>
            </w:r>
          </w:p>
        </w:tc>
        <w:tc>
          <w:tcPr>
            <w:tcW w:w="0" w:type="auto"/>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867"/>
        <w:gridCol w:w="7439"/>
      </w:tblGrid>
      <w:tr w:rsidR="00440EE2" w:rsidRPr="00440EE2" w:rsidTr="00440EE2">
        <w:trPr>
          <w:tblCellSpacing w:w="15" w:type="dxa"/>
        </w:trPr>
        <w:tc>
          <w:tcPr>
            <w:tcW w:w="50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Tips</w:t>
            </w:r>
          </w:p>
        </w:tc>
        <w:tc>
          <w:tcPr>
            <w:tcW w:w="0" w:type="auto"/>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5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lastRenderedPageBreak/>
              <w:t>Type</w:t>
            </w:r>
          </w:p>
        </w:tc>
        <w:tc>
          <w:tcPr>
            <w:tcW w:w="0" w:type="auto"/>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258"/>
        <w:gridCol w:w="5048"/>
      </w:tblGrid>
      <w:tr w:rsidR="00440EE2" w:rsidRPr="00440EE2" w:rsidTr="00440EE2">
        <w:trPr>
          <w:tblCellSpacing w:w="15" w:type="dxa"/>
        </w:trPr>
        <w:tc>
          <w:tcPr>
            <w:tcW w:w="1500" w:type="pct"/>
            <w:noWrap/>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Dežūrlaivas (skaits, izvietojums)</w:t>
            </w:r>
          </w:p>
        </w:tc>
        <w:tc>
          <w:tcPr>
            <w:tcW w:w="3000" w:type="pct"/>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50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Rescue boats (number, position)</w:t>
            </w:r>
          </w:p>
        </w:tc>
        <w:tc>
          <w:tcPr>
            <w:tcW w:w="300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2510"/>
        <w:gridCol w:w="5796"/>
      </w:tblGrid>
      <w:tr w:rsidR="00440EE2" w:rsidRPr="00440EE2" w:rsidTr="00440EE2">
        <w:trPr>
          <w:tblCellSpacing w:w="15" w:type="dxa"/>
        </w:trPr>
        <w:tc>
          <w:tcPr>
            <w:tcW w:w="150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Glābšanas plosti (tips, skaits, izvietojums)</w:t>
            </w:r>
          </w:p>
        </w:tc>
        <w:tc>
          <w:tcPr>
            <w:tcW w:w="0" w:type="auto"/>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5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Liferafts (type, number, position)</w:t>
            </w:r>
          </w:p>
        </w:tc>
        <w:tc>
          <w:tcPr>
            <w:tcW w:w="0" w:type="auto"/>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471"/>
        <w:gridCol w:w="2835"/>
      </w:tblGrid>
      <w:tr w:rsidR="00440EE2" w:rsidRPr="00440EE2" w:rsidTr="00440EE2">
        <w:trPr>
          <w:tblCellSpacing w:w="15" w:type="dxa"/>
        </w:trPr>
        <w:tc>
          <w:tcPr>
            <w:tcW w:w="2000" w:type="pct"/>
            <w:noWrap/>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Kopējais cilvēku skaits, kam aprēķināti glābšanas plosti</w:t>
            </w:r>
          </w:p>
        </w:tc>
        <w:tc>
          <w:tcPr>
            <w:tcW w:w="0" w:type="auto"/>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200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Total number of persons accommodated by them</w:t>
            </w:r>
          </w:p>
        </w:tc>
        <w:tc>
          <w:tcPr>
            <w:tcW w:w="0" w:type="auto"/>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16"/>
        <w:gridCol w:w="2069"/>
        <w:gridCol w:w="682"/>
        <w:gridCol w:w="4939"/>
      </w:tblGrid>
      <w:tr w:rsidR="00440EE2" w:rsidRPr="00440EE2" w:rsidTr="00440EE2">
        <w:trPr>
          <w:tblCellSpacing w:w="15" w:type="dxa"/>
        </w:trPr>
        <w:tc>
          <w:tcPr>
            <w:tcW w:w="2000" w:type="pct"/>
            <w:gridSpan w:val="3"/>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Kopējais glābšanas riņķu skaits</w:t>
            </w:r>
          </w:p>
        </w:tc>
        <w:tc>
          <w:tcPr>
            <w:tcW w:w="3000" w:type="pct"/>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2000" w:type="pct"/>
            <w:gridSpan w:val="3"/>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Total number of lifebuoys</w:t>
            </w:r>
          </w:p>
        </w:tc>
        <w:tc>
          <w:tcPr>
            <w:tcW w:w="300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3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2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ar gaismas boju</w:t>
            </w:r>
          </w:p>
        </w:tc>
        <w:tc>
          <w:tcPr>
            <w:tcW w:w="3400" w:type="pct"/>
            <w:gridSpan w:val="2"/>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3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2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With self-igniting light</w:t>
            </w:r>
          </w:p>
        </w:tc>
        <w:tc>
          <w:tcPr>
            <w:tcW w:w="3400" w:type="pct"/>
            <w:gridSpan w:val="2"/>
            <w:tcBorders>
              <w:top w:val="single" w:sz="6" w:space="0" w:color="auto"/>
              <w:bottom w:val="nil"/>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3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2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ar peldošu līni</w:t>
            </w:r>
          </w:p>
        </w:tc>
        <w:tc>
          <w:tcPr>
            <w:tcW w:w="3400" w:type="pct"/>
            <w:gridSpan w:val="2"/>
            <w:tcBorders>
              <w:top w:val="nil"/>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3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2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With buoyant lifeline</w:t>
            </w:r>
          </w:p>
        </w:tc>
        <w:tc>
          <w:tcPr>
            <w:tcW w:w="3400" w:type="pct"/>
            <w:gridSpan w:val="2"/>
            <w:tcBorders>
              <w:top w:val="single" w:sz="6" w:space="0" w:color="auto"/>
              <w:bottom w:val="nil"/>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3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2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ar dūmu signālu</w:t>
            </w:r>
          </w:p>
        </w:tc>
        <w:tc>
          <w:tcPr>
            <w:tcW w:w="3400" w:type="pct"/>
            <w:gridSpan w:val="2"/>
            <w:tcBorders>
              <w:top w:val="nil"/>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3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2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With smoke signal</w:t>
            </w:r>
          </w:p>
        </w:tc>
        <w:tc>
          <w:tcPr>
            <w:tcW w:w="3400" w:type="pct"/>
            <w:gridSpan w:val="2"/>
            <w:tcBorders>
              <w:top w:val="single" w:sz="6" w:space="0" w:color="auto"/>
              <w:bottom w:val="nil"/>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2265"/>
        <w:gridCol w:w="6041"/>
      </w:tblGrid>
      <w:tr w:rsidR="00440EE2" w:rsidRPr="00440EE2" w:rsidTr="00440EE2">
        <w:trPr>
          <w:tblCellSpacing w:w="15" w:type="dxa"/>
        </w:trPr>
        <w:tc>
          <w:tcPr>
            <w:tcW w:w="1000" w:type="pct"/>
            <w:noWrap/>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Glābšanas vestu skaits</w:t>
            </w:r>
          </w:p>
        </w:tc>
        <w:tc>
          <w:tcPr>
            <w:tcW w:w="0" w:type="auto"/>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00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Number of lifejackets</w:t>
            </w:r>
          </w:p>
        </w:tc>
        <w:tc>
          <w:tcPr>
            <w:tcW w:w="0" w:type="auto"/>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2739"/>
        <w:gridCol w:w="5567"/>
      </w:tblGrid>
      <w:tr w:rsidR="00440EE2" w:rsidRPr="00440EE2" w:rsidTr="00440EE2">
        <w:trPr>
          <w:tblCellSpacing w:w="15" w:type="dxa"/>
        </w:trPr>
        <w:tc>
          <w:tcPr>
            <w:tcW w:w="1000" w:type="pct"/>
            <w:noWrap/>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Hidrotērpu skaits</w:t>
            </w:r>
          </w:p>
        </w:tc>
        <w:tc>
          <w:tcPr>
            <w:tcW w:w="0" w:type="auto"/>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00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Number of immersion suits</w:t>
            </w:r>
          </w:p>
        </w:tc>
        <w:tc>
          <w:tcPr>
            <w:tcW w:w="0" w:type="auto"/>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938"/>
        <w:gridCol w:w="4368"/>
      </w:tblGrid>
      <w:tr w:rsidR="00440EE2" w:rsidRPr="00440EE2" w:rsidTr="00440EE2">
        <w:trPr>
          <w:tblCellSpacing w:w="15" w:type="dxa"/>
        </w:trPr>
        <w:tc>
          <w:tcPr>
            <w:tcW w:w="1000" w:type="pct"/>
            <w:noWrap/>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Līnmetējs (skaits, tips)</w:t>
            </w:r>
          </w:p>
        </w:tc>
        <w:tc>
          <w:tcPr>
            <w:tcW w:w="0" w:type="auto"/>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00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Line throwing appliance (number, type)</w:t>
            </w:r>
          </w:p>
        </w:tc>
        <w:tc>
          <w:tcPr>
            <w:tcW w:w="0" w:type="auto"/>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before="100" w:beforeAutospacing="1" w:after="100" w:afterAutospacing="1" w:line="240" w:lineRule="auto"/>
        <w:jc w:val="center"/>
        <w:outlineLvl w:val="4"/>
        <w:rPr>
          <w:rFonts w:ascii="Times New Roman" w:eastAsia="Times New Roman" w:hAnsi="Times New Roman" w:cs="Times New Roman"/>
          <w:b/>
          <w:bCs/>
          <w:sz w:val="20"/>
          <w:szCs w:val="20"/>
          <w:lang w:eastAsia="lv-LV"/>
        </w:rPr>
      </w:pPr>
      <w:r w:rsidRPr="00440EE2">
        <w:rPr>
          <w:rFonts w:ascii="Times New Roman" w:eastAsia="Times New Roman" w:hAnsi="Times New Roman" w:cs="Times New Roman"/>
          <w:b/>
          <w:bCs/>
          <w:sz w:val="20"/>
          <w:szCs w:val="20"/>
          <w:lang w:eastAsia="lv-LV"/>
        </w:rPr>
        <w:t>Signāllīdzekļi</w:t>
      </w:r>
      <w:r w:rsidRPr="00440EE2">
        <w:rPr>
          <w:rFonts w:ascii="Times New Roman" w:eastAsia="Times New Roman" w:hAnsi="Times New Roman" w:cs="Times New Roman"/>
          <w:b/>
          <w:bCs/>
          <w:sz w:val="20"/>
          <w:szCs w:val="20"/>
          <w:lang w:eastAsia="lv-LV"/>
        </w:rPr>
        <w:br/>
        <w:t>Signal appliances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1481"/>
        <w:gridCol w:w="1466"/>
        <w:gridCol w:w="588"/>
        <w:gridCol w:w="190"/>
        <w:gridCol w:w="668"/>
        <w:gridCol w:w="668"/>
        <w:gridCol w:w="668"/>
        <w:gridCol w:w="668"/>
        <w:gridCol w:w="588"/>
        <w:gridCol w:w="1321"/>
      </w:tblGrid>
      <w:tr w:rsidR="00440EE2" w:rsidRPr="00440EE2" w:rsidTr="00440EE2">
        <w:trPr>
          <w:tblCellSpacing w:w="15" w:type="dxa"/>
        </w:trPr>
        <w:tc>
          <w:tcPr>
            <w:tcW w:w="2250" w:type="pct"/>
            <w:gridSpan w:val="4"/>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Navigācijas ugunis:</w:t>
            </w:r>
          </w:p>
        </w:tc>
        <w:tc>
          <w:tcPr>
            <w:tcW w:w="4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4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4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4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3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2250" w:type="pct"/>
            <w:gridSpan w:val="4"/>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Number of navigational lights</w:t>
            </w:r>
          </w:p>
        </w:tc>
        <w:tc>
          <w:tcPr>
            <w:tcW w:w="4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4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4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4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3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90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topuguns</w:t>
            </w:r>
          </w:p>
        </w:tc>
        <w:tc>
          <w:tcPr>
            <w:tcW w:w="900" w:type="pct"/>
            <w:tcBorders>
              <w:bottom w:val="single" w:sz="6" w:space="0" w:color="auto"/>
            </w:tcBorders>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3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gab.</w:t>
            </w:r>
          </w:p>
        </w:tc>
        <w:tc>
          <w:tcPr>
            <w:tcW w:w="3400" w:type="pct"/>
            <w:gridSpan w:val="7"/>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9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Masthead light</w:t>
            </w:r>
          </w:p>
        </w:tc>
        <w:tc>
          <w:tcPr>
            <w:tcW w:w="90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3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3400" w:type="pct"/>
            <w:gridSpan w:val="7"/>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2338"/>
        <w:gridCol w:w="780"/>
        <w:gridCol w:w="518"/>
        <w:gridCol w:w="859"/>
        <w:gridCol w:w="780"/>
        <w:gridCol w:w="518"/>
        <w:gridCol w:w="1200"/>
        <w:gridCol w:w="780"/>
        <w:gridCol w:w="533"/>
      </w:tblGrid>
      <w:tr w:rsidR="00440EE2" w:rsidRPr="00440EE2" w:rsidTr="00440EE2">
        <w:trPr>
          <w:tblCellSpacing w:w="15" w:type="dxa"/>
        </w:trPr>
        <w:tc>
          <w:tcPr>
            <w:tcW w:w="0" w:type="auto"/>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bortu ugunis: zaļa</w:t>
            </w:r>
          </w:p>
        </w:tc>
        <w:tc>
          <w:tcPr>
            <w:tcW w:w="750" w:type="dxa"/>
            <w:tcBorders>
              <w:bottom w:val="single" w:sz="6" w:space="0" w:color="auto"/>
            </w:tcBorders>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0" w:type="auto"/>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gab.</w:t>
            </w:r>
          </w:p>
        </w:tc>
        <w:tc>
          <w:tcPr>
            <w:tcW w:w="0" w:type="auto"/>
            <w:vAlign w:val="bottom"/>
            <w:hideMark/>
          </w:tcPr>
          <w:p w:rsidR="00440EE2" w:rsidRPr="00440EE2" w:rsidRDefault="00440EE2" w:rsidP="00440EE2">
            <w:pPr>
              <w:spacing w:after="0" w:line="240" w:lineRule="auto"/>
              <w:jc w:val="right"/>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sarkana</w:t>
            </w:r>
          </w:p>
        </w:tc>
        <w:tc>
          <w:tcPr>
            <w:tcW w:w="750" w:type="dxa"/>
            <w:tcBorders>
              <w:bottom w:val="single" w:sz="6" w:space="0" w:color="auto"/>
            </w:tcBorders>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0" w:type="auto"/>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gab.</w:t>
            </w:r>
          </w:p>
        </w:tc>
        <w:tc>
          <w:tcPr>
            <w:tcW w:w="0" w:type="auto"/>
            <w:vAlign w:val="bottom"/>
            <w:hideMark/>
          </w:tcPr>
          <w:p w:rsidR="00440EE2" w:rsidRPr="00440EE2" w:rsidRDefault="00440EE2" w:rsidP="00440EE2">
            <w:pPr>
              <w:spacing w:after="0" w:line="240" w:lineRule="auto"/>
              <w:jc w:val="right"/>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pakaļgala</w:t>
            </w:r>
          </w:p>
        </w:tc>
        <w:tc>
          <w:tcPr>
            <w:tcW w:w="750" w:type="dxa"/>
            <w:tcBorders>
              <w:bottom w:val="single" w:sz="6" w:space="0" w:color="auto"/>
            </w:tcBorders>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0" w:type="auto"/>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gab.</w:t>
            </w:r>
          </w:p>
        </w:tc>
      </w:tr>
      <w:tr w:rsidR="00440EE2" w:rsidRPr="00440EE2" w:rsidTr="00440EE2">
        <w:trPr>
          <w:tblCellSpacing w:w="15" w:type="dxa"/>
        </w:trPr>
        <w:tc>
          <w:tcPr>
            <w:tcW w:w="0" w:type="auto"/>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Side lights green</w:t>
            </w:r>
          </w:p>
        </w:tc>
        <w:tc>
          <w:tcPr>
            <w:tcW w:w="750" w:type="dxa"/>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0" w:type="auto"/>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0" w:type="auto"/>
            <w:hideMark/>
          </w:tcPr>
          <w:p w:rsidR="00440EE2" w:rsidRPr="00440EE2" w:rsidRDefault="00440EE2" w:rsidP="00440EE2">
            <w:pPr>
              <w:spacing w:after="0" w:line="240" w:lineRule="auto"/>
              <w:jc w:val="right"/>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red</w:t>
            </w:r>
          </w:p>
        </w:tc>
        <w:tc>
          <w:tcPr>
            <w:tcW w:w="750" w:type="dxa"/>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0" w:type="auto"/>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0" w:type="auto"/>
            <w:hideMark/>
          </w:tcPr>
          <w:p w:rsidR="00440EE2" w:rsidRPr="00440EE2" w:rsidRDefault="00440EE2" w:rsidP="00440EE2">
            <w:pPr>
              <w:spacing w:after="0" w:line="240" w:lineRule="auto"/>
              <w:jc w:val="right"/>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stern lights</w:t>
            </w:r>
          </w:p>
        </w:tc>
        <w:tc>
          <w:tcPr>
            <w:tcW w:w="750" w:type="dxa"/>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0" w:type="auto"/>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0" w:type="auto"/>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riņķugunis: balta</w:t>
            </w:r>
          </w:p>
        </w:tc>
        <w:tc>
          <w:tcPr>
            <w:tcW w:w="750" w:type="dxa"/>
            <w:tcBorders>
              <w:bottom w:val="single" w:sz="6" w:space="0" w:color="auto"/>
            </w:tcBorders>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0" w:type="auto"/>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gab.</w:t>
            </w:r>
          </w:p>
        </w:tc>
        <w:tc>
          <w:tcPr>
            <w:tcW w:w="0" w:type="auto"/>
            <w:vAlign w:val="bottom"/>
            <w:hideMark/>
          </w:tcPr>
          <w:p w:rsidR="00440EE2" w:rsidRPr="00440EE2" w:rsidRDefault="00440EE2" w:rsidP="00440EE2">
            <w:pPr>
              <w:spacing w:after="0" w:line="240" w:lineRule="auto"/>
              <w:jc w:val="right"/>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sarkana</w:t>
            </w:r>
          </w:p>
        </w:tc>
        <w:tc>
          <w:tcPr>
            <w:tcW w:w="750" w:type="dxa"/>
            <w:tcBorders>
              <w:bottom w:val="single" w:sz="6" w:space="0" w:color="auto"/>
            </w:tcBorders>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0" w:type="auto"/>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gab.</w:t>
            </w:r>
          </w:p>
        </w:tc>
        <w:tc>
          <w:tcPr>
            <w:tcW w:w="0" w:type="auto"/>
            <w:vAlign w:val="bottom"/>
            <w:hideMark/>
          </w:tcPr>
          <w:p w:rsidR="00440EE2" w:rsidRPr="00440EE2" w:rsidRDefault="00440EE2" w:rsidP="00440EE2">
            <w:pPr>
              <w:spacing w:after="0" w:line="240" w:lineRule="auto"/>
              <w:jc w:val="right"/>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zaļa</w:t>
            </w:r>
          </w:p>
        </w:tc>
        <w:tc>
          <w:tcPr>
            <w:tcW w:w="750" w:type="dxa"/>
            <w:tcBorders>
              <w:bottom w:val="single" w:sz="6" w:space="0" w:color="auto"/>
            </w:tcBorders>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0" w:type="auto"/>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gab.</w:t>
            </w:r>
          </w:p>
        </w:tc>
      </w:tr>
      <w:tr w:rsidR="00440EE2" w:rsidRPr="00440EE2" w:rsidTr="00440EE2">
        <w:trPr>
          <w:tblCellSpacing w:w="15" w:type="dxa"/>
        </w:trPr>
        <w:tc>
          <w:tcPr>
            <w:tcW w:w="0" w:type="auto"/>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all-round lights: white</w:t>
            </w:r>
          </w:p>
        </w:tc>
        <w:tc>
          <w:tcPr>
            <w:tcW w:w="750" w:type="dxa"/>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0" w:type="auto"/>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0" w:type="auto"/>
            <w:hideMark/>
          </w:tcPr>
          <w:p w:rsidR="00440EE2" w:rsidRPr="00440EE2" w:rsidRDefault="00440EE2" w:rsidP="00440EE2">
            <w:pPr>
              <w:spacing w:after="0" w:line="240" w:lineRule="auto"/>
              <w:jc w:val="right"/>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red</w:t>
            </w:r>
          </w:p>
        </w:tc>
        <w:tc>
          <w:tcPr>
            <w:tcW w:w="750" w:type="dxa"/>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0" w:type="auto"/>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0" w:type="auto"/>
            <w:hideMark/>
          </w:tcPr>
          <w:p w:rsidR="00440EE2" w:rsidRPr="00440EE2" w:rsidRDefault="00440EE2" w:rsidP="00440EE2">
            <w:pPr>
              <w:spacing w:after="0" w:line="240" w:lineRule="auto"/>
              <w:jc w:val="right"/>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green</w:t>
            </w:r>
          </w:p>
        </w:tc>
        <w:tc>
          <w:tcPr>
            <w:tcW w:w="750" w:type="dxa"/>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0" w:type="auto"/>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2579"/>
        <w:gridCol w:w="557"/>
        <w:gridCol w:w="637"/>
        <w:gridCol w:w="2977"/>
        <w:gridCol w:w="1044"/>
        <w:gridCol w:w="512"/>
      </w:tblGrid>
      <w:tr w:rsidR="00440EE2" w:rsidRPr="00440EE2" w:rsidTr="00440EE2">
        <w:trPr>
          <w:tblCellSpacing w:w="15" w:type="dxa"/>
        </w:trPr>
        <w:tc>
          <w:tcPr>
            <w:tcW w:w="5000" w:type="pct"/>
            <w:gridSpan w:val="6"/>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lastRenderedPageBreak/>
              <w:t>Signāllampas:</w:t>
            </w:r>
          </w:p>
        </w:tc>
      </w:tr>
      <w:tr w:rsidR="00440EE2" w:rsidRPr="00440EE2" w:rsidTr="00440EE2">
        <w:trPr>
          <w:tblCellSpacing w:w="15" w:type="dxa"/>
        </w:trPr>
        <w:tc>
          <w:tcPr>
            <w:tcW w:w="5000" w:type="pct"/>
            <w:gridSpan w:val="6"/>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Signalling lamps</w:t>
            </w:r>
          </w:p>
        </w:tc>
      </w:tr>
      <w:tr w:rsidR="00440EE2" w:rsidRPr="00440EE2" w:rsidTr="00440EE2">
        <w:trPr>
          <w:tblCellSpacing w:w="15" w:type="dxa"/>
        </w:trPr>
        <w:tc>
          <w:tcPr>
            <w:tcW w:w="120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dienas signāllampas</w:t>
            </w:r>
          </w:p>
        </w:tc>
        <w:tc>
          <w:tcPr>
            <w:tcW w:w="600" w:type="pct"/>
            <w:tcBorders>
              <w:bottom w:val="single" w:sz="6" w:space="0" w:color="auto"/>
            </w:tcBorders>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6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gab.</w:t>
            </w:r>
          </w:p>
        </w:tc>
        <w:tc>
          <w:tcPr>
            <w:tcW w:w="12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skaņu signāla dublētājlampas</w:t>
            </w:r>
          </w:p>
        </w:tc>
        <w:tc>
          <w:tcPr>
            <w:tcW w:w="900" w:type="pct"/>
            <w:tcBorders>
              <w:bottom w:val="single" w:sz="6" w:space="0" w:color="auto"/>
            </w:tcBorders>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30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gab.</w:t>
            </w:r>
          </w:p>
        </w:tc>
      </w:tr>
      <w:tr w:rsidR="00440EE2" w:rsidRPr="00440EE2" w:rsidTr="00440EE2">
        <w:trPr>
          <w:tblCellSpacing w:w="15" w:type="dxa"/>
        </w:trPr>
        <w:tc>
          <w:tcPr>
            <w:tcW w:w="120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Day light signaling lamps</w:t>
            </w:r>
          </w:p>
        </w:tc>
        <w:tc>
          <w:tcPr>
            <w:tcW w:w="60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6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25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sound signals repeating lamps</w:t>
            </w:r>
          </w:p>
        </w:tc>
        <w:tc>
          <w:tcPr>
            <w:tcW w:w="90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3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59"/>
        <w:gridCol w:w="651"/>
        <w:gridCol w:w="497"/>
        <w:gridCol w:w="1024"/>
        <w:gridCol w:w="489"/>
        <w:gridCol w:w="497"/>
        <w:gridCol w:w="757"/>
        <w:gridCol w:w="810"/>
        <w:gridCol w:w="497"/>
        <w:gridCol w:w="970"/>
        <w:gridCol w:w="651"/>
        <w:gridCol w:w="904"/>
      </w:tblGrid>
      <w:tr w:rsidR="00440EE2" w:rsidRPr="00440EE2" w:rsidTr="00440EE2">
        <w:trPr>
          <w:tblCellSpacing w:w="15" w:type="dxa"/>
        </w:trPr>
        <w:tc>
          <w:tcPr>
            <w:tcW w:w="5050" w:type="pct"/>
            <w:gridSpan w:val="12"/>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Signālzīmes:</w:t>
            </w:r>
          </w:p>
        </w:tc>
      </w:tr>
      <w:tr w:rsidR="00440EE2" w:rsidRPr="00440EE2" w:rsidTr="00440EE2">
        <w:trPr>
          <w:tblCellSpacing w:w="15" w:type="dxa"/>
        </w:trPr>
        <w:tc>
          <w:tcPr>
            <w:tcW w:w="5050" w:type="pct"/>
            <w:gridSpan w:val="12"/>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Signal shapes</w:t>
            </w:r>
          </w:p>
        </w:tc>
      </w:tr>
      <w:tr w:rsidR="00440EE2" w:rsidRPr="00440EE2" w:rsidTr="00440EE2">
        <w:trPr>
          <w:tblCellSpacing w:w="15" w:type="dxa"/>
        </w:trPr>
        <w:tc>
          <w:tcPr>
            <w:tcW w:w="30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lode</w:t>
            </w:r>
          </w:p>
        </w:tc>
        <w:tc>
          <w:tcPr>
            <w:tcW w:w="450" w:type="pct"/>
            <w:tcBorders>
              <w:bottom w:val="single" w:sz="6" w:space="0" w:color="auto"/>
            </w:tcBorders>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30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gab.</w:t>
            </w:r>
          </w:p>
        </w:tc>
        <w:tc>
          <w:tcPr>
            <w:tcW w:w="5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rombs</w:t>
            </w:r>
          </w:p>
        </w:tc>
        <w:tc>
          <w:tcPr>
            <w:tcW w:w="400" w:type="pct"/>
            <w:tcBorders>
              <w:bottom w:val="single" w:sz="6" w:space="0" w:color="auto"/>
            </w:tcBorders>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2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gab.</w:t>
            </w:r>
          </w:p>
        </w:tc>
        <w:tc>
          <w:tcPr>
            <w:tcW w:w="3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konuss</w:t>
            </w:r>
          </w:p>
        </w:tc>
        <w:tc>
          <w:tcPr>
            <w:tcW w:w="550" w:type="pct"/>
            <w:tcBorders>
              <w:bottom w:val="single" w:sz="6" w:space="0" w:color="auto"/>
            </w:tcBorders>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2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gab.</w:t>
            </w:r>
          </w:p>
        </w:tc>
        <w:tc>
          <w:tcPr>
            <w:tcW w:w="5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cilindrs</w:t>
            </w:r>
          </w:p>
        </w:tc>
        <w:tc>
          <w:tcPr>
            <w:tcW w:w="450" w:type="pct"/>
            <w:tcBorders>
              <w:bottom w:val="single" w:sz="6" w:space="0" w:color="auto"/>
            </w:tcBorders>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3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gab.</w:t>
            </w:r>
          </w:p>
        </w:tc>
      </w:tr>
      <w:tr w:rsidR="00440EE2" w:rsidRPr="00440EE2" w:rsidTr="00440EE2">
        <w:trPr>
          <w:tblCellSpacing w:w="15" w:type="dxa"/>
        </w:trPr>
        <w:tc>
          <w:tcPr>
            <w:tcW w:w="3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balls</w:t>
            </w:r>
          </w:p>
        </w:tc>
        <w:tc>
          <w:tcPr>
            <w:tcW w:w="45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3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5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diamonds</w:t>
            </w:r>
          </w:p>
        </w:tc>
        <w:tc>
          <w:tcPr>
            <w:tcW w:w="40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2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3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cones</w:t>
            </w:r>
          </w:p>
        </w:tc>
        <w:tc>
          <w:tcPr>
            <w:tcW w:w="55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2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5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cylinders</w:t>
            </w:r>
          </w:p>
        </w:tc>
        <w:tc>
          <w:tcPr>
            <w:tcW w:w="45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3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925"/>
        <w:gridCol w:w="1071"/>
        <w:gridCol w:w="670"/>
        <w:gridCol w:w="831"/>
        <w:gridCol w:w="1151"/>
        <w:gridCol w:w="670"/>
        <w:gridCol w:w="831"/>
        <w:gridCol w:w="911"/>
        <w:gridCol w:w="1246"/>
      </w:tblGrid>
      <w:tr w:rsidR="00440EE2" w:rsidRPr="00440EE2" w:rsidTr="00440EE2">
        <w:trPr>
          <w:tblCellSpacing w:w="15" w:type="dxa"/>
        </w:trPr>
        <w:tc>
          <w:tcPr>
            <w:tcW w:w="5000" w:type="pct"/>
            <w:gridSpan w:val="9"/>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Skaņu signālierīces:</w:t>
            </w:r>
          </w:p>
        </w:tc>
      </w:tr>
      <w:tr w:rsidR="00440EE2" w:rsidRPr="00440EE2" w:rsidTr="00440EE2">
        <w:trPr>
          <w:tblCellSpacing w:w="15" w:type="dxa"/>
        </w:trPr>
        <w:tc>
          <w:tcPr>
            <w:tcW w:w="5000" w:type="pct"/>
            <w:gridSpan w:val="9"/>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Sound signal appliances</w:t>
            </w:r>
          </w:p>
        </w:tc>
      </w:tr>
      <w:tr w:rsidR="00440EE2" w:rsidRPr="00440EE2" w:rsidTr="00440EE2">
        <w:trPr>
          <w:tblCellSpacing w:w="15" w:type="dxa"/>
        </w:trPr>
        <w:tc>
          <w:tcPr>
            <w:tcW w:w="5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svilpe</w:t>
            </w:r>
          </w:p>
        </w:tc>
        <w:tc>
          <w:tcPr>
            <w:tcW w:w="650" w:type="pct"/>
            <w:tcBorders>
              <w:bottom w:val="single" w:sz="6" w:space="0" w:color="auto"/>
            </w:tcBorders>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40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gab.</w:t>
            </w:r>
          </w:p>
        </w:tc>
        <w:tc>
          <w:tcPr>
            <w:tcW w:w="50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zvans</w:t>
            </w:r>
          </w:p>
        </w:tc>
        <w:tc>
          <w:tcPr>
            <w:tcW w:w="700" w:type="pct"/>
            <w:tcBorders>
              <w:bottom w:val="single" w:sz="6" w:space="0" w:color="auto"/>
            </w:tcBorders>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40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gab.</w:t>
            </w:r>
          </w:p>
        </w:tc>
        <w:tc>
          <w:tcPr>
            <w:tcW w:w="50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gongs</w:t>
            </w:r>
          </w:p>
        </w:tc>
        <w:tc>
          <w:tcPr>
            <w:tcW w:w="550" w:type="pct"/>
            <w:tcBorders>
              <w:bottom w:val="single" w:sz="6" w:space="0" w:color="auto"/>
            </w:tcBorders>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7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gab.</w:t>
            </w:r>
          </w:p>
        </w:tc>
      </w:tr>
      <w:tr w:rsidR="00440EE2" w:rsidRPr="00440EE2" w:rsidTr="00440EE2">
        <w:trPr>
          <w:tblCellSpacing w:w="15" w:type="dxa"/>
        </w:trPr>
        <w:tc>
          <w:tcPr>
            <w:tcW w:w="5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whistles</w:t>
            </w:r>
          </w:p>
        </w:tc>
        <w:tc>
          <w:tcPr>
            <w:tcW w:w="65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4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5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bells</w:t>
            </w:r>
          </w:p>
        </w:tc>
        <w:tc>
          <w:tcPr>
            <w:tcW w:w="70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4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5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gongs</w:t>
            </w:r>
          </w:p>
        </w:tc>
        <w:tc>
          <w:tcPr>
            <w:tcW w:w="55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7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1677"/>
        <w:gridCol w:w="1090"/>
        <w:gridCol w:w="193"/>
        <w:gridCol w:w="5346"/>
      </w:tblGrid>
      <w:tr w:rsidR="00440EE2" w:rsidRPr="00440EE2" w:rsidTr="00440EE2">
        <w:trPr>
          <w:tblCellSpacing w:w="15" w:type="dxa"/>
        </w:trPr>
        <w:tc>
          <w:tcPr>
            <w:tcW w:w="1750" w:type="pct"/>
            <w:gridSpan w:val="3"/>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Pirotehniskie līdzekļi:</w:t>
            </w:r>
          </w:p>
        </w:tc>
        <w:tc>
          <w:tcPr>
            <w:tcW w:w="32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750" w:type="pct"/>
            <w:gridSpan w:val="3"/>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Pyrotechnic aids:</w:t>
            </w:r>
          </w:p>
        </w:tc>
        <w:tc>
          <w:tcPr>
            <w:tcW w:w="32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00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izpletņraķetes</w:t>
            </w:r>
          </w:p>
        </w:tc>
        <w:tc>
          <w:tcPr>
            <w:tcW w:w="650" w:type="pct"/>
            <w:vAlign w:val="bottom"/>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(gab.)</w:t>
            </w:r>
          </w:p>
        </w:tc>
        <w:tc>
          <w:tcPr>
            <w:tcW w:w="3350" w:type="pct"/>
            <w:gridSpan w:val="2"/>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0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parachute rockets</w:t>
            </w:r>
          </w:p>
        </w:tc>
        <w:tc>
          <w:tcPr>
            <w:tcW w:w="650" w:type="pct"/>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(number)</w:t>
            </w:r>
          </w:p>
        </w:tc>
        <w:tc>
          <w:tcPr>
            <w:tcW w:w="3350" w:type="pct"/>
            <w:gridSpan w:val="2"/>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00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signāllāpas</w:t>
            </w:r>
          </w:p>
        </w:tc>
        <w:tc>
          <w:tcPr>
            <w:tcW w:w="650" w:type="pct"/>
            <w:vAlign w:val="bottom"/>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(gab.)</w:t>
            </w:r>
          </w:p>
        </w:tc>
        <w:tc>
          <w:tcPr>
            <w:tcW w:w="3350" w:type="pct"/>
            <w:gridSpan w:val="2"/>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0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hand flares</w:t>
            </w:r>
          </w:p>
        </w:tc>
        <w:tc>
          <w:tcPr>
            <w:tcW w:w="650" w:type="pct"/>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(number)</w:t>
            </w:r>
          </w:p>
        </w:tc>
        <w:tc>
          <w:tcPr>
            <w:tcW w:w="3350" w:type="pct"/>
            <w:gridSpan w:val="2"/>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00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dūmu signāls</w:t>
            </w:r>
          </w:p>
        </w:tc>
        <w:tc>
          <w:tcPr>
            <w:tcW w:w="650" w:type="pct"/>
            <w:vAlign w:val="bottom"/>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(gab.)</w:t>
            </w:r>
          </w:p>
        </w:tc>
        <w:tc>
          <w:tcPr>
            <w:tcW w:w="3350" w:type="pct"/>
            <w:gridSpan w:val="2"/>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0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smoke signal</w:t>
            </w:r>
          </w:p>
        </w:tc>
        <w:tc>
          <w:tcPr>
            <w:tcW w:w="650" w:type="pct"/>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(number)</w:t>
            </w:r>
          </w:p>
        </w:tc>
        <w:tc>
          <w:tcPr>
            <w:tcW w:w="3350" w:type="pct"/>
            <w:gridSpan w:val="2"/>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before="100" w:beforeAutospacing="1" w:after="100" w:afterAutospacing="1" w:line="240" w:lineRule="auto"/>
        <w:jc w:val="center"/>
        <w:outlineLvl w:val="4"/>
        <w:rPr>
          <w:rFonts w:ascii="Times New Roman" w:eastAsia="Times New Roman" w:hAnsi="Times New Roman" w:cs="Times New Roman"/>
          <w:b/>
          <w:bCs/>
          <w:sz w:val="20"/>
          <w:szCs w:val="20"/>
          <w:lang w:eastAsia="lv-LV"/>
        </w:rPr>
      </w:pPr>
      <w:r w:rsidRPr="00440EE2">
        <w:rPr>
          <w:rFonts w:ascii="Times New Roman" w:eastAsia="Times New Roman" w:hAnsi="Times New Roman" w:cs="Times New Roman"/>
          <w:b/>
          <w:bCs/>
          <w:sz w:val="20"/>
          <w:szCs w:val="20"/>
          <w:lang w:eastAsia="lv-LV"/>
        </w:rPr>
        <w:t>Navigācijas aprīkojums</w:t>
      </w:r>
      <w:r w:rsidRPr="00440EE2">
        <w:rPr>
          <w:rFonts w:ascii="Times New Roman" w:eastAsia="Times New Roman" w:hAnsi="Times New Roman" w:cs="Times New Roman"/>
          <w:b/>
          <w:bCs/>
          <w:sz w:val="20"/>
          <w:szCs w:val="20"/>
          <w:lang w:eastAsia="lv-LV"/>
        </w:rPr>
        <w:br/>
        <w:t>Navigational equipment</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1457"/>
        <w:gridCol w:w="6849"/>
      </w:tblGrid>
      <w:tr w:rsidR="00440EE2" w:rsidRPr="00440EE2" w:rsidTr="00440EE2">
        <w:trPr>
          <w:tblCellSpacing w:w="15" w:type="dxa"/>
        </w:trPr>
        <w:tc>
          <w:tcPr>
            <w:tcW w:w="8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Žirokompass</w:t>
            </w:r>
          </w:p>
        </w:tc>
        <w:tc>
          <w:tcPr>
            <w:tcW w:w="4100" w:type="pct"/>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8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Gyro compass</w:t>
            </w:r>
          </w:p>
        </w:tc>
        <w:tc>
          <w:tcPr>
            <w:tcW w:w="410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278"/>
        <w:gridCol w:w="5028"/>
      </w:tblGrid>
      <w:tr w:rsidR="00440EE2" w:rsidRPr="00440EE2" w:rsidTr="00440EE2">
        <w:trPr>
          <w:tblCellSpacing w:w="15" w:type="dxa"/>
        </w:trPr>
        <w:tc>
          <w:tcPr>
            <w:tcW w:w="1500" w:type="pct"/>
            <w:noWrap/>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Galvenais magnētiskais kompass</w:t>
            </w:r>
          </w:p>
        </w:tc>
        <w:tc>
          <w:tcPr>
            <w:tcW w:w="0" w:type="auto"/>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50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Standard magnetic compass</w:t>
            </w:r>
          </w:p>
        </w:tc>
        <w:tc>
          <w:tcPr>
            <w:tcW w:w="0" w:type="auto"/>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432"/>
        <w:gridCol w:w="4874"/>
      </w:tblGrid>
      <w:tr w:rsidR="00440EE2" w:rsidRPr="00440EE2" w:rsidTr="00440EE2">
        <w:trPr>
          <w:tblCellSpacing w:w="15" w:type="dxa"/>
        </w:trPr>
        <w:tc>
          <w:tcPr>
            <w:tcW w:w="1500" w:type="pct"/>
            <w:noWrap/>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Magnētiskais kompass stūres mājā</w:t>
            </w:r>
          </w:p>
        </w:tc>
        <w:tc>
          <w:tcPr>
            <w:tcW w:w="0" w:type="auto"/>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50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Steering magnetic compass</w:t>
            </w:r>
          </w:p>
        </w:tc>
        <w:tc>
          <w:tcPr>
            <w:tcW w:w="0" w:type="auto"/>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2205"/>
        <w:gridCol w:w="6101"/>
      </w:tblGrid>
      <w:tr w:rsidR="00440EE2" w:rsidRPr="00440EE2" w:rsidTr="00440EE2">
        <w:trPr>
          <w:tblCellSpacing w:w="15" w:type="dxa"/>
        </w:trPr>
        <w:tc>
          <w:tcPr>
            <w:tcW w:w="1000" w:type="pct"/>
            <w:noWrap/>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Radiolokācijas stacija</w:t>
            </w:r>
          </w:p>
        </w:tc>
        <w:tc>
          <w:tcPr>
            <w:tcW w:w="0" w:type="auto"/>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00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Radar installation</w:t>
            </w:r>
          </w:p>
        </w:tc>
        <w:tc>
          <w:tcPr>
            <w:tcW w:w="0" w:type="auto"/>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1688"/>
        <w:gridCol w:w="6618"/>
      </w:tblGrid>
      <w:tr w:rsidR="00440EE2" w:rsidRPr="00440EE2" w:rsidTr="00440EE2">
        <w:trPr>
          <w:tblCellSpacing w:w="15" w:type="dxa"/>
        </w:trPr>
        <w:tc>
          <w:tcPr>
            <w:tcW w:w="100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Skaņas atbalss lote</w:t>
            </w:r>
          </w:p>
        </w:tc>
        <w:tc>
          <w:tcPr>
            <w:tcW w:w="0" w:type="auto"/>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0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Echo sounder</w:t>
            </w:r>
          </w:p>
        </w:tc>
        <w:tc>
          <w:tcPr>
            <w:tcW w:w="0" w:type="auto"/>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1125"/>
        <w:gridCol w:w="7181"/>
      </w:tblGrid>
      <w:tr w:rsidR="00440EE2" w:rsidRPr="00440EE2" w:rsidTr="00440EE2">
        <w:trPr>
          <w:tblCellSpacing w:w="15" w:type="dxa"/>
        </w:trPr>
        <w:tc>
          <w:tcPr>
            <w:tcW w:w="500" w:type="pct"/>
            <w:noWrap/>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Rokas lote</w:t>
            </w:r>
          </w:p>
        </w:tc>
        <w:tc>
          <w:tcPr>
            <w:tcW w:w="0" w:type="auto"/>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50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lastRenderedPageBreak/>
              <w:t>Hand lead</w:t>
            </w:r>
          </w:p>
        </w:tc>
        <w:tc>
          <w:tcPr>
            <w:tcW w:w="0" w:type="auto"/>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2018"/>
        <w:gridCol w:w="6288"/>
      </w:tblGrid>
      <w:tr w:rsidR="00440EE2" w:rsidRPr="00440EE2" w:rsidTr="00440EE2">
        <w:trPr>
          <w:tblCellSpacing w:w="15" w:type="dxa"/>
        </w:trPr>
        <w:tc>
          <w:tcPr>
            <w:tcW w:w="1000" w:type="pct"/>
            <w:noWrap/>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Aneroīda barometrs</w:t>
            </w:r>
          </w:p>
        </w:tc>
        <w:tc>
          <w:tcPr>
            <w:tcW w:w="0" w:type="auto"/>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00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Aneroid-barometer</w:t>
            </w:r>
          </w:p>
        </w:tc>
        <w:tc>
          <w:tcPr>
            <w:tcW w:w="0" w:type="auto"/>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1145"/>
        <w:gridCol w:w="7161"/>
      </w:tblGrid>
      <w:tr w:rsidR="00440EE2" w:rsidRPr="00440EE2" w:rsidTr="00440EE2">
        <w:trPr>
          <w:tblCellSpacing w:w="15" w:type="dxa"/>
        </w:trPr>
        <w:tc>
          <w:tcPr>
            <w:tcW w:w="500" w:type="pct"/>
            <w:noWrap/>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Binoklis</w:t>
            </w:r>
          </w:p>
        </w:tc>
        <w:tc>
          <w:tcPr>
            <w:tcW w:w="0" w:type="auto"/>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50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Binoculars</w:t>
            </w:r>
          </w:p>
        </w:tc>
        <w:tc>
          <w:tcPr>
            <w:tcW w:w="0" w:type="auto"/>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1725"/>
        <w:gridCol w:w="6581"/>
      </w:tblGrid>
      <w:tr w:rsidR="00440EE2" w:rsidRPr="00440EE2" w:rsidTr="00440EE2">
        <w:trPr>
          <w:tblCellSpacing w:w="15" w:type="dxa"/>
        </w:trPr>
        <w:tc>
          <w:tcPr>
            <w:tcW w:w="1000" w:type="pct"/>
            <w:noWrap/>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Cits aprīkojums</w:t>
            </w:r>
          </w:p>
        </w:tc>
        <w:tc>
          <w:tcPr>
            <w:tcW w:w="0" w:type="auto"/>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00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Other equipment</w:t>
            </w:r>
          </w:p>
        </w:tc>
        <w:tc>
          <w:tcPr>
            <w:tcW w:w="0" w:type="auto"/>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before="100" w:beforeAutospacing="1" w:after="100" w:afterAutospacing="1" w:line="240" w:lineRule="auto"/>
        <w:jc w:val="center"/>
        <w:outlineLvl w:val="4"/>
        <w:rPr>
          <w:rFonts w:ascii="Times New Roman" w:eastAsia="Times New Roman" w:hAnsi="Times New Roman" w:cs="Times New Roman"/>
          <w:b/>
          <w:bCs/>
          <w:sz w:val="20"/>
          <w:szCs w:val="20"/>
          <w:lang w:eastAsia="lv-LV"/>
        </w:rPr>
      </w:pPr>
      <w:r w:rsidRPr="00440EE2">
        <w:rPr>
          <w:rFonts w:ascii="Times New Roman" w:eastAsia="Times New Roman" w:hAnsi="Times New Roman" w:cs="Times New Roman"/>
          <w:b/>
          <w:bCs/>
          <w:sz w:val="20"/>
          <w:szCs w:val="20"/>
          <w:lang w:eastAsia="lv-LV"/>
        </w:rPr>
        <w:t>Ugunsdzēsības aprīkojums un līdzekļi</w:t>
      </w:r>
      <w:r w:rsidRPr="00440EE2">
        <w:rPr>
          <w:rFonts w:ascii="Times New Roman" w:eastAsia="Times New Roman" w:hAnsi="Times New Roman" w:cs="Times New Roman"/>
          <w:b/>
          <w:bCs/>
          <w:sz w:val="20"/>
          <w:szCs w:val="20"/>
          <w:lang w:eastAsia="lv-LV"/>
        </w:rPr>
        <w:br/>
        <w:t>Fire protection equipment and appliances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078"/>
        <w:gridCol w:w="3228"/>
      </w:tblGrid>
      <w:tr w:rsidR="00440EE2" w:rsidRPr="00440EE2" w:rsidTr="00440EE2">
        <w:trPr>
          <w:tblCellSpacing w:w="15" w:type="dxa"/>
        </w:trPr>
        <w:tc>
          <w:tcPr>
            <w:tcW w:w="2500" w:type="pct"/>
            <w:noWrap/>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Ugunsdzēsības sūkņi (skaits, tips, spiediens, ražība)</w:t>
            </w:r>
          </w:p>
        </w:tc>
        <w:tc>
          <w:tcPr>
            <w:tcW w:w="0" w:type="auto"/>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25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Fire pumps (number, type, pressure, capacity)</w:t>
            </w:r>
          </w:p>
        </w:tc>
        <w:tc>
          <w:tcPr>
            <w:tcW w:w="0" w:type="auto"/>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0" w:type="auto"/>
            <w:gridSpan w:val="2"/>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898"/>
        <w:gridCol w:w="3147"/>
        <w:gridCol w:w="1261"/>
      </w:tblGrid>
      <w:tr w:rsidR="00440EE2" w:rsidRPr="00440EE2" w:rsidTr="00440EE2">
        <w:trPr>
          <w:trHeight w:val="450"/>
          <w:tblCellSpacing w:w="15" w:type="dxa"/>
        </w:trPr>
        <w:tc>
          <w:tcPr>
            <w:tcW w:w="1500" w:type="pct"/>
            <w:noWrap/>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Ugunsdzēsības krāni, šļūtenes un stobri</w:t>
            </w:r>
          </w:p>
        </w:tc>
        <w:tc>
          <w:tcPr>
            <w:tcW w:w="0" w:type="auto"/>
            <w:tcBorders>
              <w:bottom w:val="single" w:sz="6" w:space="0" w:color="auto"/>
            </w:tcBorders>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60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komplekti</w:t>
            </w:r>
          </w:p>
        </w:tc>
      </w:tr>
      <w:tr w:rsidR="00440EE2" w:rsidRPr="00440EE2" w:rsidTr="00440EE2">
        <w:trPr>
          <w:tblCellSpacing w:w="15" w:type="dxa"/>
        </w:trPr>
        <w:tc>
          <w:tcPr>
            <w:tcW w:w="150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Fire hydrants, hoses and nozzles</w:t>
            </w:r>
          </w:p>
        </w:tc>
        <w:tc>
          <w:tcPr>
            <w:tcW w:w="0" w:type="auto"/>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6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units</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544"/>
        <w:gridCol w:w="4762"/>
      </w:tblGrid>
      <w:tr w:rsidR="00440EE2" w:rsidRPr="00440EE2" w:rsidTr="00440EE2">
        <w:trPr>
          <w:tblCellSpacing w:w="15" w:type="dxa"/>
        </w:trPr>
        <w:tc>
          <w:tcPr>
            <w:tcW w:w="100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Putu ģeneratori (tips, skaits)</w:t>
            </w:r>
          </w:p>
        </w:tc>
        <w:tc>
          <w:tcPr>
            <w:tcW w:w="0" w:type="auto"/>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00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Air-foam generators (type, number)</w:t>
            </w:r>
          </w:p>
        </w:tc>
        <w:tc>
          <w:tcPr>
            <w:tcW w:w="0" w:type="auto"/>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45"/>
        <w:gridCol w:w="3661"/>
      </w:tblGrid>
      <w:tr w:rsidR="00440EE2" w:rsidRPr="00440EE2" w:rsidTr="00440EE2">
        <w:trPr>
          <w:tblCellSpacing w:w="15" w:type="dxa"/>
        </w:trPr>
        <w:tc>
          <w:tcPr>
            <w:tcW w:w="1500" w:type="pct"/>
            <w:noWrap/>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Stacionārā ugunsdzēsības sistēma (tips, skaits)</w:t>
            </w:r>
          </w:p>
        </w:tc>
        <w:tc>
          <w:tcPr>
            <w:tcW w:w="0" w:type="auto"/>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50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Fixed fire-extinguishing system (type, number)</w:t>
            </w:r>
          </w:p>
        </w:tc>
        <w:tc>
          <w:tcPr>
            <w:tcW w:w="0" w:type="auto"/>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0" w:type="auto"/>
            <w:gridSpan w:val="2"/>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884"/>
        <w:gridCol w:w="3422"/>
      </w:tblGrid>
      <w:tr w:rsidR="00440EE2" w:rsidRPr="00440EE2" w:rsidTr="00440EE2">
        <w:trPr>
          <w:trHeight w:val="450"/>
          <w:tblCellSpacing w:w="15" w:type="dxa"/>
        </w:trPr>
        <w:tc>
          <w:tcPr>
            <w:tcW w:w="1500" w:type="pct"/>
            <w:noWrap/>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Ugunsdzēsības vielas tips un daudzums</w:t>
            </w:r>
          </w:p>
        </w:tc>
        <w:tc>
          <w:tcPr>
            <w:tcW w:w="0" w:type="auto"/>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50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Type and quantity of fire-extinguishing substance</w:t>
            </w:r>
          </w:p>
        </w:tc>
        <w:tc>
          <w:tcPr>
            <w:tcW w:w="0" w:type="auto"/>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778"/>
        <w:gridCol w:w="3528"/>
      </w:tblGrid>
      <w:tr w:rsidR="00440EE2" w:rsidRPr="00440EE2" w:rsidTr="00440EE2">
        <w:trPr>
          <w:tblCellSpacing w:w="15" w:type="dxa"/>
        </w:trPr>
        <w:tc>
          <w:tcPr>
            <w:tcW w:w="2000" w:type="pct"/>
            <w:noWrap/>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Pārnēsājamie ugunsdzēsības aparāti (tips, skaits)</w:t>
            </w:r>
          </w:p>
        </w:tc>
        <w:tc>
          <w:tcPr>
            <w:tcW w:w="0" w:type="auto"/>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200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Portable fire extinguishers (type and number)</w:t>
            </w:r>
          </w:p>
        </w:tc>
        <w:tc>
          <w:tcPr>
            <w:tcW w:w="0" w:type="auto"/>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0" w:type="auto"/>
            <w:gridSpan w:val="2"/>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324"/>
        <w:gridCol w:w="3982"/>
      </w:tblGrid>
      <w:tr w:rsidR="00440EE2" w:rsidRPr="00440EE2" w:rsidTr="00440EE2">
        <w:trPr>
          <w:trHeight w:val="450"/>
          <w:tblCellSpacing w:w="15" w:type="dxa"/>
        </w:trPr>
        <w:tc>
          <w:tcPr>
            <w:tcW w:w="1500" w:type="pct"/>
            <w:noWrap/>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Automātiskā ugunsgrēka atklāšanas sistēma</w:t>
            </w:r>
          </w:p>
        </w:tc>
        <w:tc>
          <w:tcPr>
            <w:tcW w:w="0" w:type="auto"/>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50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Automatic fire detection system</w:t>
            </w:r>
          </w:p>
        </w:tc>
        <w:tc>
          <w:tcPr>
            <w:tcW w:w="0" w:type="auto"/>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2498"/>
        <w:gridCol w:w="5808"/>
      </w:tblGrid>
      <w:tr w:rsidR="00440EE2" w:rsidRPr="00440EE2" w:rsidTr="00440EE2">
        <w:trPr>
          <w:tblCellSpacing w:w="15" w:type="dxa"/>
        </w:trPr>
        <w:tc>
          <w:tcPr>
            <w:tcW w:w="1000" w:type="pct"/>
            <w:noWrap/>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Ugunsdzēsēju ekipējums</w:t>
            </w:r>
          </w:p>
        </w:tc>
        <w:tc>
          <w:tcPr>
            <w:tcW w:w="0" w:type="auto"/>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00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Fireman's outfit</w:t>
            </w:r>
          </w:p>
        </w:tc>
        <w:tc>
          <w:tcPr>
            <w:tcW w:w="0" w:type="auto"/>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151"/>
        <w:gridCol w:w="5155"/>
      </w:tblGrid>
      <w:tr w:rsidR="00440EE2" w:rsidRPr="00440EE2" w:rsidTr="00440EE2">
        <w:trPr>
          <w:tblCellSpacing w:w="15" w:type="dxa"/>
        </w:trPr>
        <w:tc>
          <w:tcPr>
            <w:tcW w:w="1000" w:type="pct"/>
            <w:noWrap/>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Cits ugunsdrošības aprīkojums</w:t>
            </w:r>
          </w:p>
        </w:tc>
        <w:tc>
          <w:tcPr>
            <w:tcW w:w="0" w:type="auto"/>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00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Other fire protection equipment</w:t>
            </w:r>
          </w:p>
        </w:tc>
        <w:tc>
          <w:tcPr>
            <w:tcW w:w="0" w:type="auto"/>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before="100" w:beforeAutospacing="1" w:after="100" w:afterAutospacing="1" w:line="240" w:lineRule="auto"/>
        <w:jc w:val="center"/>
        <w:outlineLvl w:val="4"/>
        <w:rPr>
          <w:rFonts w:ascii="Times New Roman" w:eastAsia="Times New Roman" w:hAnsi="Times New Roman" w:cs="Times New Roman"/>
          <w:b/>
          <w:bCs/>
          <w:sz w:val="20"/>
          <w:szCs w:val="20"/>
          <w:lang w:eastAsia="lv-LV"/>
        </w:rPr>
      </w:pPr>
      <w:r w:rsidRPr="00440EE2">
        <w:rPr>
          <w:rFonts w:ascii="Times New Roman" w:eastAsia="Times New Roman" w:hAnsi="Times New Roman" w:cs="Times New Roman"/>
          <w:b/>
          <w:bCs/>
          <w:sz w:val="20"/>
          <w:szCs w:val="20"/>
          <w:lang w:eastAsia="lv-LV"/>
        </w:rPr>
        <w:t>Radioaprīkojums</w:t>
      </w:r>
      <w:r w:rsidRPr="00440EE2">
        <w:rPr>
          <w:rFonts w:ascii="Times New Roman" w:eastAsia="Times New Roman" w:hAnsi="Times New Roman" w:cs="Times New Roman"/>
          <w:b/>
          <w:bCs/>
          <w:sz w:val="20"/>
          <w:szCs w:val="20"/>
          <w:lang w:eastAsia="lv-LV"/>
        </w:rPr>
        <w:br/>
        <w:t>Radio equipment</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2332"/>
        <w:gridCol w:w="5974"/>
      </w:tblGrid>
      <w:tr w:rsidR="00440EE2" w:rsidRPr="00440EE2" w:rsidTr="00440EE2">
        <w:trPr>
          <w:tblCellSpacing w:w="15" w:type="dxa"/>
        </w:trPr>
        <w:tc>
          <w:tcPr>
            <w:tcW w:w="1250" w:type="pct"/>
            <w:noWrap/>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lastRenderedPageBreak/>
              <w:t>UĪV radioiekārta:</w:t>
            </w:r>
          </w:p>
        </w:tc>
        <w:tc>
          <w:tcPr>
            <w:tcW w:w="14580" w:type="dxa"/>
            <w:tcBorders>
              <w:bottom w:val="nil"/>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25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VHF radio installation:</w:t>
            </w:r>
          </w:p>
        </w:tc>
        <w:tc>
          <w:tcPr>
            <w:tcW w:w="14580" w:type="dxa"/>
            <w:tcBorders>
              <w:top w:val="nil"/>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250" w:type="pct"/>
            <w:noWrap/>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CSI kodējošā iekārta</w:t>
            </w:r>
          </w:p>
        </w:tc>
        <w:tc>
          <w:tcPr>
            <w:tcW w:w="14580" w:type="dxa"/>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25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DSC encoder</w:t>
            </w:r>
          </w:p>
        </w:tc>
        <w:tc>
          <w:tcPr>
            <w:tcW w:w="14580" w:type="dxa"/>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250" w:type="pct"/>
            <w:noWrap/>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CSI dežūruztvērējs</w:t>
            </w:r>
          </w:p>
        </w:tc>
        <w:tc>
          <w:tcPr>
            <w:tcW w:w="14580" w:type="dxa"/>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25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DSC watch receiver</w:t>
            </w:r>
          </w:p>
        </w:tc>
        <w:tc>
          <w:tcPr>
            <w:tcW w:w="14580" w:type="dxa"/>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250" w:type="pct"/>
            <w:noWrap/>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Radiotelefona iekārta</w:t>
            </w:r>
          </w:p>
        </w:tc>
        <w:tc>
          <w:tcPr>
            <w:tcW w:w="14580" w:type="dxa"/>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25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Radiotelephony</w:t>
            </w:r>
          </w:p>
        </w:tc>
        <w:tc>
          <w:tcPr>
            <w:tcW w:w="14580" w:type="dxa"/>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250" w:type="pct"/>
            <w:noWrap/>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VV radioiekārta:</w:t>
            </w:r>
          </w:p>
        </w:tc>
        <w:tc>
          <w:tcPr>
            <w:tcW w:w="14580" w:type="dxa"/>
            <w:tcBorders>
              <w:bottom w:val="nil"/>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25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MF radio installation:</w:t>
            </w:r>
          </w:p>
        </w:tc>
        <w:tc>
          <w:tcPr>
            <w:tcW w:w="14580" w:type="dxa"/>
            <w:tcBorders>
              <w:top w:val="nil"/>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250" w:type="pct"/>
            <w:noWrap/>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CSI kodējošā iekārta</w:t>
            </w:r>
          </w:p>
        </w:tc>
        <w:tc>
          <w:tcPr>
            <w:tcW w:w="14580" w:type="dxa"/>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25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DSC encoder</w:t>
            </w:r>
          </w:p>
        </w:tc>
        <w:tc>
          <w:tcPr>
            <w:tcW w:w="14580" w:type="dxa"/>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250" w:type="pct"/>
            <w:noWrap/>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CSI dežūruztvērējs</w:t>
            </w:r>
          </w:p>
        </w:tc>
        <w:tc>
          <w:tcPr>
            <w:tcW w:w="14580" w:type="dxa"/>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25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DSC watch receiver</w:t>
            </w:r>
          </w:p>
        </w:tc>
        <w:tc>
          <w:tcPr>
            <w:tcW w:w="14580" w:type="dxa"/>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250" w:type="pct"/>
            <w:noWrap/>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Radiotelefona iekārta</w:t>
            </w:r>
          </w:p>
        </w:tc>
        <w:tc>
          <w:tcPr>
            <w:tcW w:w="14580" w:type="dxa"/>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25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Radiotelephony</w:t>
            </w:r>
          </w:p>
        </w:tc>
        <w:tc>
          <w:tcPr>
            <w:tcW w:w="14580" w:type="dxa"/>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331"/>
        <w:gridCol w:w="4975"/>
      </w:tblGrid>
      <w:tr w:rsidR="00440EE2" w:rsidRPr="00440EE2" w:rsidTr="00440EE2">
        <w:trPr>
          <w:tblCellSpacing w:w="15" w:type="dxa"/>
        </w:trPr>
        <w:tc>
          <w:tcPr>
            <w:tcW w:w="2000" w:type="pct"/>
            <w:noWrap/>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Satelīttelefona iekārta</w:t>
            </w:r>
          </w:p>
        </w:tc>
        <w:tc>
          <w:tcPr>
            <w:tcW w:w="0" w:type="auto"/>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200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Satellite phone</w:t>
            </w:r>
          </w:p>
        </w:tc>
        <w:tc>
          <w:tcPr>
            <w:tcW w:w="0" w:type="auto"/>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357"/>
        <w:gridCol w:w="2949"/>
      </w:tblGrid>
      <w:tr w:rsidR="00440EE2" w:rsidRPr="00440EE2" w:rsidTr="00440EE2">
        <w:trPr>
          <w:tblCellSpacing w:w="15" w:type="dxa"/>
        </w:trPr>
        <w:tc>
          <w:tcPr>
            <w:tcW w:w="1500" w:type="pct"/>
            <w:noWrap/>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Ierīces kuģošanas drošības informācijas uztveršanai:</w:t>
            </w:r>
          </w:p>
        </w:tc>
        <w:tc>
          <w:tcPr>
            <w:tcW w:w="0" w:type="auto"/>
            <w:tcBorders>
              <w:bottom w:val="nil"/>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50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Facilities for reception of maritime safety information:</w:t>
            </w:r>
          </w:p>
        </w:tc>
        <w:tc>
          <w:tcPr>
            <w:tcW w:w="0" w:type="auto"/>
            <w:tcBorders>
              <w:top w:val="nil"/>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2018"/>
        <w:gridCol w:w="6288"/>
      </w:tblGrid>
      <w:tr w:rsidR="00440EE2" w:rsidRPr="00440EE2" w:rsidTr="00440EE2">
        <w:trPr>
          <w:tblCellSpacing w:w="15" w:type="dxa"/>
        </w:trPr>
        <w:tc>
          <w:tcPr>
            <w:tcW w:w="500" w:type="pct"/>
            <w:noWrap/>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uztvērējs NAVTEX</w:t>
            </w:r>
          </w:p>
        </w:tc>
        <w:tc>
          <w:tcPr>
            <w:tcW w:w="0" w:type="auto"/>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50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NAVTEX receiver</w:t>
            </w:r>
          </w:p>
        </w:tc>
        <w:tc>
          <w:tcPr>
            <w:tcW w:w="0" w:type="auto"/>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1699"/>
        <w:gridCol w:w="6607"/>
      </w:tblGrid>
      <w:tr w:rsidR="00440EE2" w:rsidRPr="00440EE2" w:rsidTr="00440EE2">
        <w:trPr>
          <w:tblCellSpacing w:w="15" w:type="dxa"/>
        </w:trPr>
        <w:tc>
          <w:tcPr>
            <w:tcW w:w="500" w:type="pct"/>
            <w:noWrap/>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satelītu ARB:</w:t>
            </w:r>
          </w:p>
        </w:tc>
        <w:tc>
          <w:tcPr>
            <w:tcW w:w="0" w:type="auto"/>
            <w:tcBorders>
              <w:bottom w:val="nil"/>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50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Satellite EPIRB:</w:t>
            </w:r>
          </w:p>
        </w:tc>
        <w:tc>
          <w:tcPr>
            <w:tcW w:w="0" w:type="auto"/>
            <w:tcBorders>
              <w:top w:val="nil"/>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2133"/>
        <w:gridCol w:w="6173"/>
      </w:tblGrid>
      <w:tr w:rsidR="00440EE2" w:rsidRPr="00440EE2" w:rsidTr="00440EE2">
        <w:trPr>
          <w:tblCellSpacing w:w="15" w:type="dxa"/>
        </w:trPr>
        <w:tc>
          <w:tcPr>
            <w:tcW w:w="750" w:type="pct"/>
            <w:noWrap/>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COSPAS - SARSAT</w:t>
            </w:r>
          </w:p>
        </w:tc>
        <w:tc>
          <w:tcPr>
            <w:tcW w:w="0" w:type="auto"/>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75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COSPAS - SARSAT</w:t>
            </w:r>
          </w:p>
        </w:tc>
        <w:tc>
          <w:tcPr>
            <w:tcW w:w="0" w:type="auto"/>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1359"/>
        <w:gridCol w:w="6947"/>
      </w:tblGrid>
      <w:tr w:rsidR="00440EE2" w:rsidRPr="00440EE2" w:rsidTr="00440EE2">
        <w:trPr>
          <w:tblCellSpacing w:w="15" w:type="dxa"/>
        </w:trPr>
        <w:tc>
          <w:tcPr>
            <w:tcW w:w="750" w:type="pct"/>
            <w:noWrap/>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INMARSAT</w:t>
            </w:r>
          </w:p>
        </w:tc>
        <w:tc>
          <w:tcPr>
            <w:tcW w:w="0" w:type="auto"/>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75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INMARSAT</w:t>
            </w:r>
          </w:p>
        </w:tc>
        <w:tc>
          <w:tcPr>
            <w:tcW w:w="0" w:type="auto"/>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1326"/>
        <w:gridCol w:w="6980"/>
      </w:tblGrid>
      <w:tr w:rsidR="00440EE2" w:rsidRPr="00440EE2" w:rsidTr="00440EE2">
        <w:trPr>
          <w:tblCellSpacing w:w="15" w:type="dxa"/>
        </w:trPr>
        <w:tc>
          <w:tcPr>
            <w:tcW w:w="500" w:type="pct"/>
            <w:noWrap/>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UĪV ARB</w:t>
            </w:r>
          </w:p>
        </w:tc>
        <w:tc>
          <w:tcPr>
            <w:tcW w:w="0" w:type="auto"/>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50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VHF EPIRB</w:t>
            </w:r>
          </w:p>
        </w:tc>
        <w:tc>
          <w:tcPr>
            <w:tcW w:w="0" w:type="auto"/>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078"/>
        <w:gridCol w:w="5228"/>
      </w:tblGrid>
      <w:tr w:rsidR="00440EE2" w:rsidRPr="00440EE2" w:rsidTr="00440EE2">
        <w:trPr>
          <w:tblCellSpacing w:w="15" w:type="dxa"/>
        </w:trPr>
        <w:tc>
          <w:tcPr>
            <w:tcW w:w="1000" w:type="pct"/>
            <w:noWrap/>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Kuģa radiolokācijas atbildētājs</w:t>
            </w:r>
          </w:p>
        </w:tc>
        <w:tc>
          <w:tcPr>
            <w:tcW w:w="0" w:type="auto"/>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00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Ship’s radar transponder</w:t>
            </w:r>
          </w:p>
        </w:tc>
        <w:tc>
          <w:tcPr>
            <w:tcW w:w="0" w:type="auto"/>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177"/>
        <w:gridCol w:w="2129"/>
      </w:tblGrid>
      <w:tr w:rsidR="00440EE2" w:rsidRPr="00440EE2" w:rsidTr="00440EE2">
        <w:trPr>
          <w:tblCellSpacing w:w="15" w:type="dxa"/>
        </w:trPr>
        <w:tc>
          <w:tcPr>
            <w:tcW w:w="2500" w:type="pct"/>
            <w:noWrap/>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Dežūruztvērējs avārijas radiotelefona frekvencē 2182 kHz</w:t>
            </w:r>
          </w:p>
        </w:tc>
        <w:tc>
          <w:tcPr>
            <w:tcW w:w="0" w:type="auto"/>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250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Radiotelephone distress frequency watch receiver on 2182 kHz</w:t>
            </w:r>
          </w:p>
        </w:tc>
        <w:tc>
          <w:tcPr>
            <w:tcW w:w="0" w:type="auto"/>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7109"/>
        <w:gridCol w:w="1197"/>
      </w:tblGrid>
      <w:tr w:rsidR="00440EE2" w:rsidRPr="00440EE2" w:rsidTr="00440EE2">
        <w:trPr>
          <w:tblCellSpacing w:w="15" w:type="dxa"/>
        </w:trPr>
        <w:tc>
          <w:tcPr>
            <w:tcW w:w="2500" w:type="pct"/>
            <w:noWrap/>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Iekārta radiotelefona trauksmes signāla noraidīšanai 2182 kHz frekvencē</w:t>
            </w:r>
          </w:p>
        </w:tc>
        <w:tc>
          <w:tcPr>
            <w:tcW w:w="0" w:type="auto"/>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250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Device for generating the radiotelephone-alarm signal on 2182 kHz</w:t>
            </w:r>
          </w:p>
        </w:tc>
        <w:tc>
          <w:tcPr>
            <w:tcW w:w="0" w:type="auto"/>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0" w:type="auto"/>
            <w:gridSpan w:val="2"/>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lastRenderedPageBreak/>
              <w:t> </w:t>
            </w:r>
          </w:p>
        </w:tc>
      </w:tr>
    </w:tbl>
    <w:p w:rsidR="00440EE2" w:rsidRPr="00440EE2" w:rsidRDefault="00440EE2" w:rsidP="00440EE2">
      <w:pPr>
        <w:spacing w:before="100" w:beforeAutospacing="1" w:after="100" w:afterAutospacing="1" w:line="240" w:lineRule="auto"/>
        <w:jc w:val="center"/>
        <w:outlineLvl w:val="4"/>
        <w:rPr>
          <w:rFonts w:ascii="Times New Roman" w:eastAsia="Times New Roman" w:hAnsi="Times New Roman" w:cs="Times New Roman"/>
          <w:b/>
          <w:bCs/>
          <w:sz w:val="20"/>
          <w:szCs w:val="20"/>
          <w:lang w:eastAsia="lv-LV"/>
        </w:rPr>
      </w:pPr>
      <w:r w:rsidRPr="00440EE2">
        <w:rPr>
          <w:rFonts w:ascii="Times New Roman" w:eastAsia="Times New Roman" w:hAnsi="Times New Roman" w:cs="Times New Roman"/>
          <w:b/>
          <w:bCs/>
          <w:sz w:val="20"/>
          <w:szCs w:val="20"/>
          <w:lang w:eastAsia="lv-LV"/>
        </w:rPr>
        <w:t>Galvenie dzinēji</w:t>
      </w:r>
      <w:r w:rsidRPr="00440EE2">
        <w:rPr>
          <w:rFonts w:ascii="Times New Roman" w:eastAsia="Times New Roman" w:hAnsi="Times New Roman" w:cs="Times New Roman"/>
          <w:b/>
          <w:bCs/>
          <w:sz w:val="20"/>
          <w:szCs w:val="20"/>
          <w:lang w:eastAsia="lv-LV"/>
        </w:rPr>
        <w:br/>
        <w:t>Main engines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2358"/>
        <w:gridCol w:w="5948"/>
      </w:tblGrid>
      <w:tr w:rsidR="00440EE2" w:rsidRPr="00440EE2" w:rsidTr="00440EE2">
        <w:trPr>
          <w:tblCellSpacing w:w="15" w:type="dxa"/>
        </w:trPr>
        <w:tc>
          <w:tcPr>
            <w:tcW w:w="10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Tips, skaits</w:t>
            </w:r>
          </w:p>
        </w:tc>
        <w:tc>
          <w:tcPr>
            <w:tcW w:w="3900" w:type="pct"/>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0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Type, number</w:t>
            </w:r>
          </w:p>
        </w:tc>
        <w:tc>
          <w:tcPr>
            <w:tcW w:w="390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0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Jauda (kW)</w:t>
            </w:r>
          </w:p>
        </w:tc>
        <w:tc>
          <w:tcPr>
            <w:tcW w:w="3900" w:type="pct"/>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0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Power output (kW)</w:t>
            </w:r>
          </w:p>
        </w:tc>
        <w:tc>
          <w:tcPr>
            <w:tcW w:w="390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0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Būves vieta un gads</w:t>
            </w:r>
          </w:p>
        </w:tc>
        <w:tc>
          <w:tcPr>
            <w:tcW w:w="3900" w:type="pct"/>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05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Year and place of build</w:t>
            </w:r>
          </w:p>
        </w:tc>
        <w:tc>
          <w:tcPr>
            <w:tcW w:w="390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before="100" w:beforeAutospacing="1" w:after="100" w:afterAutospacing="1" w:line="240" w:lineRule="auto"/>
        <w:jc w:val="center"/>
        <w:outlineLvl w:val="4"/>
        <w:rPr>
          <w:rFonts w:ascii="Times New Roman" w:eastAsia="Times New Roman" w:hAnsi="Times New Roman" w:cs="Times New Roman"/>
          <w:b/>
          <w:bCs/>
          <w:sz w:val="20"/>
          <w:szCs w:val="20"/>
          <w:lang w:eastAsia="lv-LV"/>
        </w:rPr>
      </w:pPr>
      <w:r w:rsidRPr="00440EE2">
        <w:rPr>
          <w:rFonts w:ascii="Times New Roman" w:eastAsia="Times New Roman" w:hAnsi="Times New Roman" w:cs="Times New Roman"/>
          <w:b/>
          <w:bCs/>
          <w:sz w:val="20"/>
          <w:szCs w:val="20"/>
          <w:lang w:eastAsia="lv-LV"/>
        </w:rPr>
        <w:t>Palīgdzinēji</w:t>
      </w:r>
      <w:r w:rsidRPr="00440EE2">
        <w:rPr>
          <w:rFonts w:ascii="Times New Roman" w:eastAsia="Times New Roman" w:hAnsi="Times New Roman" w:cs="Times New Roman"/>
          <w:b/>
          <w:bCs/>
          <w:sz w:val="20"/>
          <w:szCs w:val="20"/>
          <w:lang w:eastAsia="lv-LV"/>
        </w:rPr>
        <w:br/>
        <w:t>Auxiliary engines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2358"/>
        <w:gridCol w:w="5948"/>
      </w:tblGrid>
      <w:tr w:rsidR="00440EE2" w:rsidRPr="00440EE2" w:rsidTr="00440EE2">
        <w:trPr>
          <w:tblCellSpacing w:w="15" w:type="dxa"/>
        </w:trPr>
        <w:tc>
          <w:tcPr>
            <w:tcW w:w="90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Tips, skaits</w:t>
            </w:r>
          </w:p>
        </w:tc>
        <w:tc>
          <w:tcPr>
            <w:tcW w:w="4050" w:type="pct"/>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9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Type, number</w:t>
            </w:r>
          </w:p>
        </w:tc>
        <w:tc>
          <w:tcPr>
            <w:tcW w:w="405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90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Jauda (kW)</w:t>
            </w:r>
          </w:p>
        </w:tc>
        <w:tc>
          <w:tcPr>
            <w:tcW w:w="4050" w:type="pct"/>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9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Power output (kW)</w:t>
            </w:r>
          </w:p>
        </w:tc>
        <w:tc>
          <w:tcPr>
            <w:tcW w:w="405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90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Būves vieta un gads</w:t>
            </w:r>
          </w:p>
        </w:tc>
        <w:tc>
          <w:tcPr>
            <w:tcW w:w="4050" w:type="pct"/>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90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Year and place of build</w:t>
            </w:r>
          </w:p>
        </w:tc>
        <w:tc>
          <w:tcPr>
            <w:tcW w:w="405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before="100" w:beforeAutospacing="1" w:after="100" w:afterAutospacing="1" w:line="240" w:lineRule="auto"/>
        <w:jc w:val="center"/>
        <w:outlineLvl w:val="4"/>
        <w:rPr>
          <w:rFonts w:ascii="Times New Roman" w:eastAsia="Times New Roman" w:hAnsi="Times New Roman" w:cs="Times New Roman"/>
          <w:b/>
          <w:bCs/>
          <w:sz w:val="20"/>
          <w:szCs w:val="20"/>
          <w:lang w:eastAsia="lv-LV"/>
        </w:rPr>
      </w:pPr>
      <w:r w:rsidRPr="00440EE2">
        <w:rPr>
          <w:rFonts w:ascii="Times New Roman" w:eastAsia="Times New Roman" w:hAnsi="Times New Roman" w:cs="Times New Roman"/>
          <w:b/>
          <w:bCs/>
          <w:sz w:val="20"/>
          <w:szCs w:val="20"/>
          <w:lang w:eastAsia="lv-LV"/>
        </w:rPr>
        <w:t>Sistēmas</w:t>
      </w:r>
      <w:r w:rsidRPr="00440EE2">
        <w:rPr>
          <w:rFonts w:ascii="Times New Roman" w:eastAsia="Times New Roman" w:hAnsi="Times New Roman" w:cs="Times New Roman"/>
          <w:b/>
          <w:bCs/>
          <w:sz w:val="20"/>
          <w:szCs w:val="20"/>
          <w:lang w:eastAsia="lv-LV"/>
        </w:rPr>
        <w:br/>
        <w:t>Systems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673"/>
        <w:gridCol w:w="2228"/>
        <w:gridCol w:w="2228"/>
        <w:gridCol w:w="2161"/>
      </w:tblGrid>
      <w:tr w:rsidR="00440EE2" w:rsidRPr="00440EE2" w:rsidTr="00440EE2">
        <w:trPr>
          <w:tblCellSpacing w:w="15" w:type="dxa"/>
        </w:trPr>
        <w:tc>
          <w:tcPr>
            <w:tcW w:w="1000" w:type="pct"/>
            <w:vMerge w:val="restar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Sistēma</w:t>
            </w:r>
            <w:r w:rsidRPr="00440EE2">
              <w:rPr>
                <w:rFonts w:ascii="Times New Roman" w:eastAsia="Times New Roman" w:hAnsi="Times New Roman" w:cs="Times New Roman"/>
                <w:sz w:val="24"/>
                <w:szCs w:val="24"/>
                <w:lang w:eastAsia="lv-LV"/>
              </w:rPr>
              <w:br/>
              <w:t>System</w:t>
            </w:r>
          </w:p>
        </w:tc>
        <w:tc>
          <w:tcPr>
            <w:tcW w:w="4000" w:type="pct"/>
            <w:gridSpan w:val="3"/>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Sūkņi</w:t>
            </w:r>
            <w:r w:rsidRPr="00440EE2">
              <w:rPr>
                <w:rFonts w:ascii="Times New Roman" w:eastAsia="Times New Roman" w:hAnsi="Times New Roman" w:cs="Times New Roman"/>
                <w:sz w:val="24"/>
                <w:szCs w:val="24"/>
                <w:lang w:eastAsia="lv-LV"/>
              </w:rPr>
              <w:br/>
              <w:t>Pumps</w:t>
            </w:r>
          </w:p>
        </w:tc>
      </w:tr>
      <w:tr w:rsidR="00440EE2" w:rsidRPr="00440EE2" w:rsidTr="00440EE2">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p>
        </w:tc>
        <w:tc>
          <w:tcPr>
            <w:tcW w:w="135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tips</w:t>
            </w:r>
            <w:r w:rsidRPr="00440EE2">
              <w:rPr>
                <w:rFonts w:ascii="Times New Roman" w:eastAsia="Times New Roman" w:hAnsi="Times New Roman" w:cs="Times New Roman"/>
                <w:sz w:val="24"/>
                <w:szCs w:val="24"/>
                <w:lang w:eastAsia="lv-LV"/>
              </w:rPr>
              <w:br/>
              <w:t>type</w:t>
            </w:r>
          </w:p>
        </w:tc>
        <w:tc>
          <w:tcPr>
            <w:tcW w:w="135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skaits</w:t>
            </w:r>
            <w:r w:rsidRPr="00440EE2">
              <w:rPr>
                <w:rFonts w:ascii="Times New Roman" w:eastAsia="Times New Roman" w:hAnsi="Times New Roman" w:cs="Times New Roman"/>
                <w:sz w:val="24"/>
                <w:szCs w:val="24"/>
                <w:lang w:eastAsia="lv-LV"/>
              </w:rPr>
              <w:br/>
              <w:t>number</w:t>
            </w:r>
          </w:p>
        </w:tc>
        <w:tc>
          <w:tcPr>
            <w:tcW w:w="135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ražība (m</w:t>
            </w:r>
            <w:r w:rsidRPr="00440EE2">
              <w:rPr>
                <w:rFonts w:ascii="Times New Roman" w:eastAsia="Times New Roman" w:hAnsi="Times New Roman" w:cs="Times New Roman"/>
                <w:sz w:val="24"/>
                <w:szCs w:val="24"/>
                <w:vertAlign w:val="superscript"/>
                <w:lang w:eastAsia="lv-LV"/>
              </w:rPr>
              <w:t>3</w:t>
            </w:r>
            <w:r w:rsidRPr="00440EE2">
              <w:rPr>
                <w:rFonts w:ascii="Times New Roman" w:eastAsia="Times New Roman" w:hAnsi="Times New Roman" w:cs="Times New Roman"/>
                <w:sz w:val="24"/>
                <w:szCs w:val="24"/>
                <w:lang w:eastAsia="lv-LV"/>
              </w:rPr>
              <w:t>/h)</w:t>
            </w:r>
            <w:r w:rsidRPr="00440EE2">
              <w:rPr>
                <w:rFonts w:ascii="Times New Roman" w:eastAsia="Times New Roman" w:hAnsi="Times New Roman" w:cs="Times New Roman"/>
                <w:sz w:val="24"/>
                <w:szCs w:val="24"/>
                <w:lang w:eastAsia="lv-LV"/>
              </w:rPr>
              <w:br/>
              <w:t>capacity (m</w:t>
            </w:r>
            <w:r w:rsidRPr="00440EE2">
              <w:rPr>
                <w:rFonts w:ascii="Times New Roman" w:eastAsia="Times New Roman" w:hAnsi="Times New Roman" w:cs="Times New Roman"/>
                <w:sz w:val="24"/>
                <w:szCs w:val="24"/>
                <w:vertAlign w:val="superscript"/>
                <w:lang w:eastAsia="lv-LV"/>
              </w:rPr>
              <w:t>3</w:t>
            </w:r>
            <w:r w:rsidRPr="00440EE2">
              <w:rPr>
                <w:rFonts w:ascii="Times New Roman" w:eastAsia="Times New Roman" w:hAnsi="Times New Roman" w:cs="Times New Roman"/>
                <w:sz w:val="24"/>
                <w:szCs w:val="24"/>
                <w:lang w:eastAsia="lv-LV"/>
              </w:rPr>
              <w:t xml:space="preserve"> per hour)</w:t>
            </w:r>
          </w:p>
        </w:tc>
      </w:tr>
      <w:tr w:rsidR="00440EE2" w:rsidRPr="00440EE2" w:rsidTr="00440EE2">
        <w:trPr>
          <w:tblCellSpacing w:w="15" w:type="dxa"/>
        </w:trPr>
        <w:tc>
          <w:tcPr>
            <w:tcW w:w="100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Atsūknēšanas</w:t>
            </w:r>
            <w:r w:rsidRPr="00440EE2">
              <w:rPr>
                <w:rFonts w:ascii="Times New Roman" w:eastAsia="Times New Roman" w:hAnsi="Times New Roman" w:cs="Times New Roman"/>
                <w:sz w:val="24"/>
                <w:szCs w:val="24"/>
                <w:lang w:eastAsia="lv-LV"/>
              </w:rPr>
              <w:br/>
              <w:t>Bilge pumping</w:t>
            </w:r>
          </w:p>
        </w:tc>
        <w:tc>
          <w:tcPr>
            <w:tcW w:w="135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35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35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00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Balasta</w:t>
            </w:r>
            <w:r w:rsidRPr="00440EE2">
              <w:rPr>
                <w:rFonts w:ascii="Times New Roman" w:eastAsia="Times New Roman" w:hAnsi="Times New Roman" w:cs="Times New Roman"/>
                <w:sz w:val="24"/>
                <w:szCs w:val="24"/>
                <w:lang w:eastAsia="lv-LV"/>
              </w:rPr>
              <w:br/>
              <w:t>Ballast</w:t>
            </w:r>
          </w:p>
        </w:tc>
        <w:tc>
          <w:tcPr>
            <w:tcW w:w="135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35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35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before="100" w:beforeAutospacing="1" w:after="100" w:afterAutospacing="1" w:line="240" w:lineRule="auto"/>
        <w:jc w:val="center"/>
        <w:outlineLvl w:val="4"/>
        <w:rPr>
          <w:rFonts w:ascii="Times New Roman" w:eastAsia="Times New Roman" w:hAnsi="Times New Roman" w:cs="Times New Roman"/>
          <w:b/>
          <w:bCs/>
          <w:sz w:val="20"/>
          <w:szCs w:val="20"/>
          <w:lang w:eastAsia="lv-LV"/>
        </w:rPr>
      </w:pPr>
      <w:r w:rsidRPr="00440EE2">
        <w:rPr>
          <w:rFonts w:ascii="Times New Roman" w:eastAsia="Times New Roman" w:hAnsi="Times New Roman" w:cs="Times New Roman"/>
          <w:b/>
          <w:bCs/>
          <w:sz w:val="20"/>
          <w:szCs w:val="20"/>
          <w:lang w:eastAsia="lv-LV"/>
        </w:rPr>
        <w:t>Elektroiekārtas</w:t>
      </w:r>
      <w:r w:rsidRPr="00440EE2">
        <w:rPr>
          <w:rFonts w:ascii="Times New Roman" w:eastAsia="Times New Roman" w:hAnsi="Times New Roman" w:cs="Times New Roman"/>
          <w:b/>
          <w:bCs/>
          <w:sz w:val="20"/>
          <w:szCs w:val="20"/>
          <w:lang w:eastAsia="lv-LV"/>
        </w:rPr>
        <w:br/>
        <w:t>Electrical installations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524"/>
        <w:gridCol w:w="4782"/>
      </w:tblGrid>
      <w:tr w:rsidR="00440EE2" w:rsidRPr="00440EE2" w:rsidTr="00440EE2">
        <w:trPr>
          <w:tblCellSpacing w:w="15" w:type="dxa"/>
        </w:trPr>
        <w:tc>
          <w:tcPr>
            <w:tcW w:w="1500" w:type="pct"/>
            <w:noWrap/>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Ģeneratoru tips un skaits</w:t>
            </w:r>
          </w:p>
        </w:tc>
        <w:tc>
          <w:tcPr>
            <w:tcW w:w="0" w:type="auto"/>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50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Number and type of generating sets</w:t>
            </w:r>
          </w:p>
        </w:tc>
        <w:tc>
          <w:tcPr>
            <w:tcW w:w="0" w:type="auto"/>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1285"/>
        <w:gridCol w:w="7021"/>
      </w:tblGrid>
      <w:tr w:rsidR="00440EE2" w:rsidRPr="00440EE2" w:rsidTr="00440EE2">
        <w:trPr>
          <w:tblCellSpacing w:w="15" w:type="dxa"/>
        </w:trPr>
        <w:tc>
          <w:tcPr>
            <w:tcW w:w="500" w:type="pct"/>
            <w:noWrap/>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Jauda (kW)</w:t>
            </w:r>
          </w:p>
        </w:tc>
        <w:tc>
          <w:tcPr>
            <w:tcW w:w="0" w:type="auto"/>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50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Power (kW)</w:t>
            </w:r>
          </w:p>
        </w:tc>
        <w:tc>
          <w:tcPr>
            <w:tcW w:w="0" w:type="auto"/>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2485"/>
        <w:gridCol w:w="5821"/>
      </w:tblGrid>
      <w:tr w:rsidR="00440EE2" w:rsidRPr="00440EE2" w:rsidTr="00440EE2">
        <w:trPr>
          <w:tblCellSpacing w:w="15" w:type="dxa"/>
        </w:trPr>
        <w:tc>
          <w:tcPr>
            <w:tcW w:w="500" w:type="pct"/>
            <w:noWrap/>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lastRenderedPageBreak/>
              <w:t>Spriegums, strāvas veids</w:t>
            </w:r>
          </w:p>
        </w:tc>
        <w:tc>
          <w:tcPr>
            <w:tcW w:w="0" w:type="auto"/>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50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Voltage, type of current</w:t>
            </w:r>
          </w:p>
        </w:tc>
        <w:tc>
          <w:tcPr>
            <w:tcW w:w="0" w:type="auto"/>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1954"/>
        <w:gridCol w:w="6352"/>
      </w:tblGrid>
      <w:tr w:rsidR="00440EE2" w:rsidRPr="00440EE2" w:rsidTr="00440EE2">
        <w:trPr>
          <w:tblCellSpacing w:w="15" w:type="dxa"/>
        </w:trPr>
        <w:tc>
          <w:tcPr>
            <w:tcW w:w="11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Akumulatoru skaits</w:t>
            </w:r>
          </w:p>
        </w:tc>
        <w:tc>
          <w:tcPr>
            <w:tcW w:w="3800" w:type="pct"/>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1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Number of battery</w:t>
            </w:r>
          </w:p>
        </w:tc>
        <w:tc>
          <w:tcPr>
            <w:tcW w:w="380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096"/>
        <w:gridCol w:w="3210"/>
      </w:tblGrid>
      <w:tr w:rsidR="00440EE2" w:rsidRPr="00440EE2" w:rsidTr="00440EE2">
        <w:trPr>
          <w:tblCellSpacing w:w="15" w:type="dxa"/>
        </w:trPr>
        <w:tc>
          <w:tcPr>
            <w:tcW w:w="1750" w:type="pct"/>
            <w:noWrap/>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Avārijas elektroenerģijas avots (tips, jauda)</w:t>
            </w:r>
          </w:p>
        </w:tc>
        <w:tc>
          <w:tcPr>
            <w:tcW w:w="0" w:type="auto"/>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75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Emergency source of electrical power (type, power)</w:t>
            </w:r>
          </w:p>
        </w:tc>
        <w:tc>
          <w:tcPr>
            <w:tcW w:w="0" w:type="auto"/>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before="100" w:beforeAutospacing="1" w:after="100" w:afterAutospacing="1" w:line="240" w:lineRule="auto"/>
        <w:jc w:val="center"/>
        <w:outlineLvl w:val="4"/>
        <w:rPr>
          <w:rFonts w:ascii="Times New Roman" w:eastAsia="Times New Roman" w:hAnsi="Times New Roman" w:cs="Times New Roman"/>
          <w:b/>
          <w:bCs/>
          <w:sz w:val="20"/>
          <w:szCs w:val="20"/>
          <w:lang w:eastAsia="lv-LV"/>
        </w:rPr>
      </w:pPr>
      <w:r w:rsidRPr="00440EE2">
        <w:rPr>
          <w:rFonts w:ascii="Times New Roman" w:eastAsia="Times New Roman" w:hAnsi="Times New Roman" w:cs="Times New Roman"/>
          <w:b/>
          <w:bCs/>
          <w:sz w:val="20"/>
          <w:szCs w:val="20"/>
          <w:lang w:eastAsia="lv-LV"/>
        </w:rPr>
        <w:t>Iekārtas nodrošinājumam pret piesārņošanu ar naftu, notekūdeņiem un atkritumiem</w:t>
      </w:r>
      <w:r w:rsidRPr="00440EE2">
        <w:rPr>
          <w:rFonts w:ascii="Times New Roman" w:eastAsia="Times New Roman" w:hAnsi="Times New Roman" w:cs="Times New Roman"/>
          <w:b/>
          <w:bCs/>
          <w:sz w:val="20"/>
          <w:szCs w:val="20"/>
          <w:lang w:eastAsia="lv-LV"/>
        </w:rPr>
        <w:br/>
        <w:t>Equipment for oil, sewage and garbage pollution prevention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817"/>
        <w:gridCol w:w="4547"/>
        <w:gridCol w:w="1617"/>
        <w:gridCol w:w="1309"/>
      </w:tblGrid>
      <w:tr w:rsidR="00440EE2" w:rsidRPr="00440EE2" w:rsidTr="00440EE2">
        <w:trPr>
          <w:tblCellSpacing w:w="15" w:type="dxa"/>
        </w:trPr>
        <w:tc>
          <w:tcPr>
            <w:tcW w:w="50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Nr.p.k.</w:t>
            </w:r>
            <w:r w:rsidRPr="00440EE2">
              <w:rPr>
                <w:rFonts w:ascii="Times New Roman" w:eastAsia="Times New Roman" w:hAnsi="Times New Roman" w:cs="Times New Roman"/>
                <w:sz w:val="24"/>
                <w:szCs w:val="24"/>
                <w:lang w:eastAsia="lv-LV"/>
              </w:rPr>
              <w:br/>
              <w:t>No</w:t>
            </w:r>
          </w:p>
        </w:tc>
        <w:tc>
          <w:tcPr>
            <w:tcW w:w="280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00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Naftu saturošo ūdeņu sistēma</w:t>
            </w:r>
            <w:r w:rsidRPr="00440EE2">
              <w:rPr>
                <w:rFonts w:ascii="Times New Roman" w:eastAsia="Times New Roman" w:hAnsi="Times New Roman" w:cs="Times New Roman"/>
                <w:sz w:val="24"/>
                <w:szCs w:val="24"/>
                <w:lang w:eastAsia="lv-LV"/>
              </w:rPr>
              <w:br/>
              <w:t>Oily water system</w:t>
            </w:r>
          </w:p>
        </w:tc>
        <w:tc>
          <w:tcPr>
            <w:tcW w:w="95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Notekūdeņu sistēma</w:t>
            </w:r>
            <w:r w:rsidRPr="00440EE2">
              <w:rPr>
                <w:rFonts w:ascii="Times New Roman" w:eastAsia="Times New Roman" w:hAnsi="Times New Roman" w:cs="Times New Roman"/>
                <w:sz w:val="24"/>
                <w:szCs w:val="24"/>
                <w:lang w:eastAsia="lv-LV"/>
              </w:rPr>
              <w:br/>
              <w:t>Sewage water system</w:t>
            </w:r>
          </w:p>
        </w:tc>
      </w:tr>
      <w:tr w:rsidR="00440EE2" w:rsidRPr="00440EE2" w:rsidTr="00440EE2">
        <w:trPr>
          <w:trHeight w:val="570"/>
          <w:tblCellSpacing w:w="15" w:type="dxa"/>
        </w:trPr>
        <w:tc>
          <w:tcPr>
            <w:tcW w:w="50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1.</w:t>
            </w:r>
          </w:p>
        </w:tc>
        <w:tc>
          <w:tcPr>
            <w:tcW w:w="280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Savākšanas un uzkrāšanas tvertņu skaits</w:t>
            </w:r>
            <w:r w:rsidRPr="00440EE2">
              <w:rPr>
                <w:rFonts w:ascii="Times New Roman" w:eastAsia="Times New Roman" w:hAnsi="Times New Roman" w:cs="Times New Roman"/>
                <w:sz w:val="24"/>
                <w:szCs w:val="24"/>
                <w:lang w:eastAsia="lv-LV"/>
              </w:rPr>
              <w:br/>
              <w:t>Number of collection and holding tanks</w:t>
            </w:r>
          </w:p>
        </w:tc>
        <w:tc>
          <w:tcPr>
            <w:tcW w:w="100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95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rHeight w:val="570"/>
          <w:tblCellSpacing w:w="15" w:type="dxa"/>
        </w:trPr>
        <w:tc>
          <w:tcPr>
            <w:tcW w:w="50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2.</w:t>
            </w:r>
          </w:p>
        </w:tc>
        <w:tc>
          <w:tcPr>
            <w:tcW w:w="280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Savākšanas un uzkrāšanas tvertņu tilpums</w:t>
            </w:r>
            <w:r w:rsidRPr="00440EE2">
              <w:rPr>
                <w:rFonts w:ascii="Times New Roman" w:eastAsia="Times New Roman" w:hAnsi="Times New Roman" w:cs="Times New Roman"/>
                <w:sz w:val="24"/>
                <w:szCs w:val="24"/>
                <w:lang w:eastAsia="lv-LV"/>
              </w:rPr>
              <w:br/>
              <w:t>Volume of collection and holding tanks</w:t>
            </w:r>
          </w:p>
        </w:tc>
        <w:tc>
          <w:tcPr>
            <w:tcW w:w="100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95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rHeight w:val="570"/>
          <w:tblCellSpacing w:w="15" w:type="dxa"/>
        </w:trPr>
        <w:tc>
          <w:tcPr>
            <w:tcW w:w="50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3.</w:t>
            </w:r>
          </w:p>
        </w:tc>
        <w:tc>
          <w:tcPr>
            <w:tcW w:w="280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Savākšanas un uzkrāšanas tvertņu izvietojums</w:t>
            </w:r>
            <w:r w:rsidRPr="00440EE2">
              <w:rPr>
                <w:rFonts w:ascii="Times New Roman" w:eastAsia="Times New Roman" w:hAnsi="Times New Roman" w:cs="Times New Roman"/>
                <w:sz w:val="24"/>
                <w:szCs w:val="24"/>
                <w:lang w:eastAsia="lv-LV"/>
              </w:rPr>
              <w:br/>
              <w:t>Position of collection and holding tanks</w:t>
            </w:r>
          </w:p>
        </w:tc>
        <w:tc>
          <w:tcPr>
            <w:tcW w:w="100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95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rHeight w:val="990"/>
          <w:tblCellSpacing w:w="15" w:type="dxa"/>
        </w:trPr>
        <w:tc>
          <w:tcPr>
            <w:tcW w:w="50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4.</w:t>
            </w:r>
          </w:p>
        </w:tc>
        <w:tc>
          <w:tcPr>
            <w:tcW w:w="280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Pārsūknēšanas un nodošanas cauruļvada ar standartsavienojumu atrašanās vieta</w:t>
            </w:r>
            <w:r w:rsidRPr="00440EE2">
              <w:rPr>
                <w:rFonts w:ascii="Times New Roman" w:eastAsia="Times New Roman" w:hAnsi="Times New Roman" w:cs="Times New Roman"/>
                <w:sz w:val="24"/>
                <w:szCs w:val="24"/>
                <w:lang w:eastAsia="lv-LV"/>
              </w:rPr>
              <w:br/>
              <w:t>Position of oily water transfer and discharging pipeline with standard discharge connection</w:t>
            </w:r>
          </w:p>
        </w:tc>
        <w:tc>
          <w:tcPr>
            <w:tcW w:w="100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95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Borders>
          <w:top w:val="outset" w:sz="2" w:space="0" w:color="auto"/>
          <w:left w:val="outset" w:sz="2" w:space="0" w:color="auto"/>
          <w:bottom w:val="outset" w:sz="6"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864"/>
        <w:gridCol w:w="4614"/>
        <w:gridCol w:w="2828"/>
      </w:tblGrid>
      <w:tr w:rsidR="00440EE2" w:rsidRPr="00440EE2" w:rsidTr="00440EE2">
        <w:trPr>
          <w:trHeight w:val="75"/>
          <w:tblCellSpacing w:w="15" w:type="dxa"/>
        </w:trPr>
        <w:tc>
          <w:tcPr>
            <w:tcW w:w="250" w:type="pct"/>
            <w:tcBorders>
              <w:top w:val="nil"/>
              <w:left w:val="nil"/>
              <w:bottom w:val="outset" w:sz="6" w:space="0" w:color="auto"/>
              <w:right w:val="nil"/>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2800" w:type="pct"/>
            <w:tcBorders>
              <w:top w:val="nil"/>
              <w:left w:val="nil"/>
              <w:bottom w:val="outset" w:sz="6" w:space="0" w:color="auto"/>
              <w:right w:val="nil"/>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900" w:type="pct"/>
            <w:tcBorders>
              <w:top w:val="nil"/>
              <w:left w:val="nil"/>
              <w:bottom w:val="outset" w:sz="6" w:space="0" w:color="auto"/>
              <w:right w:val="nil"/>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1.</w:t>
            </w:r>
          </w:p>
        </w:tc>
        <w:tc>
          <w:tcPr>
            <w:tcW w:w="280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Atkritumu savākšanas un uzkrāšanas tvertņu skaits</w:t>
            </w:r>
            <w:r w:rsidRPr="00440EE2">
              <w:rPr>
                <w:rFonts w:ascii="Times New Roman" w:eastAsia="Times New Roman" w:hAnsi="Times New Roman" w:cs="Times New Roman"/>
                <w:sz w:val="24"/>
                <w:szCs w:val="24"/>
                <w:lang w:eastAsia="lv-LV"/>
              </w:rPr>
              <w:br/>
              <w:t>Number of garbage collecting and holding devices</w:t>
            </w:r>
          </w:p>
        </w:tc>
        <w:tc>
          <w:tcPr>
            <w:tcW w:w="190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2.</w:t>
            </w:r>
          </w:p>
        </w:tc>
        <w:tc>
          <w:tcPr>
            <w:tcW w:w="280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Plakāti par darbībām ar atkritumiem</w:t>
            </w:r>
            <w:r w:rsidRPr="00440EE2">
              <w:rPr>
                <w:rFonts w:ascii="Times New Roman" w:eastAsia="Times New Roman" w:hAnsi="Times New Roman" w:cs="Times New Roman"/>
                <w:sz w:val="24"/>
                <w:szCs w:val="24"/>
                <w:lang w:eastAsia="lv-LV"/>
              </w:rPr>
              <w:br/>
              <w:t>Garbage management posters</w:t>
            </w:r>
          </w:p>
        </w:tc>
        <w:tc>
          <w:tcPr>
            <w:tcW w:w="190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3.</w:t>
            </w:r>
          </w:p>
        </w:tc>
        <w:tc>
          <w:tcPr>
            <w:tcW w:w="280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Plāns par darbībām ar atkritumiem</w:t>
            </w:r>
            <w:r w:rsidRPr="00440EE2">
              <w:rPr>
                <w:rFonts w:ascii="Times New Roman" w:eastAsia="Times New Roman" w:hAnsi="Times New Roman" w:cs="Times New Roman"/>
                <w:sz w:val="24"/>
                <w:szCs w:val="24"/>
                <w:lang w:eastAsia="lv-LV"/>
              </w:rPr>
              <w:br/>
              <w:t>Waste disposal plan</w:t>
            </w:r>
          </w:p>
        </w:tc>
        <w:tc>
          <w:tcPr>
            <w:tcW w:w="190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before="100" w:beforeAutospacing="1" w:after="100" w:afterAutospacing="1" w:line="240" w:lineRule="auto"/>
        <w:jc w:val="center"/>
        <w:outlineLvl w:val="4"/>
        <w:rPr>
          <w:rFonts w:ascii="Times New Roman" w:eastAsia="Times New Roman" w:hAnsi="Times New Roman" w:cs="Times New Roman"/>
          <w:b/>
          <w:bCs/>
          <w:sz w:val="20"/>
          <w:szCs w:val="20"/>
          <w:lang w:eastAsia="lv-LV"/>
        </w:rPr>
      </w:pPr>
      <w:r w:rsidRPr="00440EE2">
        <w:rPr>
          <w:rFonts w:ascii="Times New Roman" w:eastAsia="Times New Roman" w:hAnsi="Times New Roman" w:cs="Times New Roman"/>
          <w:b/>
          <w:bCs/>
          <w:sz w:val="20"/>
          <w:szCs w:val="20"/>
          <w:lang w:eastAsia="lv-LV"/>
        </w:rPr>
        <w:t>Apliecības un dokumenti, kuriem jāatrodas uz kuģa, lai kuģošanas spējas apliecība saglabātu spēku</w:t>
      </w:r>
      <w:r w:rsidRPr="00440EE2">
        <w:rPr>
          <w:rFonts w:ascii="Times New Roman" w:eastAsia="Times New Roman" w:hAnsi="Times New Roman" w:cs="Times New Roman"/>
          <w:b/>
          <w:bCs/>
          <w:sz w:val="20"/>
          <w:szCs w:val="20"/>
          <w:lang w:eastAsia="lv-LV"/>
        </w:rPr>
        <w:br/>
        <w:t>Certificates and documents required to be carried on board the ship in order the Trade Certificate will remain in force</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855"/>
        <w:gridCol w:w="3031"/>
        <w:gridCol w:w="1490"/>
        <w:gridCol w:w="1490"/>
        <w:gridCol w:w="1424"/>
      </w:tblGrid>
      <w:tr w:rsidR="00440EE2" w:rsidRPr="00440EE2" w:rsidTr="00440EE2">
        <w:trPr>
          <w:tblCellSpacing w:w="15" w:type="dxa"/>
        </w:trPr>
        <w:tc>
          <w:tcPr>
            <w:tcW w:w="50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lastRenderedPageBreak/>
              <w:t>Nr.p.k.</w:t>
            </w:r>
            <w:r w:rsidRPr="00440EE2">
              <w:rPr>
                <w:rFonts w:ascii="Times New Roman" w:eastAsia="Times New Roman" w:hAnsi="Times New Roman" w:cs="Times New Roman"/>
                <w:sz w:val="24"/>
                <w:szCs w:val="24"/>
                <w:lang w:eastAsia="lv-LV"/>
              </w:rPr>
              <w:br/>
              <w:t>No</w:t>
            </w:r>
          </w:p>
        </w:tc>
        <w:tc>
          <w:tcPr>
            <w:tcW w:w="185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Apliecības nosaukums</w:t>
            </w:r>
            <w:r w:rsidRPr="00440EE2">
              <w:rPr>
                <w:rFonts w:ascii="Times New Roman" w:eastAsia="Times New Roman" w:hAnsi="Times New Roman" w:cs="Times New Roman"/>
                <w:sz w:val="24"/>
                <w:szCs w:val="24"/>
                <w:lang w:eastAsia="lv-LV"/>
              </w:rPr>
              <w:br/>
              <w:t>Title of document</w:t>
            </w:r>
          </w:p>
        </w:tc>
        <w:tc>
          <w:tcPr>
            <w:tcW w:w="90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Numurs</w:t>
            </w:r>
            <w:r w:rsidRPr="00440EE2">
              <w:rPr>
                <w:rFonts w:ascii="Times New Roman" w:eastAsia="Times New Roman" w:hAnsi="Times New Roman" w:cs="Times New Roman"/>
                <w:sz w:val="24"/>
                <w:szCs w:val="24"/>
                <w:lang w:eastAsia="lv-LV"/>
              </w:rPr>
              <w:br/>
              <w:t>Number</w:t>
            </w:r>
          </w:p>
        </w:tc>
        <w:tc>
          <w:tcPr>
            <w:tcW w:w="90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Izsniegšanas datums</w:t>
            </w:r>
            <w:r w:rsidRPr="00440EE2">
              <w:rPr>
                <w:rFonts w:ascii="Times New Roman" w:eastAsia="Times New Roman" w:hAnsi="Times New Roman" w:cs="Times New Roman"/>
                <w:sz w:val="24"/>
                <w:szCs w:val="24"/>
                <w:lang w:eastAsia="lv-LV"/>
              </w:rPr>
              <w:br/>
              <w:t>Date of issue</w:t>
            </w:r>
          </w:p>
        </w:tc>
        <w:tc>
          <w:tcPr>
            <w:tcW w:w="90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Derīguma termiņš</w:t>
            </w:r>
            <w:r w:rsidRPr="00440EE2">
              <w:rPr>
                <w:rFonts w:ascii="Times New Roman" w:eastAsia="Times New Roman" w:hAnsi="Times New Roman" w:cs="Times New Roman"/>
                <w:sz w:val="24"/>
                <w:szCs w:val="24"/>
                <w:lang w:eastAsia="lv-LV"/>
              </w:rPr>
              <w:br/>
              <w:t>Date of expire</w:t>
            </w:r>
          </w:p>
        </w:tc>
      </w:tr>
      <w:tr w:rsidR="00440EE2" w:rsidRPr="00440EE2" w:rsidTr="00440EE2">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1.</w:t>
            </w:r>
          </w:p>
        </w:tc>
        <w:tc>
          <w:tcPr>
            <w:tcW w:w="185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Kravas zīmes apliecība</w:t>
            </w:r>
            <w:r w:rsidRPr="00440EE2">
              <w:rPr>
                <w:rFonts w:ascii="Times New Roman" w:eastAsia="Times New Roman" w:hAnsi="Times New Roman" w:cs="Times New Roman"/>
                <w:sz w:val="24"/>
                <w:szCs w:val="24"/>
                <w:lang w:eastAsia="lv-LV"/>
              </w:rPr>
              <w:br/>
              <w:t>Load Line Certificate</w:t>
            </w:r>
          </w:p>
        </w:tc>
        <w:tc>
          <w:tcPr>
            <w:tcW w:w="90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90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90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2.</w:t>
            </w:r>
          </w:p>
        </w:tc>
        <w:tc>
          <w:tcPr>
            <w:tcW w:w="185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Kuģa stacijas atļauja</w:t>
            </w:r>
            <w:r w:rsidRPr="00440EE2">
              <w:rPr>
                <w:rFonts w:ascii="Times New Roman" w:eastAsia="Times New Roman" w:hAnsi="Times New Roman" w:cs="Times New Roman"/>
                <w:sz w:val="24"/>
                <w:szCs w:val="24"/>
                <w:lang w:eastAsia="lv-LV"/>
              </w:rPr>
              <w:br/>
              <w:t>Ship Station Licence</w:t>
            </w:r>
          </w:p>
        </w:tc>
        <w:tc>
          <w:tcPr>
            <w:tcW w:w="90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90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90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3.</w:t>
            </w:r>
          </w:p>
        </w:tc>
        <w:tc>
          <w:tcPr>
            <w:tcW w:w="185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Noturības informācija</w:t>
            </w:r>
            <w:r w:rsidRPr="00440EE2">
              <w:rPr>
                <w:rFonts w:ascii="Times New Roman" w:eastAsia="Times New Roman" w:hAnsi="Times New Roman" w:cs="Times New Roman"/>
                <w:sz w:val="24"/>
                <w:szCs w:val="24"/>
                <w:lang w:eastAsia="lv-LV"/>
              </w:rPr>
              <w:br/>
              <w:t>Stability Booklet</w:t>
            </w:r>
          </w:p>
        </w:tc>
        <w:tc>
          <w:tcPr>
            <w:tcW w:w="90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90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90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50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4.</w:t>
            </w:r>
          </w:p>
        </w:tc>
        <w:tc>
          <w:tcPr>
            <w:tcW w:w="185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Tilpības apliecība</w:t>
            </w:r>
            <w:r w:rsidRPr="00440EE2">
              <w:rPr>
                <w:rFonts w:ascii="Times New Roman" w:eastAsia="Times New Roman" w:hAnsi="Times New Roman" w:cs="Times New Roman"/>
                <w:sz w:val="24"/>
                <w:szCs w:val="24"/>
                <w:lang w:eastAsia="lv-LV"/>
              </w:rPr>
              <w:br/>
              <w:t>Tonnage Certificate</w:t>
            </w:r>
          </w:p>
        </w:tc>
        <w:tc>
          <w:tcPr>
            <w:tcW w:w="90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90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90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27"/>
        <w:gridCol w:w="1374"/>
        <w:gridCol w:w="85"/>
        <w:gridCol w:w="902"/>
        <w:gridCol w:w="1775"/>
        <w:gridCol w:w="223"/>
        <w:gridCol w:w="1290"/>
        <w:gridCol w:w="32"/>
        <w:gridCol w:w="2198"/>
      </w:tblGrid>
      <w:tr w:rsidR="00440EE2" w:rsidRPr="00440EE2" w:rsidTr="00440EE2">
        <w:trPr>
          <w:trHeight w:val="450"/>
          <w:tblCellSpacing w:w="15" w:type="dxa"/>
        </w:trPr>
        <w:tc>
          <w:tcPr>
            <w:tcW w:w="1300" w:type="pct"/>
            <w:gridSpan w:val="2"/>
            <w:vAlign w:val="bottom"/>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Z.v.</w:t>
            </w:r>
          </w:p>
        </w:tc>
        <w:tc>
          <w:tcPr>
            <w:tcW w:w="500" w:type="pct"/>
            <w:gridSpan w:val="2"/>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Vieta</w:t>
            </w:r>
          </w:p>
        </w:tc>
        <w:tc>
          <w:tcPr>
            <w:tcW w:w="900" w:type="pct"/>
            <w:tcBorders>
              <w:bottom w:val="single" w:sz="6" w:space="0" w:color="auto"/>
            </w:tcBorders>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0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6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Datums</w:t>
            </w:r>
          </w:p>
        </w:tc>
        <w:tc>
          <w:tcPr>
            <w:tcW w:w="1550" w:type="pct"/>
            <w:gridSpan w:val="2"/>
            <w:tcBorders>
              <w:bottom w:val="single" w:sz="6" w:space="0" w:color="auto"/>
            </w:tcBorders>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1300" w:type="pct"/>
            <w:gridSpan w:val="2"/>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Seal</w:t>
            </w:r>
          </w:p>
        </w:tc>
        <w:tc>
          <w:tcPr>
            <w:tcW w:w="500" w:type="pct"/>
            <w:gridSpan w:val="2"/>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Place</w:t>
            </w:r>
          </w:p>
        </w:tc>
        <w:tc>
          <w:tcPr>
            <w:tcW w:w="90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6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Date</w:t>
            </w:r>
          </w:p>
        </w:tc>
        <w:tc>
          <w:tcPr>
            <w:tcW w:w="1550" w:type="pct"/>
            <w:gridSpan w:val="2"/>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0" w:type="auto"/>
            <w:gridSpan w:val="9"/>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3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Nr.</w:t>
            </w:r>
          </w:p>
        </w:tc>
        <w:tc>
          <w:tcPr>
            <w:tcW w:w="1000" w:type="pct"/>
            <w:gridSpan w:val="2"/>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750" w:type="pct"/>
            <w:gridSpan w:val="5"/>
            <w:noWrap/>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Pilnvarotās personas paraksts, uzvārds</w:t>
            </w:r>
          </w:p>
        </w:tc>
        <w:tc>
          <w:tcPr>
            <w:tcW w:w="950" w:type="pct"/>
            <w:tcBorders>
              <w:bottom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3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No</w:t>
            </w:r>
          </w:p>
        </w:tc>
        <w:tc>
          <w:tcPr>
            <w:tcW w:w="1000" w:type="pct"/>
            <w:gridSpan w:val="2"/>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750" w:type="pct"/>
            <w:gridSpan w:val="5"/>
            <w:noWrap/>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Signature, name of duly authorized official</w:t>
            </w:r>
          </w:p>
        </w:tc>
        <w:tc>
          <w:tcPr>
            <w:tcW w:w="95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Piezīme. Dokumenta rekvizītus "paraksts", "datums" un "zīmoga vieta" neaizpilda, ja elektroniskais dokuments ir sagatavots atbilstoši normatīvajiem aktiem par elektronisko dokumentu noformēšanu.</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Note. Requisites of this Certificate "signature", "date" and "seal" are not filled out, if this Certificate is issued electronically and drafted according to the laws and regulations for drafting electronically signed documents.</w:t>
      </w:r>
    </w:p>
    <w:p w:rsidR="00440EE2" w:rsidRPr="00440EE2" w:rsidRDefault="00440EE2" w:rsidP="00440EE2">
      <w:pPr>
        <w:spacing w:before="100" w:beforeAutospacing="1" w:after="100" w:afterAutospacing="1" w:line="240" w:lineRule="auto"/>
        <w:jc w:val="center"/>
        <w:outlineLvl w:val="4"/>
        <w:rPr>
          <w:rFonts w:ascii="Times New Roman" w:eastAsia="Times New Roman" w:hAnsi="Times New Roman" w:cs="Times New Roman"/>
          <w:b/>
          <w:bCs/>
          <w:sz w:val="20"/>
          <w:szCs w:val="20"/>
          <w:lang w:eastAsia="lv-LV"/>
        </w:rPr>
      </w:pPr>
      <w:r w:rsidRPr="00440EE2">
        <w:rPr>
          <w:rFonts w:ascii="Times New Roman" w:eastAsia="Times New Roman" w:hAnsi="Times New Roman" w:cs="Times New Roman"/>
          <w:b/>
          <w:bCs/>
          <w:sz w:val="20"/>
          <w:szCs w:val="20"/>
          <w:lang w:eastAsia="lv-LV"/>
        </w:rPr>
        <w:t>Izmaiņas un papildinājumi pēc kuģošanas spējas apliecības izsniegšanas</w:t>
      </w:r>
      <w:r w:rsidRPr="00440EE2">
        <w:rPr>
          <w:rFonts w:ascii="Times New Roman" w:eastAsia="Times New Roman" w:hAnsi="Times New Roman" w:cs="Times New Roman"/>
          <w:b/>
          <w:bCs/>
          <w:sz w:val="20"/>
          <w:szCs w:val="20"/>
          <w:lang w:eastAsia="lv-LV"/>
        </w:rPr>
        <w:br/>
        <w:t>Changes and additions after the issuance of the Trade Certificate</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809"/>
        <w:gridCol w:w="5285"/>
        <w:gridCol w:w="2196"/>
      </w:tblGrid>
      <w:tr w:rsidR="00440EE2" w:rsidRPr="00440EE2" w:rsidTr="00440EE2">
        <w:trPr>
          <w:tblCellSpacing w:w="15" w:type="dxa"/>
        </w:trPr>
        <w:tc>
          <w:tcPr>
            <w:tcW w:w="40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Nr.p.k.</w:t>
            </w:r>
            <w:r w:rsidRPr="00440EE2">
              <w:rPr>
                <w:rFonts w:ascii="Times New Roman" w:eastAsia="Times New Roman" w:hAnsi="Times New Roman" w:cs="Times New Roman"/>
                <w:sz w:val="24"/>
                <w:szCs w:val="24"/>
                <w:lang w:eastAsia="lv-LV"/>
              </w:rPr>
              <w:br/>
              <w:t>No</w:t>
            </w:r>
          </w:p>
        </w:tc>
        <w:tc>
          <w:tcPr>
            <w:tcW w:w="325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Izmaiņu sastāvs</w:t>
            </w:r>
            <w:r w:rsidRPr="00440EE2">
              <w:rPr>
                <w:rFonts w:ascii="Times New Roman" w:eastAsia="Times New Roman" w:hAnsi="Times New Roman" w:cs="Times New Roman"/>
                <w:sz w:val="24"/>
                <w:szCs w:val="24"/>
                <w:lang w:eastAsia="lv-LV"/>
              </w:rPr>
              <w:br/>
              <w:t>Changes and additions</w:t>
            </w:r>
          </w:p>
        </w:tc>
        <w:tc>
          <w:tcPr>
            <w:tcW w:w="135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Datums, pilnvarotā pārstāvja paraksts, zīmogs</w:t>
            </w:r>
            <w:r w:rsidRPr="00440EE2">
              <w:rPr>
                <w:rFonts w:ascii="Times New Roman" w:eastAsia="Times New Roman" w:hAnsi="Times New Roman" w:cs="Times New Roman"/>
                <w:sz w:val="24"/>
                <w:szCs w:val="24"/>
                <w:lang w:eastAsia="lv-LV"/>
              </w:rPr>
              <w:br/>
              <w:t>Date, signature of authorized official, stamp</w:t>
            </w:r>
          </w:p>
        </w:tc>
      </w:tr>
      <w:tr w:rsidR="00440EE2" w:rsidRPr="00440EE2" w:rsidTr="00440EE2">
        <w:trPr>
          <w:trHeight w:val="300"/>
          <w:tblCellSpacing w:w="15" w:type="dxa"/>
        </w:trPr>
        <w:tc>
          <w:tcPr>
            <w:tcW w:w="40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325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35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rHeight w:val="300"/>
          <w:tblCellSpacing w:w="15" w:type="dxa"/>
        </w:trPr>
        <w:tc>
          <w:tcPr>
            <w:tcW w:w="40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325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35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rHeight w:val="300"/>
          <w:tblCellSpacing w:w="15" w:type="dxa"/>
        </w:trPr>
        <w:tc>
          <w:tcPr>
            <w:tcW w:w="40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325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35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rHeight w:val="300"/>
          <w:tblCellSpacing w:w="15" w:type="dxa"/>
        </w:trPr>
        <w:tc>
          <w:tcPr>
            <w:tcW w:w="40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325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35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rHeight w:val="300"/>
          <w:tblCellSpacing w:w="15" w:type="dxa"/>
        </w:trPr>
        <w:tc>
          <w:tcPr>
            <w:tcW w:w="40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325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35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rHeight w:val="300"/>
          <w:tblCellSpacing w:w="15" w:type="dxa"/>
        </w:trPr>
        <w:tc>
          <w:tcPr>
            <w:tcW w:w="40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325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35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rHeight w:val="300"/>
          <w:tblCellSpacing w:w="15" w:type="dxa"/>
        </w:trPr>
        <w:tc>
          <w:tcPr>
            <w:tcW w:w="40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lastRenderedPageBreak/>
              <w:t> </w:t>
            </w:r>
          </w:p>
        </w:tc>
        <w:tc>
          <w:tcPr>
            <w:tcW w:w="325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35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rHeight w:val="300"/>
          <w:tblCellSpacing w:w="15" w:type="dxa"/>
        </w:trPr>
        <w:tc>
          <w:tcPr>
            <w:tcW w:w="40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325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35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rHeight w:val="300"/>
          <w:tblCellSpacing w:w="15" w:type="dxa"/>
        </w:trPr>
        <w:tc>
          <w:tcPr>
            <w:tcW w:w="40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325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35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rHeight w:val="300"/>
          <w:tblCellSpacing w:w="15" w:type="dxa"/>
        </w:trPr>
        <w:tc>
          <w:tcPr>
            <w:tcW w:w="40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325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35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rHeight w:val="300"/>
          <w:tblCellSpacing w:w="15" w:type="dxa"/>
        </w:trPr>
        <w:tc>
          <w:tcPr>
            <w:tcW w:w="40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325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35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rHeight w:val="300"/>
          <w:tblCellSpacing w:w="15" w:type="dxa"/>
        </w:trPr>
        <w:tc>
          <w:tcPr>
            <w:tcW w:w="40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325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35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890"/>
        <w:gridCol w:w="618"/>
        <w:gridCol w:w="2798"/>
      </w:tblGrid>
      <w:tr w:rsidR="00440EE2" w:rsidRPr="00440EE2" w:rsidTr="00440EE2">
        <w:trPr>
          <w:trHeight w:val="450"/>
          <w:tblCellSpacing w:w="15" w:type="dxa"/>
        </w:trPr>
        <w:tc>
          <w:tcPr>
            <w:tcW w:w="32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Šajā pielikumā apliecībai ir sanumurētas un cauršūtas</w:t>
            </w:r>
          </w:p>
        </w:tc>
        <w:tc>
          <w:tcPr>
            <w:tcW w:w="650" w:type="pct"/>
            <w:tcBorders>
              <w:bottom w:val="single" w:sz="6" w:space="0" w:color="auto"/>
            </w:tcBorders>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1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lpp.</w:t>
            </w:r>
          </w:p>
        </w:tc>
      </w:tr>
      <w:tr w:rsidR="00440EE2" w:rsidRPr="00440EE2" w:rsidTr="00440EE2">
        <w:trPr>
          <w:tblCellSpacing w:w="15" w:type="dxa"/>
        </w:trPr>
        <w:tc>
          <w:tcPr>
            <w:tcW w:w="325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This Annex to the Certificate consists of</w:t>
            </w:r>
          </w:p>
        </w:tc>
        <w:tc>
          <w:tcPr>
            <w:tcW w:w="65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150" w:type="pct"/>
            <w:noWrap/>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numbered and sewed pages.</w:t>
            </w:r>
          </w:p>
        </w:tc>
      </w:tr>
    </w:tbl>
    <w:p w:rsidR="00440EE2" w:rsidRPr="00440EE2" w:rsidRDefault="00440EE2" w:rsidP="00440EE2">
      <w:pPr>
        <w:spacing w:after="0" w:line="240" w:lineRule="auto"/>
        <w:rPr>
          <w:rFonts w:ascii="Times New Roman" w:eastAsia="Times New Roman" w:hAnsi="Times New Roman" w:cs="Times New Roman"/>
          <w:vanish/>
          <w:sz w:val="24"/>
          <w:szCs w:val="24"/>
          <w:lang w:eastAsia="lv-LV"/>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1025"/>
        <w:gridCol w:w="3116"/>
        <w:gridCol w:w="191"/>
        <w:gridCol w:w="923"/>
        <w:gridCol w:w="3051"/>
      </w:tblGrid>
      <w:tr w:rsidR="00440EE2" w:rsidRPr="00440EE2" w:rsidTr="00440EE2">
        <w:trPr>
          <w:trHeight w:val="750"/>
          <w:tblCellSpacing w:w="15" w:type="dxa"/>
        </w:trPr>
        <w:tc>
          <w:tcPr>
            <w:tcW w:w="6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9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650" w:type="pct"/>
            <w:gridSpan w:val="2"/>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85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Z.v.</w:t>
            </w:r>
            <w:r w:rsidRPr="00440EE2">
              <w:rPr>
                <w:rFonts w:ascii="Times New Roman" w:eastAsia="Times New Roman" w:hAnsi="Times New Roman" w:cs="Times New Roman"/>
                <w:sz w:val="24"/>
                <w:szCs w:val="24"/>
                <w:lang w:eastAsia="lv-LV"/>
              </w:rPr>
              <w:br/>
              <w:t>Seal</w:t>
            </w:r>
          </w:p>
        </w:tc>
      </w:tr>
      <w:tr w:rsidR="00440EE2" w:rsidRPr="00440EE2" w:rsidTr="00440EE2">
        <w:trPr>
          <w:tblCellSpacing w:w="15" w:type="dxa"/>
        </w:trPr>
        <w:tc>
          <w:tcPr>
            <w:tcW w:w="60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Paraksts</w:t>
            </w:r>
          </w:p>
        </w:tc>
        <w:tc>
          <w:tcPr>
            <w:tcW w:w="1900" w:type="pct"/>
            <w:tcBorders>
              <w:bottom w:val="single" w:sz="6" w:space="0" w:color="auto"/>
            </w:tcBorders>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0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500" w:type="pct"/>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Datums</w:t>
            </w:r>
          </w:p>
        </w:tc>
        <w:tc>
          <w:tcPr>
            <w:tcW w:w="1850" w:type="pct"/>
            <w:tcBorders>
              <w:bottom w:val="single" w:sz="6" w:space="0" w:color="auto"/>
            </w:tcBorders>
            <w:vAlign w:val="bottom"/>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trPr>
        <w:tc>
          <w:tcPr>
            <w:tcW w:w="6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Signature</w:t>
            </w:r>
          </w:p>
        </w:tc>
        <w:tc>
          <w:tcPr>
            <w:tcW w:w="190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1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c>
          <w:tcPr>
            <w:tcW w:w="500" w:type="pct"/>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Date</w:t>
            </w:r>
          </w:p>
        </w:tc>
        <w:tc>
          <w:tcPr>
            <w:tcW w:w="1850" w:type="pct"/>
            <w:tcBorders>
              <w:top w:val="single"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bl>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Piezīme. Dokumenta rekvizītus "paraksts", "datums" un "zīmoga vieta" neaizpilda un šā pielikuma lapaspuses netiek cauršūtas, ja elektroniskais dokuments ir sagatavots atbilstoši normatīvajiem aktiem par elektronisko dokumentu noformēšanu.</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Note. Requisites of this Annex to the Certificate "signature", "date" and "seal" are not filled out and pages of this Annex are not sewed together, if this Annex of the Certificate is issued electronically and drafted according to the laws and regulations for drafting electronically signed documents.</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Satiksmes ministra vietā - bērnu un ģimenes lietu ministrs A.Baštiks</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687" w:name="piel2"/>
      <w:bookmarkEnd w:id="687"/>
      <w:r w:rsidRPr="00440EE2">
        <w:rPr>
          <w:rFonts w:ascii="Times New Roman" w:eastAsia="Times New Roman" w:hAnsi="Times New Roman" w:cs="Times New Roman"/>
          <w:sz w:val="24"/>
          <w:szCs w:val="24"/>
          <w:lang w:eastAsia="lv-LV"/>
        </w:rPr>
        <w:t xml:space="preserve">2.pielikums </w:t>
      </w:r>
      <w:r w:rsidRPr="00440EE2">
        <w:rPr>
          <w:rFonts w:ascii="Times New Roman" w:eastAsia="Times New Roman" w:hAnsi="Times New Roman" w:cs="Times New Roman"/>
          <w:sz w:val="24"/>
          <w:szCs w:val="24"/>
          <w:lang w:eastAsia="lv-LV"/>
        </w:rPr>
        <w:br/>
        <w:t xml:space="preserve">Ministru kabineta </w:t>
      </w:r>
      <w:r w:rsidRPr="00440EE2">
        <w:rPr>
          <w:rFonts w:ascii="Times New Roman" w:eastAsia="Times New Roman" w:hAnsi="Times New Roman" w:cs="Times New Roman"/>
          <w:sz w:val="24"/>
          <w:szCs w:val="24"/>
          <w:lang w:eastAsia="lv-LV"/>
        </w:rPr>
        <w:br/>
        <w:t>2008.gada 25.marta noteikumiem Nr.201</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688" w:name="183325"/>
      <w:bookmarkEnd w:id="688"/>
      <w:r w:rsidRPr="00440EE2">
        <w:rPr>
          <w:rFonts w:ascii="Times New Roman" w:eastAsia="Times New Roman" w:hAnsi="Times New Roman" w:cs="Times New Roman"/>
          <w:sz w:val="24"/>
          <w:szCs w:val="24"/>
          <w:lang w:eastAsia="lv-LV"/>
        </w:rPr>
        <w:t>Pastāvīgās sānsveres leņķis</w:t>
      </w:r>
    </w:p>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noProof/>
          <w:sz w:val="24"/>
          <w:szCs w:val="24"/>
          <w:lang w:eastAsia="lv-LV"/>
        </w:rPr>
        <w:lastRenderedPageBreak/>
        <w:drawing>
          <wp:inline distT="0" distB="0" distL="0" distR="0" wp14:anchorId="030C340A" wp14:editId="03F8737F">
            <wp:extent cx="5715000" cy="3067050"/>
            <wp:effectExtent l="0" t="0" r="0" b="0"/>
            <wp:docPr id="27" name="Picture 27" descr="https://likumi.lv/wwwraksti/2008/049/B049/P201/DIAGRAM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ikumi.lv/wwwraksti/2008/049/B049/P201/DIAGRAMMA.PNG"/>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5715000" cy="3067050"/>
                    </a:xfrm>
                    <a:prstGeom prst="rect">
                      <a:avLst/>
                    </a:prstGeom>
                    <a:noFill/>
                    <a:ln>
                      <a:noFill/>
                    </a:ln>
                  </pic:spPr>
                </pic:pic>
              </a:graphicData>
            </a:graphic>
          </wp:inline>
        </w:drawing>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Zīmējumā attēlots ivsp – iegūtā vēja sānsveres plecs jebkurā leņķī θ°= 0,5 × VPO × cos</w:t>
      </w:r>
      <w:r w:rsidRPr="00440EE2">
        <w:rPr>
          <w:rFonts w:ascii="Times New Roman" w:eastAsia="Times New Roman" w:hAnsi="Times New Roman" w:cs="Times New Roman"/>
          <w:sz w:val="24"/>
          <w:szCs w:val="24"/>
          <w:vertAlign w:val="superscript"/>
          <w:lang w:eastAsia="lv-LV"/>
        </w:rPr>
        <w:t>1,3</w:t>
      </w:r>
      <w:r w:rsidRPr="00440EE2">
        <w:rPr>
          <w:rFonts w:ascii="Times New Roman" w:eastAsia="Times New Roman" w:hAnsi="Times New Roman" w:cs="Times New Roman"/>
          <w:sz w:val="24"/>
          <w:szCs w:val="24"/>
          <w:lang w:eastAsia="lv-LV"/>
        </w:rPr>
        <w:t xml:space="preserve"> θ, kur</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751"/>
        <w:gridCol w:w="809"/>
        <w:gridCol w:w="202"/>
      </w:tblGrid>
      <w:tr w:rsidR="00440EE2" w:rsidRPr="00440EE2" w:rsidTr="00440EE2">
        <w:trPr>
          <w:tblCellSpacing w:w="15" w:type="dxa"/>
          <w:jc w:val="center"/>
        </w:trPr>
        <w:tc>
          <w:tcPr>
            <w:tcW w:w="0" w:type="auto"/>
            <w:vMerge w:val="restart"/>
            <w:noWrap/>
            <w:vAlign w:val="center"/>
            <w:hideMark/>
          </w:tcPr>
          <w:p w:rsidR="00440EE2" w:rsidRPr="00440EE2" w:rsidRDefault="00440EE2" w:rsidP="00440EE2">
            <w:pPr>
              <w:spacing w:after="0" w:line="240" w:lineRule="auto"/>
              <w:jc w:val="right"/>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VPO =</w:t>
            </w:r>
          </w:p>
        </w:tc>
        <w:tc>
          <w:tcPr>
            <w:tcW w:w="0" w:type="auto"/>
            <w:tcBorders>
              <w:bottom w:val="single" w:sz="6" w:space="0" w:color="000000"/>
            </w:tcBorders>
            <w:noWrap/>
            <w:vAlign w:val="center"/>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GZ</w:t>
            </w:r>
            <w:r w:rsidRPr="00440EE2">
              <w:rPr>
                <w:rFonts w:ascii="Times New Roman" w:eastAsia="Times New Roman" w:hAnsi="Times New Roman" w:cs="Times New Roman"/>
                <w:sz w:val="24"/>
                <w:szCs w:val="24"/>
                <w:vertAlign w:val="subscript"/>
                <w:lang w:eastAsia="lv-LV"/>
              </w:rPr>
              <w:t>f</w:t>
            </w:r>
          </w:p>
        </w:tc>
        <w:tc>
          <w:tcPr>
            <w:tcW w:w="0" w:type="auto"/>
            <w:vMerge w:val="restart"/>
            <w:tcBorders>
              <w:bottom w:val="nil"/>
            </w:tcBorders>
            <w:noWrap/>
            <w:vAlign w:val="center"/>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w:t>
            </w:r>
          </w:p>
        </w:tc>
      </w:tr>
      <w:tr w:rsidR="00440EE2" w:rsidRPr="00440EE2" w:rsidTr="00440EE2">
        <w:trPr>
          <w:tblCellSpacing w:w="15" w:type="dxa"/>
          <w:jc w:val="center"/>
        </w:trPr>
        <w:tc>
          <w:tcPr>
            <w:tcW w:w="0" w:type="auto"/>
            <w:vMerge/>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p>
        </w:tc>
        <w:tc>
          <w:tcPr>
            <w:tcW w:w="0" w:type="auto"/>
            <w:noWrap/>
            <w:vAlign w:val="center"/>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cos</w:t>
            </w:r>
            <w:r w:rsidRPr="00440EE2">
              <w:rPr>
                <w:rFonts w:ascii="Times New Roman" w:eastAsia="Times New Roman" w:hAnsi="Times New Roman" w:cs="Times New Roman"/>
                <w:sz w:val="24"/>
                <w:szCs w:val="24"/>
                <w:vertAlign w:val="superscript"/>
                <w:lang w:eastAsia="lv-LV"/>
              </w:rPr>
              <w:t>1,3</w:t>
            </w:r>
            <w:r w:rsidRPr="00440EE2">
              <w:rPr>
                <w:rFonts w:ascii="Times New Roman" w:eastAsia="Times New Roman" w:hAnsi="Times New Roman" w:cs="Times New Roman"/>
                <w:sz w:val="24"/>
                <w:szCs w:val="24"/>
                <w:lang w:eastAsia="lv-LV"/>
              </w:rPr>
              <w:t xml:space="preserve"> θ</w:t>
            </w:r>
            <w:r w:rsidRPr="00440EE2">
              <w:rPr>
                <w:rFonts w:ascii="Times New Roman" w:eastAsia="Times New Roman" w:hAnsi="Times New Roman" w:cs="Times New Roman"/>
                <w:sz w:val="24"/>
                <w:szCs w:val="24"/>
                <w:vertAlign w:val="subscript"/>
                <w:lang w:eastAsia="lv-LV"/>
              </w:rPr>
              <w:t>f</w:t>
            </w:r>
          </w:p>
        </w:tc>
        <w:tc>
          <w:tcPr>
            <w:tcW w:w="0" w:type="auto"/>
            <w:vMerge/>
            <w:tcBorders>
              <w:bottom w:val="nil"/>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p>
        </w:tc>
      </w:tr>
    </w:tbl>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VPO – reālā vēja sānsveres pleca lielums 0</w:t>
      </w:r>
      <w:r w:rsidRPr="00440EE2">
        <w:rPr>
          <w:rFonts w:ascii="Times New Roman" w:eastAsia="Times New Roman" w:hAnsi="Times New Roman" w:cs="Times New Roman"/>
          <w:sz w:val="24"/>
          <w:szCs w:val="24"/>
          <w:vertAlign w:val="superscript"/>
          <w:lang w:eastAsia="lv-LV"/>
        </w:rPr>
        <w:t>o</w:t>
      </w:r>
      <w:r w:rsidRPr="00440EE2">
        <w:rPr>
          <w:rFonts w:ascii="Times New Roman" w:eastAsia="Times New Roman" w:hAnsi="Times New Roman" w:cs="Times New Roman"/>
          <w:sz w:val="24"/>
          <w:szCs w:val="24"/>
          <w:lang w:eastAsia="lv-LV"/>
        </w:rPr>
        <w:t xml:space="preserve"> leņķī, kas var izraisīt kuģa sānsveri līdz piesmelšanās leņķim θ</w:t>
      </w:r>
      <w:r w:rsidRPr="00440EE2">
        <w:rPr>
          <w:rFonts w:ascii="Times New Roman" w:eastAsia="Times New Roman" w:hAnsi="Times New Roman" w:cs="Times New Roman"/>
          <w:sz w:val="24"/>
          <w:szCs w:val="24"/>
          <w:vertAlign w:val="subscript"/>
          <w:lang w:eastAsia="lv-LV"/>
        </w:rPr>
        <w:t>f</w:t>
      </w:r>
      <w:r w:rsidRPr="00440EE2">
        <w:rPr>
          <w:rFonts w:ascii="Times New Roman" w:eastAsia="Times New Roman" w:hAnsi="Times New Roman" w:cs="Times New Roman"/>
          <w:sz w:val="24"/>
          <w:szCs w:val="24"/>
          <w:lang w:eastAsia="lv-LV"/>
        </w:rPr>
        <w:t xml:space="preserve"> vai 60</w:t>
      </w:r>
      <w:r w:rsidRPr="00440EE2">
        <w:rPr>
          <w:rFonts w:ascii="Times New Roman" w:eastAsia="Times New Roman" w:hAnsi="Times New Roman" w:cs="Times New Roman"/>
          <w:sz w:val="24"/>
          <w:szCs w:val="24"/>
          <w:vertAlign w:val="superscript"/>
          <w:lang w:eastAsia="lv-LV"/>
        </w:rPr>
        <w:t>o</w:t>
      </w:r>
      <w:r w:rsidRPr="00440EE2">
        <w:rPr>
          <w:rFonts w:ascii="Times New Roman" w:eastAsia="Times New Roman" w:hAnsi="Times New Roman" w:cs="Times New Roman"/>
          <w:sz w:val="24"/>
          <w:szCs w:val="24"/>
          <w:lang w:eastAsia="lv-LV"/>
        </w:rPr>
        <w:t xml:space="preserve"> (aprēķinam izmanto mazāko);</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GZ</w:t>
      </w:r>
      <w:r w:rsidRPr="00440EE2">
        <w:rPr>
          <w:rFonts w:ascii="Times New Roman" w:eastAsia="Times New Roman" w:hAnsi="Times New Roman" w:cs="Times New Roman"/>
          <w:sz w:val="24"/>
          <w:szCs w:val="24"/>
          <w:vertAlign w:val="subscript"/>
          <w:lang w:eastAsia="lv-LV"/>
        </w:rPr>
        <w:t>f</w:t>
      </w:r>
      <w:r w:rsidRPr="00440EE2">
        <w:rPr>
          <w:rFonts w:ascii="Times New Roman" w:eastAsia="Times New Roman" w:hAnsi="Times New Roman" w:cs="Times New Roman"/>
          <w:sz w:val="24"/>
          <w:szCs w:val="24"/>
          <w:lang w:eastAsia="lv-LV"/>
        </w:rPr>
        <w:t xml:space="preserve"> – kuģa GZ plecs piesmelšanās leņķī θ</w:t>
      </w:r>
      <w:r w:rsidRPr="00440EE2">
        <w:rPr>
          <w:rFonts w:ascii="Times New Roman" w:eastAsia="Times New Roman" w:hAnsi="Times New Roman" w:cs="Times New Roman"/>
          <w:sz w:val="24"/>
          <w:szCs w:val="24"/>
          <w:vertAlign w:val="subscript"/>
          <w:lang w:eastAsia="lv-LV"/>
        </w:rPr>
        <w:t>f</w:t>
      </w:r>
      <w:r w:rsidRPr="00440EE2">
        <w:rPr>
          <w:rFonts w:ascii="Times New Roman" w:eastAsia="Times New Roman" w:hAnsi="Times New Roman" w:cs="Times New Roman"/>
          <w:sz w:val="24"/>
          <w:szCs w:val="24"/>
          <w:lang w:eastAsia="lv-LV"/>
        </w:rPr>
        <w:t xml:space="preserve"> vai 60</w:t>
      </w:r>
      <w:r w:rsidRPr="00440EE2">
        <w:rPr>
          <w:rFonts w:ascii="Times New Roman" w:eastAsia="Times New Roman" w:hAnsi="Times New Roman" w:cs="Times New Roman"/>
          <w:sz w:val="24"/>
          <w:szCs w:val="24"/>
          <w:vertAlign w:val="superscript"/>
          <w:lang w:eastAsia="lv-LV"/>
        </w:rPr>
        <w:t>o</w:t>
      </w:r>
      <w:r w:rsidRPr="00440EE2">
        <w:rPr>
          <w:rFonts w:ascii="Times New Roman" w:eastAsia="Times New Roman" w:hAnsi="Times New Roman" w:cs="Times New Roman"/>
          <w:sz w:val="24"/>
          <w:szCs w:val="24"/>
          <w:lang w:eastAsia="lv-LV"/>
        </w:rPr>
        <w:t xml:space="preserve"> (aprēķinam izmanto mazāko);</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θ</w:t>
      </w:r>
      <w:r w:rsidRPr="00440EE2">
        <w:rPr>
          <w:rFonts w:ascii="Times New Roman" w:eastAsia="Times New Roman" w:hAnsi="Times New Roman" w:cs="Times New Roman"/>
          <w:sz w:val="24"/>
          <w:szCs w:val="24"/>
          <w:vertAlign w:val="subscript"/>
          <w:lang w:eastAsia="lv-LV"/>
        </w:rPr>
        <w:t>d</w:t>
      </w:r>
      <w:r w:rsidRPr="00440EE2">
        <w:rPr>
          <w:rFonts w:ascii="Times New Roman" w:eastAsia="Times New Roman" w:hAnsi="Times New Roman" w:cs="Times New Roman"/>
          <w:sz w:val="24"/>
          <w:szCs w:val="24"/>
          <w:lang w:eastAsia="lv-LV"/>
        </w:rPr>
        <w:t xml:space="preserve"> – leņķis, kurā iegūtā vēja sānsveres raksturlīkne krustojas ar GZ raksturlīkni (ja θ</w:t>
      </w:r>
      <w:r w:rsidRPr="00440EE2">
        <w:rPr>
          <w:rFonts w:ascii="Times New Roman" w:eastAsia="Times New Roman" w:hAnsi="Times New Roman" w:cs="Times New Roman"/>
          <w:sz w:val="24"/>
          <w:szCs w:val="24"/>
          <w:vertAlign w:val="subscript"/>
          <w:lang w:eastAsia="lv-LV"/>
        </w:rPr>
        <w:t>d</w:t>
      </w:r>
      <w:r w:rsidRPr="00440EE2">
        <w:rPr>
          <w:rFonts w:ascii="Times New Roman" w:eastAsia="Times New Roman" w:hAnsi="Times New Roman" w:cs="Times New Roman"/>
          <w:sz w:val="24"/>
          <w:szCs w:val="24"/>
          <w:lang w:eastAsia="lv-LV"/>
        </w:rPr>
        <w:t xml:space="preserve"> ir mazāks par 15°, kuģis atbilstoši šiem noteikumiem uzskatāms par nepietiekami noturīgu);</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θ</w:t>
      </w:r>
      <w:r w:rsidRPr="00440EE2">
        <w:rPr>
          <w:rFonts w:ascii="Times New Roman" w:eastAsia="Times New Roman" w:hAnsi="Times New Roman" w:cs="Times New Roman"/>
          <w:sz w:val="24"/>
          <w:szCs w:val="24"/>
          <w:vertAlign w:val="subscript"/>
          <w:lang w:eastAsia="lv-LV"/>
        </w:rPr>
        <w:t>f</w:t>
      </w:r>
      <w:r w:rsidRPr="00440EE2">
        <w:rPr>
          <w:rFonts w:ascii="Times New Roman" w:eastAsia="Times New Roman" w:hAnsi="Times New Roman" w:cs="Times New Roman"/>
          <w:sz w:val="24"/>
          <w:szCs w:val="24"/>
          <w:lang w:eastAsia="lv-LV"/>
        </w:rPr>
        <w:t xml:space="preserve"> – piesmelšanās leņķis ir sānsveres leņķis, kādā zem ūdens paliek atvērumu daļa, kuras laukums kvadrātmetros ir:</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555"/>
        <w:gridCol w:w="515"/>
      </w:tblGrid>
      <w:tr w:rsidR="00440EE2" w:rsidRPr="00440EE2" w:rsidTr="00440EE2">
        <w:trPr>
          <w:tblCellSpacing w:w="15" w:type="dxa"/>
          <w:jc w:val="center"/>
        </w:trPr>
        <w:tc>
          <w:tcPr>
            <w:tcW w:w="0" w:type="auto"/>
            <w:tcBorders>
              <w:bottom w:val="single" w:sz="6" w:space="0" w:color="000000"/>
            </w:tcBorders>
            <w:noWrap/>
            <w:vAlign w:val="center"/>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Δ</w:t>
            </w:r>
          </w:p>
        </w:tc>
        <w:tc>
          <w:tcPr>
            <w:tcW w:w="0" w:type="auto"/>
            <w:vMerge w:val="restart"/>
            <w:noWrap/>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kur</w:t>
            </w:r>
          </w:p>
        </w:tc>
      </w:tr>
      <w:tr w:rsidR="00440EE2" w:rsidRPr="00440EE2" w:rsidTr="00440EE2">
        <w:trPr>
          <w:tblCellSpacing w:w="15" w:type="dxa"/>
          <w:jc w:val="center"/>
        </w:trPr>
        <w:tc>
          <w:tcPr>
            <w:tcW w:w="0" w:type="auto"/>
            <w:noWrap/>
            <w:vAlign w:val="center"/>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1500</w:t>
            </w:r>
          </w:p>
        </w:tc>
        <w:tc>
          <w:tcPr>
            <w:tcW w:w="0" w:type="auto"/>
            <w:vMerge/>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p>
        </w:tc>
      </w:tr>
    </w:tbl>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Δ – kuģa ūdensizspaids tonnās.</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Satiksmes ministra vietā - bērnu un ģimenes lietu ministrs A.Baštiks</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689" w:name="piel3"/>
      <w:bookmarkEnd w:id="689"/>
      <w:r w:rsidRPr="00440EE2">
        <w:rPr>
          <w:rFonts w:ascii="Times New Roman" w:eastAsia="Times New Roman" w:hAnsi="Times New Roman" w:cs="Times New Roman"/>
          <w:sz w:val="24"/>
          <w:szCs w:val="24"/>
          <w:lang w:eastAsia="lv-LV"/>
        </w:rPr>
        <w:t>3.pielikums</w:t>
      </w:r>
      <w:r w:rsidRPr="00440EE2">
        <w:rPr>
          <w:rFonts w:ascii="Times New Roman" w:eastAsia="Times New Roman" w:hAnsi="Times New Roman" w:cs="Times New Roman"/>
          <w:sz w:val="24"/>
          <w:szCs w:val="24"/>
          <w:lang w:eastAsia="lv-LV"/>
        </w:rPr>
        <w:br/>
        <w:t>Ministru kabineta</w:t>
      </w:r>
      <w:r w:rsidRPr="00440EE2">
        <w:rPr>
          <w:rFonts w:ascii="Times New Roman" w:eastAsia="Times New Roman" w:hAnsi="Times New Roman" w:cs="Times New Roman"/>
          <w:sz w:val="24"/>
          <w:szCs w:val="24"/>
          <w:lang w:eastAsia="lv-LV"/>
        </w:rPr>
        <w:br/>
        <w:t>2008.gada 25.marta noteikumiem Nr.201</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690" w:name="621340"/>
      <w:bookmarkEnd w:id="690"/>
      <w:r w:rsidRPr="00440EE2">
        <w:rPr>
          <w:rFonts w:ascii="Times New Roman" w:eastAsia="Times New Roman" w:hAnsi="Times New Roman" w:cs="Times New Roman"/>
          <w:sz w:val="24"/>
          <w:szCs w:val="24"/>
          <w:lang w:eastAsia="lv-LV"/>
        </w:rPr>
        <w:t>Pirotehnisko signāllīdzekļu daudzums uz kuģa</w:t>
      </w:r>
    </w:p>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xml:space="preserve">(Pielikums grozīts ar MK </w:t>
      </w:r>
      <w:hyperlink r:id="rId504" w:tgtFrame="_blank" w:history="1">
        <w:r w:rsidRPr="00440EE2">
          <w:rPr>
            <w:rFonts w:ascii="Times New Roman" w:eastAsia="Times New Roman" w:hAnsi="Times New Roman" w:cs="Times New Roman"/>
            <w:color w:val="0000FF"/>
            <w:sz w:val="24"/>
            <w:szCs w:val="24"/>
            <w:u w:val="single"/>
            <w:lang w:eastAsia="lv-LV"/>
          </w:rPr>
          <w:t>04.04.2017.</w:t>
        </w:r>
      </w:hyperlink>
      <w:r w:rsidRPr="00440EE2">
        <w:rPr>
          <w:rFonts w:ascii="Times New Roman" w:eastAsia="Times New Roman" w:hAnsi="Times New Roman" w:cs="Times New Roman"/>
          <w:sz w:val="24"/>
          <w:szCs w:val="24"/>
          <w:lang w:eastAsia="lv-LV"/>
        </w:rPr>
        <w:t xml:space="preserve"> noteikumiem Nr. 192)</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809"/>
        <w:gridCol w:w="1886"/>
        <w:gridCol w:w="1968"/>
        <w:gridCol w:w="1725"/>
        <w:gridCol w:w="1902"/>
      </w:tblGrid>
      <w:tr w:rsidR="00440EE2" w:rsidRPr="00440EE2" w:rsidTr="00440EE2">
        <w:trPr>
          <w:tblCellSpacing w:w="15" w:type="dxa"/>
        </w:trPr>
        <w:tc>
          <w:tcPr>
            <w:tcW w:w="45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lastRenderedPageBreak/>
              <w:t>Nr.p.k.</w:t>
            </w:r>
          </w:p>
        </w:tc>
        <w:tc>
          <w:tcPr>
            <w:tcW w:w="115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Sarkanas</w:t>
            </w:r>
            <w:r w:rsidRPr="00440EE2">
              <w:rPr>
                <w:rFonts w:ascii="Times New Roman" w:eastAsia="Times New Roman" w:hAnsi="Times New Roman" w:cs="Times New Roman"/>
                <w:sz w:val="24"/>
                <w:szCs w:val="24"/>
                <w:lang w:eastAsia="lv-LV"/>
              </w:rPr>
              <w:br/>
              <w:t>izpletņraķetes</w:t>
            </w:r>
            <w:r w:rsidRPr="00440EE2">
              <w:rPr>
                <w:rFonts w:ascii="Times New Roman" w:eastAsia="Times New Roman" w:hAnsi="Times New Roman" w:cs="Times New Roman"/>
                <w:sz w:val="24"/>
                <w:szCs w:val="24"/>
                <w:lang w:eastAsia="lv-LV"/>
              </w:rPr>
              <w:br/>
              <w:t>(gab.)</w:t>
            </w:r>
          </w:p>
        </w:tc>
        <w:tc>
          <w:tcPr>
            <w:tcW w:w="120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Sarkanas rokas signāllāpas</w:t>
            </w:r>
            <w:r w:rsidRPr="00440EE2">
              <w:rPr>
                <w:rFonts w:ascii="Times New Roman" w:eastAsia="Times New Roman" w:hAnsi="Times New Roman" w:cs="Times New Roman"/>
                <w:sz w:val="24"/>
                <w:szCs w:val="24"/>
                <w:lang w:eastAsia="lv-LV"/>
              </w:rPr>
              <w:br/>
              <w:t>(gab.)</w:t>
            </w:r>
          </w:p>
        </w:tc>
        <w:tc>
          <w:tcPr>
            <w:tcW w:w="105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Oranžs dūmu signāls</w:t>
            </w:r>
            <w:r w:rsidRPr="00440EE2">
              <w:rPr>
                <w:rFonts w:ascii="Times New Roman" w:eastAsia="Times New Roman" w:hAnsi="Times New Roman" w:cs="Times New Roman"/>
                <w:sz w:val="24"/>
                <w:szCs w:val="24"/>
                <w:lang w:eastAsia="lv-LV"/>
              </w:rPr>
              <w:br/>
              <w:t>(gab.)</w:t>
            </w:r>
          </w:p>
        </w:tc>
        <w:tc>
          <w:tcPr>
            <w:tcW w:w="1200" w:type="pct"/>
            <w:tcBorders>
              <w:top w:val="outset" w:sz="6" w:space="0" w:color="auto"/>
              <w:left w:val="outset" w:sz="6" w:space="0" w:color="auto"/>
              <w:bottom w:val="outset" w:sz="6" w:space="0" w:color="auto"/>
              <w:right w:val="outset" w:sz="6" w:space="0" w:color="auto"/>
            </w:tcBorders>
            <w:vAlign w:val="center"/>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Kuģa kategorija</w:t>
            </w:r>
          </w:p>
        </w:tc>
      </w:tr>
      <w:tr w:rsidR="00440EE2" w:rsidRPr="00440EE2" w:rsidTr="00440EE2">
        <w:trPr>
          <w:tblCellSpacing w:w="15" w:type="dxa"/>
        </w:trPr>
        <w:tc>
          <w:tcPr>
            <w:tcW w:w="45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1.</w:t>
            </w:r>
          </w:p>
        </w:tc>
        <w:tc>
          <w:tcPr>
            <w:tcW w:w="115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6</w:t>
            </w:r>
          </w:p>
        </w:tc>
        <w:tc>
          <w:tcPr>
            <w:tcW w:w="120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4</w:t>
            </w:r>
          </w:p>
        </w:tc>
        <w:tc>
          <w:tcPr>
            <w:tcW w:w="105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2</w:t>
            </w:r>
          </w:p>
        </w:tc>
        <w:tc>
          <w:tcPr>
            <w:tcW w:w="120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A kategorija</w:t>
            </w:r>
          </w:p>
        </w:tc>
      </w:tr>
      <w:tr w:rsidR="00440EE2" w:rsidRPr="00440EE2" w:rsidTr="00440EE2">
        <w:trPr>
          <w:tblCellSpacing w:w="15" w:type="dxa"/>
        </w:trPr>
        <w:tc>
          <w:tcPr>
            <w:tcW w:w="45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2.</w:t>
            </w:r>
          </w:p>
        </w:tc>
        <w:tc>
          <w:tcPr>
            <w:tcW w:w="115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12</w:t>
            </w:r>
          </w:p>
        </w:tc>
        <w:tc>
          <w:tcPr>
            <w:tcW w:w="120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4</w:t>
            </w:r>
          </w:p>
        </w:tc>
        <w:tc>
          <w:tcPr>
            <w:tcW w:w="105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2</w:t>
            </w:r>
          </w:p>
        </w:tc>
        <w:tc>
          <w:tcPr>
            <w:tcW w:w="120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A kategorija,</w:t>
            </w:r>
            <w:r w:rsidRPr="00440EE2">
              <w:rPr>
                <w:rFonts w:ascii="Times New Roman" w:eastAsia="Times New Roman" w:hAnsi="Times New Roman" w:cs="Times New Roman"/>
                <w:sz w:val="24"/>
                <w:szCs w:val="24"/>
                <w:lang w:eastAsia="lv-LV"/>
              </w:rPr>
              <w:br/>
              <w:t>bruto tilpība &gt; 500</w:t>
            </w:r>
          </w:p>
        </w:tc>
      </w:tr>
      <w:tr w:rsidR="00440EE2" w:rsidRPr="00440EE2" w:rsidTr="00440EE2">
        <w:trPr>
          <w:tblCellSpacing w:w="15" w:type="dxa"/>
        </w:trPr>
        <w:tc>
          <w:tcPr>
            <w:tcW w:w="45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3.</w:t>
            </w:r>
          </w:p>
        </w:tc>
        <w:tc>
          <w:tcPr>
            <w:tcW w:w="115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4</w:t>
            </w:r>
          </w:p>
        </w:tc>
        <w:tc>
          <w:tcPr>
            <w:tcW w:w="120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4</w:t>
            </w:r>
          </w:p>
        </w:tc>
        <w:tc>
          <w:tcPr>
            <w:tcW w:w="105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2</w:t>
            </w:r>
          </w:p>
        </w:tc>
        <w:tc>
          <w:tcPr>
            <w:tcW w:w="120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B kategorija</w:t>
            </w:r>
          </w:p>
        </w:tc>
      </w:tr>
      <w:tr w:rsidR="00440EE2" w:rsidRPr="00440EE2" w:rsidTr="00440EE2">
        <w:trPr>
          <w:tblCellSpacing w:w="15" w:type="dxa"/>
        </w:trPr>
        <w:tc>
          <w:tcPr>
            <w:tcW w:w="45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4.</w:t>
            </w:r>
          </w:p>
        </w:tc>
        <w:tc>
          <w:tcPr>
            <w:tcW w:w="115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w:t>
            </w:r>
          </w:p>
        </w:tc>
        <w:tc>
          <w:tcPr>
            <w:tcW w:w="120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4</w:t>
            </w:r>
          </w:p>
        </w:tc>
        <w:tc>
          <w:tcPr>
            <w:tcW w:w="105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2</w:t>
            </w:r>
          </w:p>
        </w:tc>
        <w:tc>
          <w:tcPr>
            <w:tcW w:w="120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vienkorpusa,</w:t>
            </w:r>
            <w:r w:rsidRPr="00440EE2">
              <w:rPr>
                <w:rFonts w:ascii="Times New Roman" w:eastAsia="Times New Roman" w:hAnsi="Times New Roman" w:cs="Times New Roman"/>
                <w:sz w:val="24"/>
                <w:szCs w:val="24"/>
                <w:lang w:eastAsia="lv-LV"/>
              </w:rPr>
              <w:br/>
              <w:t>C kategorija</w:t>
            </w:r>
          </w:p>
        </w:tc>
      </w:tr>
      <w:tr w:rsidR="00440EE2" w:rsidRPr="00440EE2" w:rsidTr="00440EE2">
        <w:trPr>
          <w:tblCellSpacing w:w="15" w:type="dxa"/>
        </w:trPr>
        <w:tc>
          <w:tcPr>
            <w:tcW w:w="45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5.</w:t>
            </w:r>
          </w:p>
        </w:tc>
        <w:tc>
          <w:tcPr>
            <w:tcW w:w="115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2</w:t>
            </w:r>
          </w:p>
        </w:tc>
        <w:tc>
          <w:tcPr>
            <w:tcW w:w="120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4</w:t>
            </w:r>
          </w:p>
        </w:tc>
        <w:tc>
          <w:tcPr>
            <w:tcW w:w="105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2</w:t>
            </w:r>
          </w:p>
        </w:tc>
        <w:tc>
          <w:tcPr>
            <w:tcW w:w="1200" w:type="pct"/>
            <w:tcBorders>
              <w:top w:val="outset" w:sz="6" w:space="0" w:color="auto"/>
              <w:left w:val="outset" w:sz="6" w:space="0" w:color="auto"/>
              <w:bottom w:val="outset" w:sz="6" w:space="0" w:color="auto"/>
              <w:right w:val="outset" w:sz="6" w:space="0" w:color="auto"/>
            </w:tcBorders>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daudzkorpusu,</w:t>
            </w:r>
            <w:r w:rsidRPr="00440EE2">
              <w:rPr>
                <w:rFonts w:ascii="Times New Roman" w:eastAsia="Times New Roman" w:hAnsi="Times New Roman" w:cs="Times New Roman"/>
                <w:sz w:val="24"/>
                <w:szCs w:val="24"/>
                <w:lang w:eastAsia="lv-LV"/>
              </w:rPr>
              <w:br/>
              <w:t>C kategorija</w:t>
            </w:r>
          </w:p>
        </w:tc>
      </w:tr>
    </w:tbl>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Piezīme. Atpūtas kuģi, kuri netiek izmantoti komercdarbībai, sarkanas rokas signāllāpas vietā var izmantot alternatīvas gaismas signalizēšanas ierīces, kuras izpilda līdzvērtīgas funkcijas.</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Satiksmes ministra vietā - bērnu un ģimenes lietu ministrs A.Baštiks</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691" w:name="piel4"/>
      <w:bookmarkEnd w:id="691"/>
      <w:r w:rsidRPr="00440EE2">
        <w:rPr>
          <w:rFonts w:ascii="Times New Roman" w:eastAsia="Times New Roman" w:hAnsi="Times New Roman" w:cs="Times New Roman"/>
          <w:sz w:val="24"/>
          <w:szCs w:val="24"/>
          <w:lang w:eastAsia="lv-LV"/>
        </w:rPr>
        <w:t xml:space="preserve">4.pielikums </w:t>
      </w:r>
      <w:r w:rsidRPr="00440EE2">
        <w:rPr>
          <w:rFonts w:ascii="Times New Roman" w:eastAsia="Times New Roman" w:hAnsi="Times New Roman" w:cs="Times New Roman"/>
          <w:sz w:val="24"/>
          <w:szCs w:val="24"/>
          <w:lang w:eastAsia="lv-LV"/>
        </w:rPr>
        <w:br/>
        <w:t xml:space="preserve">Ministru kabineta </w:t>
      </w:r>
      <w:r w:rsidRPr="00440EE2">
        <w:rPr>
          <w:rFonts w:ascii="Times New Roman" w:eastAsia="Times New Roman" w:hAnsi="Times New Roman" w:cs="Times New Roman"/>
          <w:sz w:val="24"/>
          <w:szCs w:val="24"/>
          <w:lang w:eastAsia="lv-LV"/>
        </w:rPr>
        <w:br/>
        <w:t>2008.gada 25.marta noteikumiem Nr.201</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bookmarkStart w:id="692" w:name="183333"/>
      <w:bookmarkEnd w:id="692"/>
      <w:r w:rsidRPr="00440EE2">
        <w:rPr>
          <w:rFonts w:ascii="Times New Roman" w:eastAsia="Times New Roman" w:hAnsi="Times New Roman" w:cs="Times New Roman"/>
          <w:sz w:val="24"/>
          <w:szCs w:val="24"/>
          <w:lang w:eastAsia="lv-LV"/>
        </w:rPr>
        <w:t>Glābšanas aprīkojums</w:t>
      </w:r>
    </w:p>
    <w:tbl>
      <w:tblPr>
        <w:tblW w:w="5000" w:type="pct"/>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505"/>
        <w:gridCol w:w="3693"/>
        <w:gridCol w:w="1034"/>
        <w:gridCol w:w="744"/>
        <w:gridCol w:w="1563"/>
        <w:gridCol w:w="751"/>
      </w:tblGrid>
      <w:tr w:rsidR="00440EE2" w:rsidRPr="00440EE2" w:rsidTr="00440EE2">
        <w:trPr>
          <w:trHeight w:val="60"/>
          <w:tblCellSpacing w:w="7" w:type="dxa"/>
        </w:trPr>
        <w:tc>
          <w:tcPr>
            <w:tcW w:w="300" w:type="pct"/>
            <w:vMerge w:val="restart"/>
            <w:tcBorders>
              <w:top w:val="outset" w:sz="6" w:space="0" w:color="000000"/>
              <w:left w:val="outset" w:sz="6" w:space="0" w:color="000000"/>
              <w:bottom w:val="outset" w:sz="6" w:space="0" w:color="000000"/>
              <w:right w:val="outset" w:sz="6" w:space="0" w:color="000000"/>
            </w:tcBorders>
            <w:vAlign w:val="center"/>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Nr.</w:t>
            </w:r>
            <w:r w:rsidRPr="00440EE2">
              <w:rPr>
                <w:rFonts w:ascii="Times New Roman" w:eastAsia="Times New Roman" w:hAnsi="Times New Roman" w:cs="Times New Roman"/>
                <w:sz w:val="24"/>
                <w:szCs w:val="24"/>
                <w:lang w:eastAsia="lv-LV"/>
              </w:rPr>
              <w:br/>
              <w:t>p.k.</w:t>
            </w:r>
          </w:p>
        </w:tc>
        <w:tc>
          <w:tcPr>
            <w:tcW w:w="2250" w:type="pct"/>
            <w:vMerge w:val="restart"/>
            <w:tcBorders>
              <w:top w:val="outset" w:sz="6" w:space="0" w:color="000000"/>
              <w:left w:val="outset" w:sz="6" w:space="0" w:color="000000"/>
              <w:bottom w:val="outset" w:sz="6" w:space="0" w:color="000000"/>
              <w:right w:val="outset" w:sz="6" w:space="0" w:color="000000"/>
            </w:tcBorders>
            <w:vAlign w:val="center"/>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Aprīkojums</w:t>
            </w:r>
          </w:p>
        </w:tc>
        <w:tc>
          <w:tcPr>
            <w:tcW w:w="2500" w:type="pct"/>
            <w:gridSpan w:val="4"/>
            <w:tcBorders>
              <w:top w:val="outset" w:sz="6" w:space="0" w:color="000000"/>
              <w:left w:val="outset" w:sz="6" w:space="0" w:color="000000"/>
              <w:bottom w:val="outset" w:sz="6" w:space="0" w:color="000000"/>
              <w:right w:val="outset" w:sz="6" w:space="0" w:color="000000"/>
            </w:tcBorders>
            <w:vAlign w:val="center"/>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Kuģa izmērs</w:t>
            </w:r>
          </w:p>
        </w:tc>
      </w:tr>
      <w:tr w:rsidR="00440EE2" w:rsidRPr="00440EE2" w:rsidTr="00440EE2">
        <w:trPr>
          <w:trHeight w:val="60"/>
          <w:tblCellSpacing w:w="7"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C un D kategorija</w:t>
            </w:r>
          </w:p>
        </w:tc>
        <w:tc>
          <w:tcPr>
            <w:tcW w:w="1850" w:type="pct"/>
            <w:gridSpan w:val="3"/>
            <w:tcBorders>
              <w:top w:val="outset" w:sz="6" w:space="0" w:color="000000"/>
              <w:left w:val="outset" w:sz="6" w:space="0" w:color="000000"/>
              <w:bottom w:val="outset" w:sz="6" w:space="0" w:color="000000"/>
              <w:right w:val="outset" w:sz="6" w:space="0" w:color="000000"/>
            </w:tcBorders>
            <w:vAlign w:val="center"/>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A un B kategorija</w:t>
            </w:r>
          </w:p>
        </w:tc>
      </w:tr>
      <w:tr w:rsidR="00440EE2" w:rsidRPr="00440EE2" w:rsidTr="00440EE2">
        <w:trPr>
          <w:trHeight w:val="60"/>
          <w:tblCellSpacing w:w="7"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440EE2" w:rsidRPr="00440EE2" w:rsidRDefault="00440EE2" w:rsidP="00440EE2">
            <w:pPr>
              <w:spacing w:after="0" w:line="240" w:lineRule="auto"/>
              <w:rPr>
                <w:rFonts w:ascii="Times New Roman" w:eastAsia="Times New Roman" w:hAnsi="Times New Roman" w:cs="Times New Roman"/>
                <w:sz w:val="24"/>
                <w:szCs w:val="24"/>
                <w:lang w:eastAsia="lv-LV"/>
              </w:rPr>
            </w:pPr>
          </w:p>
        </w:tc>
        <w:tc>
          <w:tcPr>
            <w:tcW w:w="450" w:type="pct"/>
            <w:tcBorders>
              <w:top w:val="outset" w:sz="6" w:space="0" w:color="000000"/>
              <w:left w:val="outset" w:sz="6" w:space="0" w:color="000000"/>
              <w:bottom w:val="outset" w:sz="6" w:space="0" w:color="000000"/>
              <w:right w:val="outset" w:sz="6" w:space="0" w:color="000000"/>
            </w:tcBorders>
            <w:vAlign w:val="center"/>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u w:val="single"/>
                <w:lang w:eastAsia="lv-LV"/>
              </w:rPr>
              <w:t>&gt;</w:t>
            </w:r>
            <w:r w:rsidRPr="00440EE2">
              <w:rPr>
                <w:rFonts w:ascii="Times New Roman" w:eastAsia="Times New Roman" w:hAnsi="Times New Roman" w:cs="Times New Roman"/>
                <w:sz w:val="24"/>
                <w:szCs w:val="24"/>
                <w:lang w:eastAsia="lv-LV"/>
              </w:rPr>
              <w:t xml:space="preserve"> 24 m</w:t>
            </w:r>
          </w:p>
        </w:tc>
        <w:tc>
          <w:tcPr>
            <w:tcW w:w="950" w:type="pct"/>
            <w:tcBorders>
              <w:top w:val="outset" w:sz="6" w:space="0" w:color="000000"/>
              <w:left w:val="outset" w:sz="6" w:space="0" w:color="000000"/>
              <w:bottom w:val="outset" w:sz="6" w:space="0" w:color="000000"/>
              <w:right w:val="outset" w:sz="6" w:space="0" w:color="000000"/>
            </w:tcBorders>
            <w:vAlign w:val="center"/>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u w:val="single"/>
                <w:lang w:eastAsia="lv-LV"/>
              </w:rPr>
              <w:t>&gt;</w:t>
            </w:r>
            <w:r w:rsidRPr="00440EE2">
              <w:rPr>
                <w:rFonts w:ascii="Times New Roman" w:eastAsia="Times New Roman" w:hAnsi="Times New Roman" w:cs="Times New Roman"/>
                <w:sz w:val="24"/>
                <w:szCs w:val="24"/>
                <w:lang w:eastAsia="lv-LV"/>
              </w:rPr>
              <w:t xml:space="preserve"> 24 m </w:t>
            </w:r>
            <w:r w:rsidRPr="00440EE2">
              <w:rPr>
                <w:rFonts w:ascii="Times New Roman" w:eastAsia="Times New Roman" w:hAnsi="Times New Roman" w:cs="Times New Roman"/>
                <w:sz w:val="24"/>
                <w:szCs w:val="24"/>
                <w:u w:val="single"/>
                <w:lang w:eastAsia="lv-LV"/>
              </w:rPr>
              <w:t>&lt;</w:t>
            </w:r>
            <w:r w:rsidRPr="00440EE2">
              <w:rPr>
                <w:rFonts w:ascii="Times New Roman" w:eastAsia="Times New Roman" w:hAnsi="Times New Roman" w:cs="Times New Roman"/>
                <w:sz w:val="24"/>
                <w:szCs w:val="24"/>
                <w:lang w:eastAsia="lv-LV"/>
              </w:rPr>
              <w:t xml:space="preserve"> 500 GT</w:t>
            </w:r>
          </w:p>
        </w:tc>
        <w:tc>
          <w:tcPr>
            <w:tcW w:w="450" w:type="pct"/>
            <w:tcBorders>
              <w:top w:val="outset" w:sz="6" w:space="0" w:color="000000"/>
              <w:left w:val="outset" w:sz="6" w:space="0" w:color="000000"/>
              <w:bottom w:val="outset" w:sz="6" w:space="0" w:color="000000"/>
              <w:right w:val="outset" w:sz="6" w:space="0" w:color="000000"/>
            </w:tcBorders>
            <w:vAlign w:val="center"/>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u w:val="single"/>
                <w:lang w:eastAsia="lv-LV"/>
              </w:rPr>
              <w:t>&gt;</w:t>
            </w:r>
            <w:r w:rsidRPr="00440EE2">
              <w:rPr>
                <w:rFonts w:ascii="Times New Roman" w:eastAsia="Times New Roman" w:hAnsi="Times New Roman" w:cs="Times New Roman"/>
                <w:sz w:val="24"/>
                <w:szCs w:val="24"/>
                <w:lang w:eastAsia="lv-LV"/>
              </w:rPr>
              <w:t xml:space="preserve"> 85m</w:t>
            </w:r>
          </w:p>
        </w:tc>
      </w:tr>
      <w:tr w:rsidR="00440EE2" w:rsidRPr="00440EE2" w:rsidTr="00440EE2">
        <w:trPr>
          <w:trHeight w:val="60"/>
          <w:tblCellSpacing w:w="7" w:type="dxa"/>
        </w:trPr>
        <w:tc>
          <w:tcPr>
            <w:tcW w:w="30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1.</w:t>
            </w:r>
          </w:p>
        </w:tc>
        <w:tc>
          <w:tcPr>
            <w:tcW w:w="2250" w:type="pct"/>
            <w:tcBorders>
              <w:top w:val="outset" w:sz="6" w:space="0" w:color="000000"/>
              <w:left w:val="outset" w:sz="6" w:space="0" w:color="000000"/>
              <w:bottom w:val="outset" w:sz="6" w:space="0" w:color="000000"/>
              <w:right w:val="outset" w:sz="6" w:space="0" w:color="000000"/>
            </w:tcBorders>
            <w:vAlign w:val="center"/>
            <w:hideMark/>
          </w:tcPr>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Glābšanas laivas</w:t>
            </w:r>
          </w:p>
        </w:tc>
        <w:tc>
          <w:tcPr>
            <w:tcW w:w="60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w:t>
            </w:r>
          </w:p>
        </w:tc>
        <w:tc>
          <w:tcPr>
            <w:tcW w:w="45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w:t>
            </w:r>
          </w:p>
        </w:tc>
        <w:tc>
          <w:tcPr>
            <w:tcW w:w="95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w:t>
            </w:r>
          </w:p>
        </w:tc>
        <w:tc>
          <w:tcPr>
            <w:tcW w:w="45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Jā</w:t>
            </w:r>
          </w:p>
        </w:tc>
      </w:tr>
      <w:tr w:rsidR="00440EE2" w:rsidRPr="00440EE2" w:rsidTr="00440EE2">
        <w:trPr>
          <w:trHeight w:val="60"/>
          <w:tblCellSpacing w:w="7" w:type="dxa"/>
        </w:trPr>
        <w:tc>
          <w:tcPr>
            <w:tcW w:w="30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2.</w:t>
            </w:r>
          </w:p>
        </w:tc>
        <w:tc>
          <w:tcPr>
            <w:tcW w:w="2250" w:type="pct"/>
            <w:tcBorders>
              <w:top w:val="outset" w:sz="6" w:space="0" w:color="000000"/>
              <w:left w:val="outset" w:sz="6" w:space="0" w:color="000000"/>
              <w:bottom w:val="outset" w:sz="6" w:space="0" w:color="000000"/>
              <w:right w:val="outset" w:sz="6" w:space="0" w:color="000000"/>
            </w:tcBorders>
            <w:vAlign w:val="center"/>
            <w:hideMark/>
          </w:tcPr>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Glābšanas plosti</w:t>
            </w:r>
          </w:p>
        </w:tc>
        <w:tc>
          <w:tcPr>
            <w:tcW w:w="60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Jā</w:t>
            </w:r>
          </w:p>
        </w:tc>
        <w:tc>
          <w:tcPr>
            <w:tcW w:w="45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Jā</w:t>
            </w:r>
          </w:p>
        </w:tc>
        <w:tc>
          <w:tcPr>
            <w:tcW w:w="95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Jā</w:t>
            </w:r>
          </w:p>
        </w:tc>
        <w:tc>
          <w:tcPr>
            <w:tcW w:w="45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Jā</w:t>
            </w:r>
          </w:p>
        </w:tc>
      </w:tr>
      <w:tr w:rsidR="00440EE2" w:rsidRPr="00440EE2" w:rsidTr="00440EE2">
        <w:trPr>
          <w:trHeight w:val="60"/>
          <w:tblCellSpacing w:w="7" w:type="dxa"/>
        </w:trPr>
        <w:tc>
          <w:tcPr>
            <w:tcW w:w="30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3.</w:t>
            </w:r>
          </w:p>
        </w:tc>
        <w:tc>
          <w:tcPr>
            <w:tcW w:w="2250" w:type="pct"/>
            <w:tcBorders>
              <w:top w:val="outset" w:sz="6" w:space="0" w:color="000000"/>
              <w:left w:val="outset" w:sz="6" w:space="0" w:color="000000"/>
              <w:bottom w:val="outset" w:sz="6" w:space="0" w:color="000000"/>
              <w:right w:val="outset" w:sz="6" w:space="0" w:color="000000"/>
            </w:tcBorders>
            <w:vAlign w:val="center"/>
            <w:hideMark/>
          </w:tcPr>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Glābšanas vestes</w:t>
            </w:r>
          </w:p>
        </w:tc>
        <w:tc>
          <w:tcPr>
            <w:tcW w:w="60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Jā</w:t>
            </w:r>
          </w:p>
        </w:tc>
        <w:tc>
          <w:tcPr>
            <w:tcW w:w="45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Jā</w:t>
            </w:r>
          </w:p>
        </w:tc>
        <w:tc>
          <w:tcPr>
            <w:tcW w:w="95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Jā</w:t>
            </w:r>
          </w:p>
        </w:tc>
        <w:tc>
          <w:tcPr>
            <w:tcW w:w="45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Jā</w:t>
            </w:r>
          </w:p>
        </w:tc>
      </w:tr>
      <w:tr w:rsidR="00440EE2" w:rsidRPr="00440EE2" w:rsidTr="00440EE2">
        <w:trPr>
          <w:trHeight w:val="60"/>
          <w:tblCellSpacing w:w="7" w:type="dxa"/>
        </w:trPr>
        <w:tc>
          <w:tcPr>
            <w:tcW w:w="30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4.</w:t>
            </w:r>
          </w:p>
        </w:tc>
        <w:tc>
          <w:tcPr>
            <w:tcW w:w="2250" w:type="pct"/>
            <w:tcBorders>
              <w:top w:val="outset" w:sz="6" w:space="0" w:color="000000"/>
              <w:left w:val="outset" w:sz="6" w:space="0" w:color="000000"/>
              <w:bottom w:val="outset" w:sz="6" w:space="0" w:color="000000"/>
              <w:right w:val="outset" w:sz="6" w:space="0" w:color="000000"/>
            </w:tcBorders>
            <w:vAlign w:val="center"/>
            <w:hideMark/>
          </w:tcPr>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Hidrotērpi</w:t>
            </w:r>
          </w:p>
        </w:tc>
        <w:tc>
          <w:tcPr>
            <w:tcW w:w="60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Jā</w:t>
            </w:r>
          </w:p>
        </w:tc>
        <w:tc>
          <w:tcPr>
            <w:tcW w:w="45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Jā</w:t>
            </w:r>
          </w:p>
        </w:tc>
        <w:tc>
          <w:tcPr>
            <w:tcW w:w="95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Jā</w:t>
            </w:r>
          </w:p>
        </w:tc>
        <w:tc>
          <w:tcPr>
            <w:tcW w:w="45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Jā</w:t>
            </w:r>
          </w:p>
        </w:tc>
      </w:tr>
      <w:tr w:rsidR="00440EE2" w:rsidRPr="00440EE2" w:rsidTr="00440EE2">
        <w:trPr>
          <w:trHeight w:val="60"/>
          <w:tblCellSpacing w:w="7" w:type="dxa"/>
        </w:trPr>
        <w:tc>
          <w:tcPr>
            <w:tcW w:w="30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5.</w:t>
            </w:r>
          </w:p>
        </w:tc>
        <w:tc>
          <w:tcPr>
            <w:tcW w:w="2250" w:type="pct"/>
            <w:tcBorders>
              <w:top w:val="outset" w:sz="6" w:space="0" w:color="000000"/>
              <w:left w:val="outset" w:sz="6" w:space="0" w:color="000000"/>
              <w:bottom w:val="outset" w:sz="6" w:space="0" w:color="000000"/>
              <w:right w:val="outset" w:sz="6" w:space="0" w:color="000000"/>
            </w:tcBorders>
            <w:vAlign w:val="center"/>
            <w:hideMark/>
          </w:tcPr>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Glābšanas riņķi (kopā)</w:t>
            </w:r>
          </w:p>
        </w:tc>
        <w:tc>
          <w:tcPr>
            <w:tcW w:w="60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4</w:t>
            </w:r>
          </w:p>
        </w:tc>
        <w:tc>
          <w:tcPr>
            <w:tcW w:w="45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4</w:t>
            </w:r>
          </w:p>
        </w:tc>
        <w:tc>
          <w:tcPr>
            <w:tcW w:w="95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8</w:t>
            </w:r>
          </w:p>
        </w:tc>
        <w:tc>
          <w:tcPr>
            <w:tcW w:w="45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8</w:t>
            </w:r>
          </w:p>
        </w:tc>
      </w:tr>
      <w:tr w:rsidR="00440EE2" w:rsidRPr="00440EE2" w:rsidTr="00440EE2">
        <w:trPr>
          <w:trHeight w:val="60"/>
          <w:tblCellSpacing w:w="7" w:type="dxa"/>
        </w:trPr>
        <w:tc>
          <w:tcPr>
            <w:tcW w:w="30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6.</w:t>
            </w:r>
          </w:p>
        </w:tc>
        <w:tc>
          <w:tcPr>
            <w:tcW w:w="2250" w:type="pct"/>
            <w:tcBorders>
              <w:top w:val="outset" w:sz="6" w:space="0" w:color="000000"/>
              <w:left w:val="outset" w:sz="6" w:space="0" w:color="000000"/>
              <w:bottom w:val="outset" w:sz="6" w:space="0" w:color="000000"/>
              <w:right w:val="outset" w:sz="6" w:space="0" w:color="000000"/>
            </w:tcBorders>
            <w:vAlign w:val="center"/>
            <w:hideMark/>
          </w:tcPr>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Glābšanas riņķi ar gaismas signālu</w:t>
            </w:r>
          </w:p>
        </w:tc>
        <w:tc>
          <w:tcPr>
            <w:tcW w:w="60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2</w:t>
            </w:r>
          </w:p>
        </w:tc>
        <w:tc>
          <w:tcPr>
            <w:tcW w:w="45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2</w:t>
            </w:r>
          </w:p>
        </w:tc>
        <w:tc>
          <w:tcPr>
            <w:tcW w:w="95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2</w:t>
            </w:r>
          </w:p>
        </w:tc>
        <w:tc>
          <w:tcPr>
            <w:tcW w:w="45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2</w:t>
            </w:r>
          </w:p>
        </w:tc>
      </w:tr>
      <w:tr w:rsidR="00440EE2" w:rsidRPr="00440EE2" w:rsidTr="00440EE2">
        <w:trPr>
          <w:trHeight w:val="60"/>
          <w:tblCellSpacing w:w="7" w:type="dxa"/>
        </w:trPr>
        <w:tc>
          <w:tcPr>
            <w:tcW w:w="30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7.</w:t>
            </w:r>
          </w:p>
        </w:tc>
        <w:tc>
          <w:tcPr>
            <w:tcW w:w="2250" w:type="pct"/>
            <w:tcBorders>
              <w:top w:val="outset" w:sz="6" w:space="0" w:color="000000"/>
              <w:left w:val="outset" w:sz="6" w:space="0" w:color="000000"/>
              <w:bottom w:val="outset" w:sz="6" w:space="0" w:color="000000"/>
              <w:right w:val="outset" w:sz="6" w:space="0" w:color="000000"/>
            </w:tcBorders>
            <w:vAlign w:val="center"/>
            <w:hideMark/>
          </w:tcPr>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Glābšanas riņķi ar peldošu līni</w:t>
            </w:r>
          </w:p>
        </w:tc>
        <w:tc>
          <w:tcPr>
            <w:tcW w:w="60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2</w:t>
            </w:r>
          </w:p>
        </w:tc>
        <w:tc>
          <w:tcPr>
            <w:tcW w:w="45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2</w:t>
            </w:r>
          </w:p>
        </w:tc>
        <w:tc>
          <w:tcPr>
            <w:tcW w:w="95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2</w:t>
            </w:r>
          </w:p>
        </w:tc>
        <w:tc>
          <w:tcPr>
            <w:tcW w:w="45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2</w:t>
            </w:r>
          </w:p>
        </w:tc>
      </w:tr>
      <w:tr w:rsidR="00440EE2" w:rsidRPr="00440EE2" w:rsidTr="00440EE2">
        <w:trPr>
          <w:trHeight w:val="60"/>
          <w:tblCellSpacing w:w="7" w:type="dxa"/>
        </w:trPr>
        <w:tc>
          <w:tcPr>
            <w:tcW w:w="30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8.</w:t>
            </w:r>
          </w:p>
        </w:tc>
        <w:tc>
          <w:tcPr>
            <w:tcW w:w="2250" w:type="pct"/>
            <w:tcBorders>
              <w:top w:val="outset" w:sz="6" w:space="0" w:color="000000"/>
              <w:left w:val="outset" w:sz="6" w:space="0" w:color="000000"/>
              <w:bottom w:val="outset" w:sz="6" w:space="0" w:color="000000"/>
              <w:right w:val="outset" w:sz="6" w:space="0" w:color="000000"/>
            </w:tcBorders>
            <w:vAlign w:val="center"/>
            <w:hideMark/>
          </w:tcPr>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Līnmetēji</w:t>
            </w:r>
          </w:p>
        </w:tc>
        <w:tc>
          <w:tcPr>
            <w:tcW w:w="60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1</w:t>
            </w:r>
          </w:p>
        </w:tc>
        <w:tc>
          <w:tcPr>
            <w:tcW w:w="45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1</w:t>
            </w:r>
          </w:p>
        </w:tc>
        <w:tc>
          <w:tcPr>
            <w:tcW w:w="95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1</w:t>
            </w:r>
          </w:p>
        </w:tc>
        <w:tc>
          <w:tcPr>
            <w:tcW w:w="45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1</w:t>
            </w:r>
          </w:p>
        </w:tc>
      </w:tr>
      <w:tr w:rsidR="00440EE2" w:rsidRPr="00440EE2" w:rsidTr="00440EE2">
        <w:trPr>
          <w:trHeight w:val="60"/>
          <w:tblCellSpacing w:w="7" w:type="dxa"/>
        </w:trPr>
        <w:tc>
          <w:tcPr>
            <w:tcW w:w="30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9.</w:t>
            </w:r>
          </w:p>
        </w:tc>
        <w:tc>
          <w:tcPr>
            <w:tcW w:w="2250" w:type="pct"/>
            <w:tcBorders>
              <w:top w:val="outset" w:sz="6" w:space="0" w:color="000000"/>
              <w:left w:val="outset" w:sz="6" w:space="0" w:color="000000"/>
              <w:bottom w:val="outset" w:sz="6" w:space="0" w:color="000000"/>
              <w:right w:val="outset" w:sz="6" w:space="0" w:color="000000"/>
            </w:tcBorders>
            <w:vAlign w:val="center"/>
            <w:hideMark/>
          </w:tcPr>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Izpletņraķetes</w:t>
            </w:r>
          </w:p>
        </w:tc>
        <w:tc>
          <w:tcPr>
            <w:tcW w:w="60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6</w:t>
            </w:r>
          </w:p>
        </w:tc>
        <w:tc>
          <w:tcPr>
            <w:tcW w:w="45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6</w:t>
            </w:r>
          </w:p>
        </w:tc>
        <w:tc>
          <w:tcPr>
            <w:tcW w:w="95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12</w:t>
            </w:r>
          </w:p>
        </w:tc>
        <w:tc>
          <w:tcPr>
            <w:tcW w:w="45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12</w:t>
            </w:r>
          </w:p>
        </w:tc>
      </w:tr>
      <w:tr w:rsidR="00440EE2" w:rsidRPr="00440EE2" w:rsidTr="00440EE2">
        <w:trPr>
          <w:trHeight w:val="60"/>
          <w:tblCellSpacing w:w="7" w:type="dxa"/>
        </w:trPr>
        <w:tc>
          <w:tcPr>
            <w:tcW w:w="30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10.</w:t>
            </w:r>
          </w:p>
        </w:tc>
        <w:tc>
          <w:tcPr>
            <w:tcW w:w="2250" w:type="pct"/>
            <w:tcBorders>
              <w:top w:val="outset" w:sz="6" w:space="0" w:color="000000"/>
              <w:left w:val="outset" w:sz="6" w:space="0" w:color="000000"/>
              <w:bottom w:val="outset" w:sz="6" w:space="0" w:color="000000"/>
              <w:right w:val="outset" w:sz="6" w:space="0" w:color="000000"/>
            </w:tcBorders>
            <w:vAlign w:val="center"/>
            <w:hideMark/>
          </w:tcPr>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Vispārējās trauksmes signālierīces</w:t>
            </w:r>
          </w:p>
        </w:tc>
        <w:tc>
          <w:tcPr>
            <w:tcW w:w="60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Jā</w:t>
            </w:r>
          </w:p>
        </w:tc>
        <w:tc>
          <w:tcPr>
            <w:tcW w:w="45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Jā</w:t>
            </w:r>
          </w:p>
        </w:tc>
        <w:tc>
          <w:tcPr>
            <w:tcW w:w="95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Jā</w:t>
            </w:r>
          </w:p>
        </w:tc>
        <w:tc>
          <w:tcPr>
            <w:tcW w:w="45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Jā</w:t>
            </w:r>
          </w:p>
        </w:tc>
      </w:tr>
      <w:tr w:rsidR="00440EE2" w:rsidRPr="00440EE2" w:rsidTr="00440EE2">
        <w:trPr>
          <w:trHeight w:val="60"/>
          <w:tblCellSpacing w:w="7" w:type="dxa"/>
        </w:trPr>
        <w:tc>
          <w:tcPr>
            <w:tcW w:w="30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11.</w:t>
            </w:r>
          </w:p>
        </w:tc>
        <w:tc>
          <w:tcPr>
            <w:tcW w:w="2250" w:type="pct"/>
            <w:tcBorders>
              <w:top w:val="outset" w:sz="6" w:space="0" w:color="000000"/>
              <w:left w:val="outset" w:sz="6" w:space="0" w:color="000000"/>
              <w:bottom w:val="outset" w:sz="6" w:space="0" w:color="000000"/>
              <w:right w:val="outset" w:sz="6" w:space="0" w:color="000000"/>
            </w:tcBorders>
            <w:vAlign w:val="center"/>
            <w:hideMark/>
          </w:tcPr>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Apgaismojums</w:t>
            </w:r>
          </w:p>
        </w:tc>
        <w:tc>
          <w:tcPr>
            <w:tcW w:w="60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Jā</w:t>
            </w:r>
          </w:p>
        </w:tc>
        <w:tc>
          <w:tcPr>
            <w:tcW w:w="45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Jā</w:t>
            </w:r>
          </w:p>
        </w:tc>
        <w:tc>
          <w:tcPr>
            <w:tcW w:w="95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Jā</w:t>
            </w:r>
          </w:p>
        </w:tc>
        <w:tc>
          <w:tcPr>
            <w:tcW w:w="45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Jā</w:t>
            </w:r>
          </w:p>
        </w:tc>
      </w:tr>
      <w:tr w:rsidR="00440EE2" w:rsidRPr="00440EE2" w:rsidTr="00440EE2">
        <w:trPr>
          <w:trHeight w:val="60"/>
          <w:tblCellSpacing w:w="7" w:type="dxa"/>
        </w:trPr>
        <w:tc>
          <w:tcPr>
            <w:tcW w:w="30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12.</w:t>
            </w:r>
          </w:p>
        </w:tc>
        <w:tc>
          <w:tcPr>
            <w:tcW w:w="2250" w:type="pct"/>
            <w:tcBorders>
              <w:top w:val="outset" w:sz="6" w:space="0" w:color="000000"/>
              <w:left w:val="outset" w:sz="6" w:space="0" w:color="000000"/>
              <w:bottom w:val="outset" w:sz="6" w:space="0" w:color="000000"/>
              <w:right w:val="outset" w:sz="6" w:space="0" w:color="000000"/>
            </w:tcBorders>
            <w:vAlign w:val="center"/>
            <w:hideMark/>
          </w:tcPr>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Plakāti un zīmes, kas norāda glābšanas līdzekļu atrašanās vietu, un to lietošanas instrukcijas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Jā</w:t>
            </w:r>
          </w:p>
        </w:tc>
        <w:tc>
          <w:tcPr>
            <w:tcW w:w="450" w:type="pct"/>
            <w:tcBorders>
              <w:top w:val="outset" w:sz="6" w:space="0" w:color="000000"/>
              <w:left w:val="outset" w:sz="6" w:space="0" w:color="000000"/>
              <w:bottom w:val="outset" w:sz="6" w:space="0" w:color="000000"/>
              <w:right w:val="outset" w:sz="6" w:space="0" w:color="000000"/>
            </w:tcBorders>
            <w:vAlign w:val="center"/>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Jā</w:t>
            </w:r>
          </w:p>
        </w:tc>
        <w:tc>
          <w:tcPr>
            <w:tcW w:w="950" w:type="pct"/>
            <w:tcBorders>
              <w:top w:val="outset" w:sz="6" w:space="0" w:color="000000"/>
              <w:left w:val="outset" w:sz="6" w:space="0" w:color="000000"/>
              <w:bottom w:val="outset" w:sz="6" w:space="0" w:color="000000"/>
              <w:right w:val="outset" w:sz="6" w:space="0" w:color="000000"/>
            </w:tcBorders>
            <w:vAlign w:val="center"/>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Jā</w:t>
            </w:r>
          </w:p>
        </w:tc>
        <w:tc>
          <w:tcPr>
            <w:tcW w:w="450" w:type="pct"/>
            <w:tcBorders>
              <w:top w:val="outset" w:sz="6" w:space="0" w:color="000000"/>
              <w:left w:val="outset" w:sz="6" w:space="0" w:color="000000"/>
              <w:bottom w:val="outset" w:sz="6" w:space="0" w:color="000000"/>
              <w:right w:val="outset" w:sz="6" w:space="0" w:color="000000"/>
            </w:tcBorders>
            <w:vAlign w:val="center"/>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Jā</w:t>
            </w:r>
          </w:p>
        </w:tc>
      </w:tr>
      <w:tr w:rsidR="00440EE2" w:rsidRPr="00440EE2" w:rsidTr="00440EE2">
        <w:trPr>
          <w:trHeight w:val="60"/>
          <w:tblCellSpacing w:w="7" w:type="dxa"/>
        </w:trPr>
        <w:tc>
          <w:tcPr>
            <w:tcW w:w="30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13.</w:t>
            </w:r>
          </w:p>
        </w:tc>
        <w:tc>
          <w:tcPr>
            <w:tcW w:w="2250" w:type="pct"/>
            <w:tcBorders>
              <w:top w:val="outset" w:sz="6" w:space="0" w:color="000000"/>
              <w:left w:val="outset" w:sz="6" w:space="0" w:color="000000"/>
              <w:bottom w:val="outset" w:sz="6" w:space="0" w:color="000000"/>
              <w:right w:val="outset" w:sz="6" w:space="0" w:color="000000"/>
            </w:tcBorders>
            <w:vAlign w:val="center"/>
            <w:hideMark/>
          </w:tcPr>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Mācību instrukcijas</w:t>
            </w:r>
          </w:p>
        </w:tc>
        <w:tc>
          <w:tcPr>
            <w:tcW w:w="60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Jā</w:t>
            </w:r>
          </w:p>
        </w:tc>
        <w:tc>
          <w:tcPr>
            <w:tcW w:w="45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Jā</w:t>
            </w:r>
          </w:p>
        </w:tc>
        <w:tc>
          <w:tcPr>
            <w:tcW w:w="95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Jā</w:t>
            </w:r>
          </w:p>
        </w:tc>
        <w:tc>
          <w:tcPr>
            <w:tcW w:w="45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Jā</w:t>
            </w:r>
          </w:p>
        </w:tc>
      </w:tr>
      <w:tr w:rsidR="00440EE2" w:rsidRPr="00440EE2" w:rsidTr="00440EE2">
        <w:trPr>
          <w:trHeight w:val="60"/>
          <w:tblCellSpacing w:w="7" w:type="dxa"/>
        </w:trPr>
        <w:tc>
          <w:tcPr>
            <w:tcW w:w="30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14.</w:t>
            </w:r>
          </w:p>
        </w:tc>
        <w:tc>
          <w:tcPr>
            <w:tcW w:w="2250" w:type="pct"/>
            <w:tcBorders>
              <w:top w:val="outset" w:sz="6" w:space="0" w:color="000000"/>
              <w:left w:val="outset" w:sz="6" w:space="0" w:color="000000"/>
              <w:bottom w:val="outset" w:sz="6" w:space="0" w:color="000000"/>
              <w:right w:val="outset" w:sz="6" w:space="0" w:color="000000"/>
            </w:tcBorders>
            <w:vAlign w:val="center"/>
            <w:hideMark/>
          </w:tcPr>
          <w:p w:rsidR="00440EE2" w:rsidRPr="00440EE2" w:rsidRDefault="00440EE2" w:rsidP="00440EE2">
            <w:pPr>
              <w:spacing w:before="100" w:beforeAutospacing="1" w:after="100" w:afterAutospacing="1"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Aprīkojuma apkopes instrukcija</w:t>
            </w:r>
          </w:p>
        </w:tc>
        <w:tc>
          <w:tcPr>
            <w:tcW w:w="60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Jā</w:t>
            </w:r>
          </w:p>
        </w:tc>
        <w:tc>
          <w:tcPr>
            <w:tcW w:w="45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Jā</w:t>
            </w:r>
          </w:p>
        </w:tc>
        <w:tc>
          <w:tcPr>
            <w:tcW w:w="95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Jā</w:t>
            </w:r>
          </w:p>
        </w:tc>
        <w:tc>
          <w:tcPr>
            <w:tcW w:w="450" w:type="pct"/>
            <w:tcBorders>
              <w:top w:val="outset" w:sz="6" w:space="0" w:color="000000"/>
              <w:left w:val="outset" w:sz="6" w:space="0" w:color="000000"/>
              <w:bottom w:val="outset" w:sz="6" w:space="0" w:color="000000"/>
              <w:right w:val="outset" w:sz="6" w:space="0" w:color="000000"/>
            </w:tcBorders>
            <w:hideMark/>
          </w:tcPr>
          <w:p w:rsidR="00440EE2" w:rsidRPr="00440EE2" w:rsidRDefault="00440EE2" w:rsidP="00440EE2">
            <w:pPr>
              <w:spacing w:before="100" w:beforeAutospacing="1" w:after="100" w:afterAutospacing="1" w:line="240" w:lineRule="auto"/>
              <w:jc w:val="center"/>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Jā</w:t>
            </w:r>
          </w:p>
        </w:tc>
      </w:tr>
    </w:tbl>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lastRenderedPageBreak/>
        <w:t>Satiksmes ministra vietā - bērnu un ģimenes lietu ministrs A.Baštiks</w:t>
      </w:r>
    </w:p>
    <w:p w:rsidR="00440EE2" w:rsidRPr="00440EE2" w:rsidRDefault="00440EE2" w:rsidP="00440EE2">
      <w:pPr>
        <w:spacing w:after="0" w:line="240" w:lineRule="auto"/>
        <w:rPr>
          <w:rFonts w:ascii="Times New Roman" w:eastAsia="Times New Roman" w:hAnsi="Times New Roman" w:cs="Times New Roman"/>
          <w:sz w:val="24"/>
          <w:szCs w:val="24"/>
          <w:lang w:eastAsia="lv-LV"/>
        </w:rPr>
      </w:pPr>
      <w:r w:rsidRPr="00440EE2">
        <w:rPr>
          <w:rFonts w:ascii="Times New Roman" w:eastAsia="Times New Roman" w:hAnsi="Times New Roman" w:cs="Times New Roman"/>
          <w:sz w:val="24"/>
          <w:szCs w:val="24"/>
          <w:lang w:eastAsia="lv-LV"/>
        </w:rPr>
        <w:t xml:space="preserve">© Oficiālais izdevējs "Latvijas Vēstnesis" </w:t>
      </w:r>
    </w:p>
    <w:p w:rsidR="00440EE2" w:rsidRDefault="00440EE2" w:rsidP="000214E4"/>
    <w:p w:rsidR="00717BEF" w:rsidRDefault="00717BEF" w:rsidP="000214E4"/>
    <w:p w:rsidR="00717BEF" w:rsidRDefault="00717BEF" w:rsidP="000214E4">
      <w:pPr>
        <w:rPr>
          <w:b/>
          <w:bCs/>
        </w:rPr>
      </w:pPr>
      <w:r w:rsidRPr="00717BEF">
        <w:rPr>
          <w:b/>
          <w:bCs/>
        </w:rPr>
        <w:t>Spinakers un tā vadīšana</w:t>
      </w:r>
    </w:p>
    <w:p w:rsidR="00717BEF" w:rsidRDefault="00717BEF" w:rsidP="000214E4">
      <w:pPr>
        <w:rPr>
          <w:b/>
          <w:bCs/>
        </w:rPr>
      </w:pPr>
    </w:p>
    <w:p w:rsidR="00717BEF" w:rsidRDefault="00717BEF" w:rsidP="000214E4">
      <w:r>
        <w:t>Spinakers- papildus bura. To paceļ grota aizvējā.</w:t>
      </w:r>
    </w:p>
    <w:p w:rsidR="00717BEF" w:rsidRDefault="00717BEF" w:rsidP="000214E4">
      <w:r>
        <w:t>To paceļ aiz falstūra ar falli.</w:t>
      </w:r>
    </w:p>
    <w:p w:rsidR="00717BEF" w:rsidRDefault="00717BEF" w:rsidP="000214E4">
      <w:r>
        <w:t>Vada: virsvējā- brasa ( tā, kas iet pie bomja), zemvējā- šots</w:t>
      </w:r>
    </w:p>
    <w:p w:rsidR="00717BEF" w:rsidRDefault="00717BEF" w:rsidP="000214E4">
      <w:r>
        <w:t>Halzstūris atrodas virsvēja pusē, to vada ar brasu.</w:t>
      </w:r>
    </w:p>
    <w:p w:rsidR="00717BEF" w:rsidRDefault="00717BEF" w:rsidP="000214E4">
      <w:r>
        <w:t>Spinakera bomis ir pretēji grota bomim</w:t>
      </w:r>
    </w:p>
    <w:p w:rsidR="006E0B56" w:rsidRDefault="006E0B56" w:rsidP="000214E4"/>
    <w:p w:rsidR="006E0B56" w:rsidRDefault="001864D7" w:rsidP="000214E4">
      <w:pPr>
        <w:rPr>
          <w:noProof/>
        </w:rPr>
      </w:pPr>
      <w:r w:rsidRPr="001864D7">
        <w:rPr>
          <w:noProof/>
        </w:rPr>
        <w:lastRenderedPageBreak/>
        <w:drawing>
          <wp:inline distT="0" distB="0" distL="0" distR="0">
            <wp:extent cx="6804000" cy="8812800"/>
            <wp:effectExtent l="0" t="0" r="0" b="762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6804000" cy="8812800"/>
                    </a:xfrm>
                    <a:prstGeom prst="rect">
                      <a:avLst/>
                    </a:prstGeom>
                    <a:noFill/>
                    <a:ln>
                      <a:noFill/>
                    </a:ln>
                  </pic:spPr>
                </pic:pic>
              </a:graphicData>
            </a:graphic>
          </wp:inline>
        </w:drawing>
      </w:r>
    </w:p>
    <w:p w:rsidR="006E0B56" w:rsidRDefault="00801BE1" w:rsidP="000214E4">
      <w:pPr>
        <w:rPr>
          <w:b/>
          <w:bCs/>
          <w:noProof/>
        </w:rPr>
      </w:pPr>
      <w:r w:rsidRPr="00801BE1">
        <w:rPr>
          <w:b/>
          <w:bCs/>
          <w:noProof/>
        </w:rPr>
        <w:lastRenderedPageBreak/>
        <w:drawing>
          <wp:inline distT="0" distB="0" distL="0" distR="0">
            <wp:extent cx="5274310" cy="3735087"/>
            <wp:effectExtent l="0" t="0" r="254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5274310" cy="3735087"/>
                    </a:xfrm>
                    <a:prstGeom prst="rect">
                      <a:avLst/>
                    </a:prstGeom>
                    <a:noFill/>
                    <a:ln>
                      <a:noFill/>
                    </a:ln>
                  </pic:spPr>
                </pic:pic>
              </a:graphicData>
            </a:graphic>
          </wp:inline>
        </w:drawing>
      </w:r>
    </w:p>
    <w:p w:rsidR="00801BE1" w:rsidRDefault="00801BE1" w:rsidP="000214E4">
      <w:pPr>
        <w:rPr>
          <w:b/>
          <w:bCs/>
          <w:noProof/>
        </w:rPr>
      </w:pPr>
      <w:r w:rsidRPr="00801BE1">
        <w:rPr>
          <w:b/>
          <w:bCs/>
          <w:noProof/>
        </w:rPr>
        <w:lastRenderedPageBreak/>
        <w:drawing>
          <wp:inline distT="0" distB="0" distL="0" distR="0">
            <wp:extent cx="5274310" cy="7586428"/>
            <wp:effectExtent l="0" t="0" r="254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5274310" cy="7586428"/>
                    </a:xfrm>
                    <a:prstGeom prst="rect">
                      <a:avLst/>
                    </a:prstGeom>
                    <a:noFill/>
                    <a:ln>
                      <a:noFill/>
                    </a:ln>
                  </pic:spPr>
                </pic:pic>
              </a:graphicData>
            </a:graphic>
          </wp:inline>
        </w:drawing>
      </w:r>
    </w:p>
    <w:p w:rsidR="006E0B56" w:rsidRDefault="006E0B56" w:rsidP="000214E4">
      <w:pPr>
        <w:rPr>
          <w:b/>
          <w:bCs/>
          <w:noProof/>
        </w:rPr>
      </w:pPr>
    </w:p>
    <w:p w:rsidR="006E0B56" w:rsidRDefault="006E0B56" w:rsidP="000214E4">
      <w:pPr>
        <w:rPr>
          <w:b/>
          <w:bCs/>
          <w:noProof/>
        </w:rPr>
      </w:pPr>
    </w:p>
    <w:p w:rsidR="006E0B56" w:rsidRDefault="006E0B56" w:rsidP="000214E4">
      <w:pPr>
        <w:rPr>
          <w:b/>
          <w:bCs/>
          <w:noProof/>
        </w:rPr>
      </w:pPr>
    </w:p>
    <w:p w:rsidR="006E0B56" w:rsidRDefault="006E0B56" w:rsidP="000214E4">
      <w:pPr>
        <w:rPr>
          <w:b/>
          <w:bCs/>
          <w:noProof/>
        </w:rPr>
      </w:pPr>
    </w:p>
    <w:p w:rsidR="006E0B56" w:rsidRDefault="00801BE1" w:rsidP="000214E4">
      <w:pPr>
        <w:rPr>
          <w:b/>
          <w:bCs/>
          <w:noProof/>
        </w:rPr>
      </w:pPr>
      <w:r w:rsidRPr="00801BE1">
        <w:rPr>
          <w:b/>
          <w:bCs/>
          <w:noProof/>
        </w:rPr>
        <w:lastRenderedPageBreak/>
        <w:drawing>
          <wp:inline distT="0" distB="0" distL="0" distR="0">
            <wp:extent cx="5274310" cy="7361922"/>
            <wp:effectExtent l="0" t="0" r="254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5274310" cy="7361922"/>
                    </a:xfrm>
                    <a:prstGeom prst="rect">
                      <a:avLst/>
                    </a:prstGeom>
                    <a:noFill/>
                    <a:ln>
                      <a:noFill/>
                    </a:ln>
                  </pic:spPr>
                </pic:pic>
              </a:graphicData>
            </a:graphic>
          </wp:inline>
        </w:drawing>
      </w:r>
    </w:p>
    <w:p w:rsidR="006E0B56" w:rsidRDefault="00801BE1" w:rsidP="000214E4">
      <w:pPr>
        <w:rPr>
          <w:b/>
          <w:bCs/>
          <w:noProof/>
        </w:rPr>
      </w:pPr>
      <w:r w:rsidRPr="00801BE1">
        <w:rPr>
          <w:b/>
          <w:bCs/>
          <w:noProof/>
        </w:rPr>
        <w:lastRenderedPageBreak/>
        <w:drawing>
          <wp:inline distT="0" distB="0" distL="0" distR="0">
            <wp:extent cx="5274310" cy="3960917"/>
            <wp:effectExtent l="0" t="0" r="2540" b="190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5274310" cy="3960917"/>
                    </a:xfrm>
                    <a:prstGeom prst="rect">
                      <a:avLst/>
                    </a:prstGeom>
                    <a:noFill/>
                    <a:ln>
                      <a:noFill/>
                    </a:ln>
                  </pic:spPr>
                </pic:pic>
              </a:graphicData>
            </a:graphic>
          </wp:inline>
        </w:drawing>
      </w:r>
    </w:p>
    <w:p w:rsidR="006E0B56" w:rsidRDefault="006E0B56" w:rsidP="000214E4">
      <w:pPr>
        <w:rPr>
          <w:b/>
          <w:bCs/>
          <w:noProof/>
        </w:rPr>
      </w:pPr>
    </w:p>
    <w:p w:rsidR="006E0B56" w:rsidRDefault="006E0B56" w:rsidP="000214E4">
      <w:pPr>
        <w:rPr>
          <w:b/>
          <w:bCs/>
          <w:noProof/>
        </w:rPr>
      </w:pPr>
    </w:p>
    <w:p w:rsidR="006E0B56" w:rsidRDefault="006E0B56" w:rsidP="000214E4">
      <w:pPr>
        <w:rPr>
          <w:b/>
          <w:bCs/>
          <w:noProof/>
        </w:rPr>
      </w:pPr>
    </w:p>
    <w:p w:rsidR="006E0B56" w:rsidRDefault="006E0B56" w:rsidP="000214E4">
      <w:pPr>
        <w:rPr>
          <w:b/>
          <w:bCs/>
          <w:noProof/>
        </w:rPr>
      </w:pPr>
    </w:p>
    <w:p w:rsidR="006E0B56" w:rsidRDefault="006E0B56" w:rsidP="000214E4">
      <w:pPr>
        <w:rPr>
          <w:b/>
          <w:bCs/>
          <w:noProof/>
        </w:rPr>
      </w:pPr>
    </w:p>
    <w:p w:rsidR="006E0B56" w:rsidRDefault="006E0B56" w:rsidP="000214E4">
      <w:pPr>
        <w:rPr>
          <w:b/>
          <w:bCs/>
          <w:noProof/>
        </w:rPr>
      </w:pPr>
    </w:p>
    <w:p w:rsidR="006E0B56" w:rsidRDefault="006E0B56" w:rsidP="000214E4">
      <w:pPr>
        <w:rPr>
          <w:b/>
          <w:bCs/>
          <w:noProof/>
        </w:rPr>
      </w:pPr>
    </w:p>
    <w:p w:rsidR="006E0B56" w:rsidRDefault="006E0B56" w:rsidP="000214E4">
      <w:pPr>
        <w:rPr>
          <w:b/>
          <w:bCs/>
          <w:noProof/>
        </w:rPr>
      </w:pPr>
    </w:p>
    <w:p w:rsidR="006E0B56" w:rsidRDefault="006E0B56" w:rsidP="000214E4">
      <w:pPr>
        <w:rPr>
          <w:b/>
          <w:bCs/>
          <w:noProof/>
        </w:rPr>
      </w:pPr>
    </w:p>
    <w:p w:rsidR="006E0B56" w:rsidRDefault="006E0B56" w:rsidP="000214E4">
      <w:pPr>
        <w:rPr>
          <w:b/>
          <w:bCs/>
          <w:noProof/>
        </w:rPr>
      </w:pPr>
    </w:p>
    <w:p w:rsidR="006E0B56" w:rsidRDefault="006E0B56" w:rsidP="000214E4">
      <w:pPr>
        <w:rPr>
          <w:b/>
          <w:bCs/>
          <w:noProof/>
        </w:rPr>
      </w:pPr>
    </w:p>
    <w:p w:rsidR="006E0B56" w:rsidRDefault="006E0B56" w:rsidP="000214E4">
      <w:pPr>
        <w:rPr>
          <w:b/>
          <w:bCs/>
          <w:noProof/>
        </w:rPr>
      </w:pPr>
    </w:p>
    <w:p w:rsidR="00801BE1" w:rsidRDefault="00801BE1" w:rsidP="000214E4">
      <w:pPr>
        <w:rPr>
          <w:b/>
          <w:bCs/>
          <w:noProof/>
        </w:rPr>
      </w:pPr>
    </w:p>
    <w:p w:rsidR="00801BE1" w:rsidRDefault="00801BE1" w:rsidP="000214E4">
      <w:pPr>
        <w:rPr>
          <w:b/>
          <w:bCs/>
          <w:noProof/>
        </w:rPr>
      </w:pPr>
    </w:p>
    <w:p w:rsidR="00801BE1" w:rsidRDefault="00801BE1" w:rsidP="000214E4">
      <w:pPr>
        <w:rPr>
          <w:b/>
          <w:bCs/>
          <w:noProof/>
        </w:rPr>
      </w:pPr>
    </w:p>
    <w:p w:rsidR="00801BE1" w:rsidRDefault="00801BE1" w:rsidP="000214E4">
      <w:pPr>
        <w:rPr>
          <w:b/>
          <w:bCs/>
          <w:noProof/>
        </w:rPr>
      </w:pPr>
    </w:p>
    <w:p w:rsidR="00801BE1" w:rsidRDefault="00801BE1" w:rsidP="000214E4">
      <w:pPr>
        <w:rPr>
          <w:b/>
          <w:bCs/>
          <w:noProof/>
        </w:rPr>
      </w:pPr>
    </w:p>
    <w:p w:rsidR="006E0B56" w:rsidRPr="006E0B56" w:rsidRDefault="006E0B56" w:rsidP="000214E4">
      <w:pPr>
        <w:rPr>
          <w:b/>
          <w:bCs/>
          <w:noProof/>
        </w:rPr>
      </w:pPr>
      <w:bookmarkStart w:id="693" w:name="_GoBack"/>
      <w:bookmarkEnd w:id="693"/>
      <w:r w:rsidRPr="006E0B56">
        <w:rPr>
          <w:b/>
          <w:bCs/>
          <w:noProof/>
        </w:rPr>
        <w:lastRenderedPageBreak/>
        <w:t>Vēja spēka iedarbība pret buru</w:t>
      </w:r>
    </w:p>
    <w:p w:rsidR="006E0B56" w:rsidRDefault="006E0B56" w:rsidP="000214E4">
      <w:r w:rsidRPr="006E0B56">
        <w:rPr>
          <w:noProof/>
        </w:rPr>
        <w:drawing>
          <wp:inline distT="0" distB="0" distL="0" distR="0">
            <wp:extent cx="2200275" cy="580072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2200275" cy="5800725"/>
                    </a:xfrm>
                    <a:prstGeom prst="rect">
                      <a:avLst/>
                    </a:prstGeom>
                    <a:noFill/>
                    <a:ln>
                      <a:noFill/>
                    </a:ln>
                  </pic:spPr>
                </pic:pic>
              </a:graphicData>
            </a:graphic>
          </wp:inline>
        </w:drawing>
      </w:r>
      <w:r w:rsidRPr="006E0B56">
        <w:t xml:space="preserve"> </w:t>
      </w:r>
      <w:r w:rsidRPr="006E0B56">
        <w:rPr>
          <w:noProof/>
        </w:rPr>
        <w:drawing>
          <wp:inline distT="0" distB="0" distL="0" distR="0">
            <wp:extent cx="2238375" cy="589597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2238375" cy="5895975"/>
                    </a:xfrm>
                    <a:prstGeom prst="rect">
                      <a:avLst/>
                    </a:prstGeom>
                    <a:noFill/>
                    <a:ln>
                      <a:noFill/>
                    </a:ln>
                  </pic:spPr>
                </pic:pic>
              </a:graphicData>
            </a:graphic>
          </wp:inline>
        </w:drawing>
      </w:r>
    </w:p>
    <w:p w:rsidR="00CA1BCE" w:rsidRDefault="00CA1BCE" w:rsidP="000214E4"/>
    <w:p w:rsidR="00CA1BCE" w:rsidRDefault="00CA1BCE" w:rsidP="000214E4">
      <w:r w:rsidRPr="00CA1BCE">
        <w:rPr>
          <w:noProof/>
        </w:rPr>
        <w:lastRenderedPageBreak/>
        <w:drawing>
          <wp:inline distT="0" distB="0" distL="0" distR="0">
            <wp:extent cx="4448175" cy="18573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4448175" cy="1857375"/>
                    </a:xfrm>
                    <a:prstGeom prst="rect">
                      <a:avLst/>
                    </a:prstGeom>
                    <a:noFill/>
                    <a:ln>
                      <a:noFill/>
                    </a:ln>
                  </pic:spPr>
                </pic:pic>
              </a:graphicData>
            </a:graphic>
          </wp:inline>
        </w:drawing>
      </w:r>
      <w:r w:rsidRPr="00CA1BCE">
        <w:rPr>
          <w:noProof/>
        </w:rPr>
        <w:drawing>
          <wp:inline distT="0" distB="0" distL="0" distR="0">
            <wp:extent cx="4714875" cy="322897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4714875" cy="3228975"/>
                    </a:xfrm>
                    <a:prstGeom prst="rect">
                      <a:avLst/>
                    </a:prstGeom>
                    <a:noFill/>
                    <a:ln>
                      <a:noFill/>
                    </a:ln>
                  </pic:spPr>
                </pic:pic>
              </a:graphicData>
            </a:graphic>
          </wp:inline>
        </w:drawing>
      </w:r>
    </w:p>
    <w:p w:rsidR="00661E78" w:rsidRPr="00717BEF" w:rsidRDefault="00661E78" w:rsidP="000214E4">
      <w:r w:rsidRPr="00661E78">
        <w:rPr>
          <w:noProof/>
        </w:rPr>
        <w:lastRenderedPageBreak/>
        <w:drawing>
          <wp:inline distT="0" distB="0" distL="0" distR="0">
            <wp:extent cx="5274310" cy="8604474"/>
            <wp:effectExtent l="0" t="0" r="2540" b="63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5274310" cy="8604474"/>
                    </a:xfrm>
                    <a:prstGeom prst="rect">
                      <a:avLst/>
                    </a:prstGeom>
                    <a:noFill/>
                    <a:ln>
                      <a:noFill/>
                    </a:ln>
                  </pic:spPr>
                </pic:pic>
              </a:graphicData>
            </a:graphic>
          </wp:inline>
        </w:drawing>
      </w:r>
    </w:p>
    <w:sectPr w:rsidR="00661E78" w:rsidRPr="00717BEF">
      <w:footerReference w:type="default" r:id="rId51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791F" w:rsidRDefault="00A1791F" w:rsidP="00FB053E">
      <w:pPr>
        <w:spacing w:after="0" w:line="240" w:lineRule="auto"/>
      </w:pPr>
      <w:r>
        <w:separator/>
      </w:r>
    </w:p>
  </w:endnote>
  <w:endnote w:type="continuationSeparator" w:id="0">
    <w:p w:rsidR="00A1791F" w:rsidRDefault="00A1791F" w:rsidP="00FB05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15744"/>
      <w:docPartObj>
        <w:docPartGallery w:val="Page Numbers (Bottom of Page)"/>
        <w:docPartUnique/>
      </w:docPartObj>
    </w:sdtPr>
    <w:sdtEndPr>
      <w:rPr>
        <w:noProof/>
      </w:rPr>
    </w:sdtEndPr>
    <w:sdtContent>
      <w:p w:rsidR="006E0B56" w:rsidRDefault="006E0B56">
        <w:pPr>
          <w:pStyle w:val="Footer"/>
          <w:jc w:val="right"/>
        </w:pPr>
        <w:r>
          <w:fldChar w:fldCharType="begin"/>
        </w:r>
        <w:r>
          <w:instrText xml:space="preserve"> PAGE   \* MERGEFORMAT </w:instrText>
        </w:r>
        <w:r>
          <w:fldChar w:fldCharType="separate"/>
        </w:r>
        <w:r w:rsidR="00801BE1">
          <w:rPr>
            <w:noProof/>
          </w:rPr>
          <w:t>87</w:t>
        </w:r>
        <w:r>
          <w:rPr>
            <w:noProof/>
          </w:rPr>
          <w:fldChar w:fldCharType="end"/>
        </w:r>
      </w:p>
    </w:sdtContent>
  </w:sdt>
  <w:p w:rsidR="006E0B56" w:rsidRDefault="006E0B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791F" w:rsidRDefault="00A1791F" w:rsidP="00FB053E">
      <w:pPr>
        <w:spacing w:after="0" w:line="240" w:lineRule="auto"/>
      </w:pPr>
      <w:r>
        <w:separator/>
      </w:r>
    </w:p>
  </w:footnote>
  <w:footnote w:type="continuationSeparator" w:id="0">
    <w:p w:rsidR="00A1791F" w:rsidRDefault="00A1791F" w:rsidP="00FB05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D0D7E"/>
    <w:multiLevelType w:val="multilevel"/>
    <w:tmpl w:val="C0146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DA73AD0"/>
    <w:multiLevelType w:val="multilevel"/>
    <w:tmpl w:val="0406D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B721E7"/>
    <w:multiLevelType w:val="multilevel"/>
    <w:tmpl w:val="8CFAC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B234A5E"/>
    <w:multiLevelType w:val="multilevel"/>
    <w:tmpl w:val="8ACE9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D524D3C"/>
    <w:multiLevelType w:val="multilevel"/>
    <w:tmpl w:val="7DBC0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30A0E04"/>
    <w:multiLevelType w:val="multilevel"/>
    <w:tmpl w:val="E4F4F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4A722F"/>
    <w:multiLevelType w:val="multilevel"/>
    <w:tmpl w:val="6CA2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6"/>
  </w:num>
  <w:num w:numId="4">
    <w:abstractNumId w:val="2"/>
  </w:num>
  <w:num w:numId="5">
    <w:abstractNumId w:val="3"/>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4E4"/>
    <w:rsid w:val="000214E4"/>
    <w:rsid w:val="00102B3B"/>
    <w:rsid w:val="001864D7"/>
    <w:rsid w:val="001E41B2"/>
    <w:rsid w:val="003C6D57"/>
    <w:rsid w:val="003E0613"/>
    <w:rsid w:val="00406E39"/>
    <w:rsid w:val="00440EE2"/>
    <w:rsid w:val="00517FB6"/>
    <w:rsid w:val="00572D94"/>
    <w:rsid w:val="00577C35"/>
    <w:rsid w:val="005D4BF3"/>
    <w:rsid w:val="006433C5"/>
    <w:rsid w:val="00661E78"/>
    <w:rsid w:val="006E0B56"/>
    <w:rsid w:val="00717BEF"/>
    <w:rsid w:val="007C415A"/>
    <w:rsid w:val="007C4B04"/>
    <w:rsid w:val="00801BE1"/>
    <w:rsid w:val="008C1D9C"/>
    <w:rsid w:val="009F0D15"/>
    <w:rsid w:val="00A1791F"/>
    <w:rsid w:val="00A8179F"/>
    <w:rsid w:val="00CA1BCE"/>
    <w:rsid w:val="00CC3E92"/>
    <w:rsid w:val="00FB053E"/>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F18FB"/>
  <w15:chartTrackingRefBased/>
  <w15:docId w15:val="{22B1A8A0-6468-4DE7-9946-6814542A2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C6D5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A8179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440EE2"/>
    <w:pPr>
      <w:spacing w:before="100" w:beforeAutospacing="1" w:after="100" w:afterAutospacing="1" w:line="240" w:lineRule="auto"/>
      <w:outlineLvl w:val="4"/>
    </w:pPr>
    <w:rPr>
      <w:rFonts w:ascii="Times New Roman" w:eastAsia="Times New Roman" w:hAnsi="Times New Roman" w:cs="Times New Roman"/>
      <w:b/>
      <w:bCs/>
      <w:sz w:val="20"/>
      <w:szCs w:val="20"/>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214E4"/>
    <w:rPr>
      <w:color w:val="0000FF"/>
      <w:u w:val="single"/>
    </w:rPr>
  </w:style>
  <w:style w:type="paragraph" w:styleId="Header">
    <w:name w:val="header"/>
    <w:basedOn w:val="Normal"/>
    <w:link w:val="HeaderChar"/>
    <w:uiPriority w:val="99"/>
    <w:unhideWhenUsed/>
    <w:rsid w:val="00FB053E"/>
    <w:pPr>
      <w:tabs>
        <w:tab w:val="center" w:pos="4153"/>
        <w:tab w:val="right" w:pos="8306"/>
      </w:tabs>
      <w:spacing w:after="0" w:line="240" w:lineRule="auto"/>
    </w:pPr>
  </w:style>
  <w:style w:type="character" w:customStyle="1" w:styleId="HeaderChar">
    <w:name w:val="Header Char"/>
    <w:basedOn w:val="DefaultParagraphFont"/>
    <w:link w:val="Header"/>
    <w:uiPriority w:val="99"/>
    <w:rsid w:val="00FB053E"/>
  </w:style>
  <w:style w:type="paragraph" w:styleId="Footer">
    <w:name w:val="footer"/>
    <w:basedOn w:val="Normal"/>
    <w:link w:val="FooterChar"/>
    <w:uiPriority w:val="99"/>
    <w:unhideWhenUsed/>
    <w:rsid w:val="00FB053E"/>
    <w:pPr>
      <w:tabs>
        <w:tab w:val="center" w:pos="4153"/>
        <w:tab w:val="right" w:pos="8306"/>
      </w:tabs>
      <w:spacing w:after="0" w:line="240" w:lineRule="auto"/>
    </w:pPr>
  </w:style>
  <w:style w:type="character" w:customStyle="1" w:styleId="FooterChar">
    <w:name w:val="Footer Char"/>
    <w:basedOn w:val="DefaultParagraphFont"/>
    <w:link w:val="Footer"/>
    <w:uiPriority w:val="99"/>
    <w:rsid w:val="00FB053E"/>
  </w:style>
  <w:style w:type="character" w:customStyle="1" w:styleId="Heading5Char">
    <w:name w:val="Heading 5 Char"/>
    <w:basedOn w:val="DefaultParagraphFont"/>
    <w:link w:val="Heading5"/>
    <w:uiPriority w:val="9"/>
    <w:rsid w:val="00440EE2"/>
    <w:rPr>
      <w:rFonts w:ascii="Times New Roman" w:eastAsia="Times New Roman" w:hAnsi="Times New Roman" w:cs="Times New Roman"/>
      <w:b/>
      <w:bCs/>
      <w:sz w:val="20"/>
      <w:szCs w:val="20"/>
      <w:lang w:eastAsia="lv-LV"/>
    </w:rPr>
  </w:style>
  <w:style w:type="numbering" w:customStyle="1" w:styleId="NoList1">
    <w:name w:val="No List1"/>
    <w:next w:val="NoList"/>
    <w:uiPriority w:val="99"/>
    <w:semiHidden/>
    <w:unhideWhenUsed/>
    <w:rsid w:val="00440EE2"/>
  </w:style>
  <w:style w:type="paragraph" w:customStyle="1" w:styleId="msonormal0">
    <w:name w:val="msonormal"/>
    <w:basedOn w:val="Normal"/>
    <w:rsid w:val="00440EE2"/>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FollowedHyperlink">
    <w:name w:val="FollowedHyperlink"/>
    <w:basedOn w:val="DefaultParagraphFont"/>
    <w:uiPriority w:val="99"/>
    <w:semiHidden/>
    <w:unhideWhenUsed/>
    <w:rsid w:val="00440EE2"/>
    <w:rPr>
      <w:color w:val="800080"/>
      <w:u w:val="single"/>
    </w:rPr>
  </w:style>
  <w:style w:type="character" w:customStyle="1" w:styleId="red">
    <w:name w:val="red"/>
    <w:basedOn w:val="DefaultParagraphFont"/>
    <w:rsid w:val="00440EE2"/>
  </w:style>
  <w:style w:type="paragraph" w:customStyle="1" w:styleId="tv213">
    <w:name w:val="tv213"/>
    <w:basedOn w:val="Normal"/>
    <w:rsid w:val="00440EE2"/>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labojumupamats">
    <w:name w:val="labojumu_pamats"/>
    <w:basedOn w:val="Normal"/>
    <w:rsid w:val="00440EE2"/>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fontsize2">
    <w:name w:val="fontsize2"/>
    <w:basedOn w:val="DefaultParagraphFont"/>
    <w:rsid w:val="00440EE2"/>
  </w:style>
  <w:style w:type="paragraph" w:customStyle="1" w:styleId="tvhtml">
    <w:name w:val="tv_html"/>
    <w:basedOn w:val="Normal"/>
    <w:rsid w:val="00440EE2"/>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tvhtml1">
    <w:name w:val="tv_html1"/>
    <w:basedOn w:val="DefaultParagraphFont"/>
    <w:rsid w:val="00440EE2"/>
  </w:style>
  <w:style w:type="paragraph" w:styleId="NormalWeb">
    <w:name w:val="Normal (Web)"/>
    <w:basedOn w:val="Normal"/>
    <w:uiPriority w:val="99"/>
    <w:semiHidden/>
    <w:unhideWhenUsed/>
    <w:rsid w:val="00440EE2"/>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Heading4Char">
    <w:name w:val="Heading 4 Char"/>
    <w:basedOn w:val="DefaultParagraphFont"/>
    <w:link w:val="Heading4"/>
    <w:uiPriority w:val="9"/>
    <w:semiHidden/>
    <w:rsid w:val="00A8179F"/>
    <w:rPr>
      <w:rFonts w:asciiTheme="majorHAnsi" w:eastAsiaTheme="majorEastAsia" w:hAnsiTheme="majorHAnsi" w:cstheme="majorBidi"/>
      <w:i/>
      <w:iCs/>
      <w:color w:val="2F5496" w:themeColor="accent1" w:themeShade="BF"/>
    </w:rPr>
  </w:style>
  <w:style w:type="character" w:customStyle="1" w:styleId="Heading2Char">
    <w:name w:val="Heading 2 Char"/>
    <w:basedOn w:val="DefaultParagraphFont"/>
    <w:link w:val="Heading2"/>
    <w:uiPriority w:val="9"/>
    <w:semiHidden/>
    <w:rsid w:val="003C6D57"/>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577C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7C3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681226">
      <w:bodyDiv w:val="1"/>
      <w:marLeft w:val="0"/>
      <w:marRight w:val="0"/>
      <w:marTop w:val="0"/>
      <w:marBottom w:val="0"/>
      <w:divBdr>
        <w:top w:val="none" w:sz="0" w:space="0" w:color="auto"/>
        <w:left w:val="none" w:sz="0" w:space="0" w:color="auto"/>
        <w:bottom w:val="none" w:sz="0" w:space="0" w:color="auto"/>
        <w:right w:val="none" w:sz="0" w:space="0" w:color="auto"/>
      </w:divBdr>
      <w:divsChild>
        <w:div w:id="1179080133">
          <w:marLeft w:val="0"/>
          <w:marRight w:val="0"/>
          <w:marTop w:val="0"/>
          <w:marBottom w:val="0"/>
          <w:divBdr>
            <w:top w:val="none" w:sz="0" w:space="0" w:color="auto"/>
            <w:left w:val="none" w:sz="0" w:space="0" w:color="auto"/>
            <w:bottom w:val="none" w:sz="0" w:space="0" w:color="auto"/>
            <w:right w:val="none" w:sz="0" w:space="0" w:color="auto"/>
          </w:divBdr>
          <w:divsChild>
            <w:div w:id="845023785">
              <w:marLeft w:val="0"/>
              <w:marRight w:val="0"/>
              <w:marTop w:val="0"/>
              <w:marBottom w:val="0"/>
              <w:divBdr>
                <w:top w:val="none" w:sz="0" w:space="0" w:color="auto"/>
                <w:left w:val="none" w:sz="0" w:space="0" w:color="auto"/>
                <w:bottom w:val="none" w:sz="0" w:space="0" w:color="auto"/>
                <w:right w:val="none" w:sz="0" w:space="0" w:color="auto"/>
              </w:divBdr>
              <w:divsChild>
                <w:div w:id="351540310">
                  <w:marLeft w:val="0"/>
                  <w:marRight w:val="0"/>
                  <w:marTop w:val="0"/>
                  <w:marBottom w:val="0"/>
                  <w:divBdr>
                    <w:top w:val="none" w:sz="0" w:space="0" w:color="auto"/>
                    <w:left w:val="none" w:sz="0" w:space="0" w:color="auto"/>
                    <w:bottom w:val="none" w:sz="0" w:space="0" w:color="auto"/>
                    <w:right w:val="none" w:sz="0" w:space="0" w:color="auto"/>
                  </w:divBdr>
                  <w:divsChild>
                    <w:div w:id="1793009809">
                      <w:marLeft w:val="0"/>
                      <w:marRight w:val="0"/>
                      <w:marTop w:val="0"/>
                      <w:marBottom w:val="0"/>
                      <w:divBdr>
                        <w:top w:val="none" w:sz="0" w:space="0" w:color="auto"/>
                        <w:left w:val="none" w:sz="0" w:space="0" w:color="auto"/>
                        <w:bottom w:val="none" w:sz="0" w:space="0" w:color="auto"/>
                        <w:right w:val="none" w:sz="0" w:space="0" w:color="auto"/>
                      </w:divBdr>
                    </w:div>
                    <w:div w:id="1760443543">
                      <w:marLeft w:val="0"/>
                      <w:marRight w:val="0"/>
                      <w:marTop w:val="0"/>
                      <w:marBottom w:val="0"/>
                      <w:divBdr>
                        <w:top w:val="none" w:sz="0" w:space="0" w:color="auto"/>
                        <w:left w:val="none" w:sz="0" w:space="0" w:color="auto"/>
                        <w:bottom w:val="none" w:sz="0" w:space="0" w:color="auto"/>
                        <w:right w:val="none" w:sz="0" w:space="0" w:color="auto"/>
                      </w:divBdr>
                    </w:div>
                  </w:divsChild>
                </w:div>
                <w:div w:id="1564216616">
                  <w:marLeft w:val="0"/>
                  <w:marRight w:val="0"/>
                  <w:marTop w:val="0"/>
                  <w:marBottom w:val="0"/>
                  <w:divBdr>
                    <w:top w:val="none" w:sz="0" w:space="0" w:color="auto"/>
                    <w:left w:val="none" w:sz="0" w:space="0" w:color="auto"/>
                    <w:bottom w:val="none" w:sz="0" w:space="0" w:color="auto"/>
                    <w:right w:val="none" w:sz="0" w:space="0" w:color="auto"/>
                  </w:divBdr>
                  <w:divsChild>
                    <w:div w:id="274680565">
                      <w:marLeft w:val="0"/>
                      <w:marRight w:val="0"/>
                      <w:marTop w:val="0"/>
                      <w:marBottom w:val="0"/>
                      <w:divBdr>
                        <w:top w:val="none" w:sz="0" w:space="0" w:color="auto"/>
                        <w:left w:val="none" w:sz="0" w:space="0" w:color="auto"/>
                        <w:bottom w:val="none" w:sz="0" w:space="0" w:color="auto"/>
                        <w:right w:val="none" w:sz="0" w:space="0" w:color="auto"/>
                      </w:divBdr>
                      <w:divsChild>
                        <w:div w:id="1041319131">
                          <w:marLeft w:val="0"/>
                          <w:marRight w:val="0"/>
                          <w:marTop w:val="0"/>
                          <w:marBottom w:val="0"/>
                          <w:divBdr>
                            <w:top w:val="none" w:sz="0" w:space="0" w:color="auto"/>
                            <w:left w:val="none" w:sz="0" w:space="0" w:color="auto"/>
                            <w:bottom w:val="none" w:sz="0" w:space="0" w:color="auto"/>
                            <w:right w:val="none" w:sz="0" w:space="0" w:color="auto"/>
                          </w:divBdr>
                        </w:div>
                      </w:divsChild>
                    </w:div>
                    <w:div w:id="1023242565">
                      <w:marLeft w:val="0"/>
                      <w:marRight w:val="0"/>
                      <w:marTop w:val="0"/>
                      <w:marBottom w:val="0"/>
                      <w:divBdr>
                        <w:top w:val="none" w:sz="0" w:space="0" w:color="auto"/>
                        <w:left w:val="none" w:sz="0" w:space="0" w:color="auto"/>
                        <w:bottom w:val="none" w:sz="0" w:space="0" w:color="auto"/>
                        <w:right w:val="none" w:sz="0" w:space="0" w:color="auto"/>
                      </w:divBdr>
                    </w:div>
                    <w:div w:id="505100403">
                      <w:marLeft w:val="0"/>
                      <w:marRight w:val="0"/>
                      <w:marTop w:val="0"/>
                      <w:marBottom w:val="0"/>
                      <w:divBdr>
                        <w:top w:val="none" w:sz="0" w:space="0" w:color="auto"/>
                        <w:left w:val="none" w:sz="0" w:space="0" w:color="auto"/>
                        <w:bottom w:val="none" w:sz="0" w:space="0" w:color="auto"/>
                        <w:right w:val="none" w:sz="0" w:space="0" w:color="auto"/>
                      </w:divBdr>
                    </w:div>
                    <w:div w:id="837817008">
                      <w:marLeft w:val="0"/>
                      <w:marRight w:val="0"/>
                      <w:marTop w:val="0"/>
                      <w:marBottom w:val="0"/>
                      <w:divBdr>
                        <w:top w:val="none" w:sz="0" w:space="0" w:color="auto"/>
                        <w:left w:val="none" w:sz="0" w:space="0" w:color="auto"/>
                        <w:bottom w:val="none" w:sz="0" w:space="0" w:color="auto"/>
                        <w:right w:val="none" w:sz="0" w:space="0" w:color="auto"/>
                      </w:divBdr>
                    </w:div>
                    <w:div w:id="1768312062">
                      <w:marLeft w:val="0"/>
                      <w:marRight w:val="0"/>
                      <w:marTop w:val="0"/>
                      <w:marBottom w:val="0"/>
                      <w:divBdr>
                        <w:top w:val="none" w:sz="0" w:space="0" w:color="auto"/>
                        <w:left w:val="none" w:sz="0" w:space="0" w:color="auto"/>
                        <w:bottom w:val="none" w:sz="0" w:space="0" w:color="auto"/>
                        <w:right w:val="none" w:sz="0" w:space="0" w:color="auto"/>
                      </w:divBdr>
                    </w:div>
                    <w:div w:id="1124815085">
                      <w:marLeft w:val="0"/>
                      <w:marRight w:val="0"/>
                      <w:marTop w:val="0"/>
                      <w:marBottom w:val="0"/>
                      <w:divBdr>
                        <w:top w:val="none" w:sz="0" w:space="0" w:color="auto"/>
                        <w:left w:val="none" w:sz="0" w:space="0" w:color="auto"/>
                        <w:bottom w:val="none" w:sz="0" w:space="0" w:color="auto"/>
                        <w:right w:val="none" w:sz="0" w:space="0" w:color="auto"/>
                      </w:divBdr>
                    </w:div>
                    <w:div w:id="868028192">
                      <w:marLeft w:val="0"/>
                      <w:marRight w:val="0"/>
                      <w:marTop w:val="0"/>
                      <w:marBottom w:val="0"/>
                      <w:divBdr>
                        <w:top w:val="none" w:sz="0" w:space="0" w:color="auto"/>
                        <w:left w:val="none" w:sz="0" w:space="0" w:color="auto"/>
                        <w:bottom w:val="none" w:sz="0" w:space="0" w:color="auto"/>
                        <w:right w:val="none" w:sz="0" w:space="0" w:color="auto"/>
                      </w:divBdr>
                    </w:div>
                    <w:div w:id="1185906068">
                      <w:marLeft w:val="0"/>
                      <w:marRight w:val="0"/>
                      <w:marTop w:val="0"/>
                      <w:marBottom w:val="0"/>
                      <w:divBdr>
                        <w:top w:val="none" w:sz="0" w:space="0" w:color="auto"/>
                        <w:left w:val="none" w:sz="0" w:space="0" w:color="auto"/>
                        <w:bottom w:val="none" w:sz="0" w:space="0" w:color="auto"/>
                        <w:right w:val="none" w:sz="0" w:space="0" w:color="auto"/>
                      </w:divBdr>
                    </w:div>
                    <w:div w:id="1237782925">
                      <w:marLeft w:val="0"/>
                      <w:marRight w:val="0"/>
                      <w:marTop w:val="0"/>
                      <w:marBottom w:val="0"/>
                      <w:divBdr>
                        <w:top w:val="none" w:sz="0" w:space="0" w:color="auto"/>
                        <w:left w:val="none" w:sz="0" w:space="0" w:color="auto"/>
                        <w:bottom w:val="none" w:sz="0" w:space="0" w:color="auto"/>
                        <w:right w:val="none" w:sz="0" w:space="0" w:color="auto"/>
                      </w:divBdr>
                    </w:div>
                    <w:div w:id="1495335713">
                      <w:marLeft w:val="0"/>
                      <w:marRight w:val="0"/>
                      <w:marTop w:val="0"/>
                      <w:marBottom w:val="0"/>
                      <w:divBdr>
                        <w:top w:val="none" w:sz="0" w:space="0" w:color="auto"/>
                        <w:left w:val="none" w:sz="0" w:space="0" w:color="auto"/>
                        <w:bottom w:val="none" w:sz="0" w:space="0" w:color="auto"/>
                        <w:right w:val="none" w:sz="0" w:space="0" w:color="auto"/>
                      </w:divBdr>
                    </w:div>
                    <w:div w:id="468086269">
                      <w:marLeft w:val="0"/>
                      <w:marRight w:val="0"/>
                      <w:marTop w:val="0"/>
                      <w:marBottom w:val="0"/>
                      <w:divBdr>
                        <w:top w:val="none" w:sz="0" w:space="0" w:color="auto"/>
                        <w:left w:val="none" w:sz="0" w:space="0" w:color="auto"/>
                        <w:bottom w:val="none" w:sz="0" w:space="0" w:color="auto"/>
                        <w:right w:val="none" w:sz="0" w:space="0" w:color="auto"/>
                      </w:divBdr>
                    </w:div>
                    <w:div w:id="441532974">
                      <w:marLeft w:val="0"/>
                      <w:marRight w:val="0"/>
                      <w:marTop w:val="0"/>
                      <w:marBottom w:val="0"/>
                      <w:divBdr>
                        <w:top w:val="none" w:sz="0" w:space="0" w:color="auto"/>
                        <w:left w:val="none" w:sz="0" w:space="0" w:color="auto"/>
                        <w:bottom w:val="none" w:sz="0" w:space="0" w:color="auto"/>
                        <w:right w:val="none" w:sz="0" w:space="0" w:color="auto"/>
                      </w:divBdr>
                    </w:div>
                    <w:div w:id="165826182">
                      <w:marLeft w:val="0"/>
                      <w:marRight w:val="0"/>
                      <w:marTop w:val="0"/>
                      <w:marBottom w:val="0"/>
                      <w:divBdr>
                        <w:top w:val="none" w:sz="0" w:space="0" w:color="auto"/>
                        <w:left w:val="none" w:sz="0" w:space="0" w:color="auto"/>
                        <w:bottom w:val="none" w:sz="0" w:space="0" w:color="auto"/>
                        <w:right w:val="none" w:sz="0" w:space="0" w:color="auto"/>
                      </w:divBdr>
                    </w:div>
                    <w:div w:id="140312624">
                      <w:marLeft w:val="0"/>
                      <w:marRight w:val="0"/>
                      <w:marTop w:val="0"/>
                      <w:marBottom w:val="0"/>
                      <w:divBdr>
                        <w:top w:val="none" w:sz="0" w:space="0" w:color="auto"/>
                        <w:left w:val="none" w:sz="0" w:space="0" w:color="auto"/>
                        <w:bottom w:val="none" w:sz="0" w:space="0" w:color="auto"/>
                        <w:right w:val="none" w:sz="0" w:space="0" w:color="auto"/>
                      </w:divBdr>
                    </w:div>
                    <w:div w:id="1165047558">
                      <w:marLeft w:val="0"/>
                      <w:marRight w:val="0"/>
                      <w:marTop w:val="0"/>
                      <w:marBottom w:val="0"/>
                      <w:divBdr>
                        <w:top w:val="none" w:sz="0" w:space="0" w:color="auto"/>
                        <w:left w:val="none" w:sz="0" w:space="0" w:color="auto"/>
                        <w:bottom w:val="none" w:sz="0" w:space="0" w:color="auto"/>
                        <w:right w:val="none" w:sz="0" w:space="0" w:color="auto"/>
                      </w:divBdr>
                    </w:div>
                    <w:div w:id="2037344082">
                      <w:marLeft w:val="0"/>
                      <w:marRight w:val="0"/>
                      <w:marTop w:val="0"/>
                      <w:marBottom w:val="0"/>
                      <w:divBdr>
                        <w:top w:val="none" w:sz="0" w:space="0" w:color="auto"/>
                        <w:left w:val="none" w:sz="0" w:space="0" w:color="auto"/>
                        <w:bottom w:val="none" w:sz="0" w:space="0" w:color="auto"/>
                        <w:right w:val="none" w:sz="0" w:space="0" w:color="auto"/>
                      </w:divBdr>
                    </w:div>
                    <w:div w:id="1769615714">
                      <w:marLeft w:val="0"/>
                      <w:marRight w:val="0"/>
                      <w:marTop w:val="0"/>
                      <w:marBottom w:val="0"/>
                      <w:divBdr>
                        <w:top w:val="none" w:sz="0" w:space="0" w:color="auto"/>
                        <w:left w:val="none" w:sz="0" w:space="0" w:color="auto"/>
                        <w:bottom w:val="none" w:sz="0" w:space="0" w:color="auto"/>
                        <w:right w:val="none" w:sz="0" w:space="0" w:color="auto"/>
                      </w:divBdr>
                    </w:div>
                    <w:div w:id="596597734">
                      <w:marLeft w:val="0"/>
                      <w:marRight w:val="0"/>
                      <w:marTop w:val="0"/>
                      <w:marBottom w:val="0"/>
                      <w:divBdr>
                        <w:top w:val="none" w:sz="0" w:space="0" w:color="auto"/>
                        <w:left w:val="none" w:sz="0" w:space="0" w:color="auto"/>
                        <w:bottom w:val="none" w:sz="0" w:space="0" w:color="auto"/>
                        <w:right w:val="none" w:sz="0" w:space="0" w:color="auto"/>
                      </w:divBdr>
                    </w:div>
                    <w:div w:id="900947966">
                      <w:marLeft w:val="0"/>
                      <w:marRight w:val="0"/>
                      <w:marTop w:val="0"/>
                      <w:marBottom w:val="0"/>
                      <w:divBdr>
                        <w:top w:val="none" w:sz="0" w:space="0" w:color="auto"/>
                        <w:left w:val="none" w:sz="0" w:space="0" w:color="auto"/>
                        <w:bottom w:val="none" w:sz="0" w:space="0" w:color="auto"/>
                        <w:right w:val="none" w:sz="0" w:space="0" w:color="auto"/>
                      </w:divBdr>
                    </w:div>
                    <w:div w:id="1190487326">
                      <w:marLeft w:val="0"/>
                      <w:marRight w:val="0"/>
                      <w:marTop w:val="0"/>
                      <w:marBottom w:val="0"/>
                      <w:divBdr>
                        <w:top w:val="none" w:sz="0" w:space="0" w:color="auto"/>
                        <w:left w:val="none" w:sz="0" w:space="0" w:color="auto"/>
                        <w:bottom w:val="none" w:sz="0" w:space="0" w:color="auto"/>
                        <w:right w:val="none" w:sz="0" w:space="0" w:color="auto"/>
                      </w:divBdr>
                    </w:div>
                    <w:div w:id="1462648569">
                      <w:marLeft w:val="0"/>
                      <w:marRight w:val="0"/>
                      <w:marTop w:val="0"/>
                      <w:marBottom w:val="0"/>
                      <w:divBdr>
                        <w:top w:val="none" w:sz="0" w:space="0" w:color="auto"/>
                        <w:left w:val="none" w:sz="0" w:space="0" w:color="auto"/>
                        <w:bottom w:val="none" w:sz="0" w:space="0" w:color="auto"/>
                        <w:right w:val="none" w:sz="0" w:space="0" w:color="auto"/>
                      </w:divBdr>
                    </w:div>
                    <w:div w:id="1995910485">
                      <w:marLeft w:val="0"/>
                      <w:marRight w:val="0"/>
                      <w:marTop w:val="0"/>
                      <w:marBottom w:val="0"/>
                      <w:divBdr>
                        <w:top w:val="none" w:sz="0" w:space="0" w:color="auto"/>
                        <w:left w:val="none" w:sz="0" w:space="0" w:color="auto"/>
                        <w:bottom w:val="none" w:sz="0" w:space="0" w:color="auto"/>
                        <w:right w:val="none" w:sz="0" w:space="0" w:color="auto"/>
                      </w:divBdr>
                    </w:div>
                    <w:div w:id="958023607">
                      <w:marLeft w:val="0"/>
                      <w:marRight w:val="0"/>
                      <w:marTop w:val="0"/>
                      <w:marBottom w:val="0"/>
                      <w:divBdr>
                        <w:top w:val="none" w:sz="0" w:space="0" w:color="auto"/>
                        <w:left w:val="none" w:sz="0" w:space="0" w:color="auto"/>
                        <w:bottom w:val="none" w:sz="0" w:space="0" w:color="auto"/>
                        <w:right w:val="none" w:sz="0" w:space="0" w:color="auto"/>
                      </w:divBdr>
                    </w:div>
                    <w:div w:id="1713453635">
                      <w:marLeft w:val="0"/>
                      <w:marRight w:val="0"/>
                      <w:marTop w:val="0"/>
                      <w:marBottom w:val="0"/>
                      <w:divBdr>
                        <w:top w:val="none" w:sz="0" w:space="0" w:color="auto"/>
                        <w:left w:val="none" w:sz="0" w:space="0" w:color="auto"/>
                        <w:bottom w:val="none" w:sz="0" w:space="0" w:color="auto"/>
                        <w:right w:val="none" w:sz="0" w:space="0" w:color="auto"/>
                      </w:divBdr>
                    </w:div>
                    <w:div w:id="1019090046">
                      <w:marLeft w:val="0"/>
                      <w:marRight w:val="0"/>
                      <w:marTop w:val="0"/>
                      <w:marBottom w:val="0"/>
                      <w:divBdr>
                        <w:top w:val="none" w:sz="0" w:space="0" w:color="auto"/>
                        <w:left w:val="none" w:sz="0" w:space="0" w:color="auto"/>
                        <w:bottom w:val="none" w:sz="0" w:space="0" w:color="auto"/>
                        <w:right w:val="none" w:sz="0" w:space="0" w:color="auto"/>
                      </w:divBdr>
                    </w:div>
                    <w:div w:id="856502435">
                      <w:marLeft w:val="0"/>
                      <w:marRight w:val="0"/>
                      <w:marTop w:val="0"/>
                      <w:marBottom w:val="0"/>
                      <w:divBdr>
                        <w:top w:val="none" w:sz="0" w:space="0" w:color="auto"/>
                        <w:left w:val="none" w:sz="0" w:space="0" w:color="auto"/>
                        <w:bottom w:val="none" w:sz="0" w:space="0" w:color="auto"/>
                        <w:right w:val="none" w:sz="0" w:space="0" w:color="auto"/>
                      </w:divBdr>
                    </w:div>
                    <w:div w:id="1997567505">
                      <w:marLeft w:val="0"/>
                      <w:marRight w:val="0"/>
                      <w:marTop w:val="0"/>
                      <w:marBottom w:val="0"/>
                      <w:divBdr>
                        <w:top w:val="none" w:sz="0" w:space="0" w:color="auto"/>
                        <w:left w:val="none" w:sz="0" w:space="0" w:color="auto"/>
                        <w:bottom w:val="none" w:sz="0" w:space="0" w:color="auto"/>
                        <w:right w:val="none" w:sz="0" w:space="0" w:color="auto"/>
                      </w:divBdr>
                    </w:div>
                    <w:div w:id="152568258">
                      <w:marLeft w:val="0"/>
                      <w:marRight w:val="0"/>
                      <w:marTop w:val="0"/>
                      <w:marBottom w:val="0"/>
                      <w:divBdr>
                        <w:top w:val="none" w:sz="0" w:space="0" w:color="auto"/>
                        <w:left w:val="none" w:sz="0" w:space="0" w:color="auto"/>
                        <w:bottom w:val="none" w:sz="0" w:space="0" w:color="auto"/>
                        <w:right w:val="none" w:sz="0" w:space="0" w:color="auto"/>
                      </w:divBdr>
                    </w:div>
                    <w:div w:id="1985159934">
                      <w:marLeft w:val="0"/>
                      <w:marRight w:val="0"/>
                      <w:marTop w:val="0"/>
                      <w:marBottom w:val="0"/>
                      <w:divBdr>
                        <w:top w:val="none" w:sz="0" w:space="0" w:color="auto"/>
                        <w:left w:val="none" w:sz="0" w:space="0" w:color="auto"/>
                        <w:bottom w:val="none" w:sz="0" w:space="0" w:color="auto"/>
                        <w:right w:val="none" w:sz="0" w:space="0" w:color="auto"/>
                      </w:divBdr>
                    </w:div>
                    <w:div w:id="80106010">
                      <w:marLeft w:val="0"/>
                      <w:marRight w:val="0"/>
                      <w:marTop w:val="0"/>
                      <w:marBottom w:val="0"/>
                      <w:divBdr>
                        <w:top w:val="none" w:sz="0" w:space="0" w:color="auto"/>
                        <w:left w:val="none" w:sz="0" w:space="0" w:color="auto"/>
                        <w:bottom w:val="none" w:sz="0" w:space="0" w:color="auto"/>
                        <w:right w:val="none" w:sz="0" w:space="0" w:color="auto"/>
                      </w:divBdr>
                    </w:div>
                    <w:div w:id="1531643544">
                      <w:marLeft w:val="0"/>
                      <w:marRight w:val="0"/>
                      <w:marTop w:val="0"/>
                      <w:marBottom w:val="0"/>
                      <w:divBdr>
                        <w:top w:val="none" w:sz="0" w:space="0" w:color="auto"/>
                        <w:left w:val="none" w:sz="0" w:space="0" w:color="auto"/>
                        <w:bottom w:val="none" w:sz="0" w:space="0" w:color="auto"/>
                        <w:right w:val="none" w:sz="0" w:space="0" w:color="auto"/>
                      </w:divBdr>
                    </w:div>
                    <w:div w:id="63797474">
                      <w:marLeft w:val="0"/>
                      <w:marRight w:val="0"/>
                      <w:marTop w:val="0"/>
                      <w:marBottom w:val="0"/>
                      <w:divBdr>
                        <w:top w:val="none" w:sz="0" w:space="0" w:color="auto"/>
                        <w:left w:val="none" w:sz="0" w:space="0" w:color="auto"/>
                        <w:bottom w:val="none" w:sz="0" w:space="0" w:color="auto"/>
                        <w:right w:val="none" w:sz="0" w:space="0" w:color="auto"/>
                      </w:divBdr>
                    </w:div>
                    <w:div w:id="509029538">
                      <w:marLeft w:val="0"/>
                      <w:marRight w:val="0"/>
                      <w:marTop w:val="0"/>
                      <w:marBottom w:val="0"/>
                      <w:divBdr>
                        <w:top w:val="none" w:sz="0" w:space="0" w:color="auto"/>
                        <w:left w:val="none" w:sz="0" w:space="0" w:color="auto"/>
                        <w:bottom w:val="none" w:sz="0" w:space="0" w:color="auto"/>
                        <w:right w:val="none" w:sz="0" w:space="0" w:color="auto"/>
                      </w:divBdr>
                    </w:div>
                    <w:div w:id="1494492152">
                      <w:marLeft w:val="0"/>
                      <w:marRight w:val="0"/>
                      <w:marTop w:val="0"/>
                      <w:marBottom w:val="0"/>
                      <w:divBdr>
                        <w:top w:val="none" w:sz="0" w:space="0" w:color="auto"/>
                        <w:left w:val="none" w:sz="0" w:space="0" w:color="auto"/>
                        <w:bottom w:val="none" w:sz="0" w:space="0" w:color="auto"/>
                        <w:right w:val="none" w:sz="0" w:space="0" w:color="auto"/>
                      </w:divBdr>
                    </w:div>
                    <w:div w:id="1904636524">
                      <w:marLeft w:val="0"/>
                      <w:marRight w:val="0"/>
                      <w:marTop w:val="0"/>
                      <w:marBottom w:val="0"/>
                      <w:divBdr>
                        <w:top w:val="none" w:sz="0" w:space="0" w:color="auto"/>
                        <w:left w:val="none" w:sz="0" w:space="0" w:color="auto"/>
                        <w:bottom w:val="none" w:sz="0" w:space="0" w:color="auto"/>
                        <w:right w:val="none" w:sz="0" w:space="0" w:color="auto"/>
                      </w:divBdr>
                    </w:div>
                    <w:div w:id="1394234474">
                      <w:marLeft w:val="0"/>
                      <w:marRight w:val="0"/>
                      <w:marTop w:val="0"/>
                      <w:marBottom w:val="0"/>
                      <w:divBdr>
                        <w:top w:val="none" w:sz="0" w:space="0" w:color="auto"/>
                        <w:left w:val="none" w:sz="0" w:space="0" w:color="auto"/>
                        <w:bottom w:val="none" w:sz="0" w:space="0" w:color="auto"/>
                        <w:right w:val="none" w:sz="0" w:space="0" w:color="auto"/>
                      </w:divBdr>
                    </w:div>
                    <w:div w:id="325549698">
                      <w:marLeft w:val="0"/>
                      <w:marRight w:val="0"/>
                      <w:marTop w:val="0"/>
                      <w:marBottom w:val="0"/>
                      <w:divBdr>
                        <w:top w:val="none" w:sz="0" w:space="0" w:color="auto"/>
                        <w:left w:val="none" w:sz="0" w:space="0" w:color="auto"/>
                        <w:bottom w:val="none" w:sz="0" w:space="0" w:color="auto"/>
                        <w:right w:val="none" w:sz="0" w:space="0" w:color="auto"/>
                      </w:divBdr>
                    </w:div>
                    <w:div w:id="1583224411">
                      <w:marLeft w:val="0"/>
                      <w:marRight w:val="0"/>
                      <w:marTop w:val="0"/>
                      <w:marBottom w:val="0"/>
                      <w:divBdr>
                        <w:top w:val="none" w:sz="0" w:space="0" w:color="auto"/>
                        <w:left w:val="none" w:sz="0" w:space="0" w:color="auto"/>
                        <w:bottom w:val="none" w:sz="0" w:space="0" w:color="auto"/>
                        <w:right w:val="none" w:sz="0" w:space="0" w:color="auto"/>
                      </w:divBdr>
                    </w:div>
                    <w:div w:id="679965995">
                      <w:marLeft w:val="0"/>
                      <w:marRight w:val="0"/>
                      <w:marTop w:val="0"/>
                      <w:marBottom w:val="0"/>
                      <w:divBdr>
                        <w:top w:val="none" w:sz="0" w:space="0" w:color="auto"/>
                        <w:left w:val="none" w:sz="0" w:space="0" w:color="auto"/>
                        <w:bottom w:val="none" w:sz="0" w:space="0" w:color="auto"/>
                        <w:right w:val="none" w:sz="0" w:space="0" w:color="auto"/>
                      </w:divBdr>
                    </w:div>
                    <w:div w:id="624624650">
                      <w:marLeft w:val="0"/>
                      <w:marRight w:val="0"/>
                      <w:marTop w:val="0"/>
                      <w:marBottom w:val="0"/>
                      <w:divBdr>
                        <w:top w:val="none" w:sz="0" w:space="0" w:color="auto"/>
                        <w:left w:val="none" w:sz="0" w:space="0" w:color="auto"/>
                        <w:bottom w:val="none" w:sz="0" w:space="0" w:color="auto"/>
                        <w:right w:val="none" w:sz="0" w:space="0" w:color="auto"/>
                      </w:divBdr>
                    </w:div>
                    <w:div w:id="1779522478">
                      <w:marLeft w:val="0"/>
                      <w:marRight w:val="0"/>
                      <w:marTop w:val="0"/>
                      <w:marBottom w:val="0"/>
                      <w:divBdr>
                        <w:top w:val="none" w:sz="0" w:space="0" w:color="auto"/>
                        <w:left w:val="none" w:sz="0" w:space="0" w:color="auto"/>
                        <w:bottom w:val="none" w:sz="0" w:space="0" w:color="auto"/>
                        <w:right w:val="none" w:sz="0" w:space="0" w:color="auto"/>
                      </w:divBdr>
                    </w:div>
                    <w:div w:id="994337024">
                      <w:marLeft w:val="0"/>
                      <w:marRight w:val="0"/>
                      <w:marTop w:val="0"/>
                      <w:marBottom w:val="0"/>
                      <w:divBdr>
                        <w:top w:val="none" w:sz="0" w:space="0" w:color="auto"/>
                        <w:left w:val="none" w:sz="0" w:space="0" w:color="auto"/>
                        <w:bottom w:val="none" w:sz="0" w:space="0" w:color="auto"/>
                        <w:right w:val="none" w:sz="0" w:space="0" w:color="auto"/>
                      </w:divBdr>
                    </w:div>
                    <w:div w:id="1960331164">
                      <w:marLeft w:val="0"/>
                      <w:marRight w:val="0"/>
                      <w:marTop w:val="0"/>
                      <w:marBottom w:val="0"/>
                      <w:divBdr>
                        <w:top w:val="none" w:sz="0" w:space="0" w:color="auto"/>
                        <w:left w:val="none" w:sz="0" w:space="0" w:color="auto"/>
                        <w:bottom w:val="none" w:sz="0" w:space="0" w:color="auto"/>
                        <w:right w:val="none" w:sz="0" w:space="0" w:color="auto"/>
                      </w:divBdr>
                    </w:div>
                    <w:div w:id="1207597055">
                      <w:marLeft w:val="0"/>
                      <w:marRight w:val="0"/>
                      <w:marTop w:val="0"/>
                      <w:marBottom w:val="0"/>
                      <w:divBdr>
                        <w:top w:val="none" w:sz="0" w:space="0" w:color="auto"/>
                        <w:left w:val="none" w:sz="0" w:space="0" w:color="auto"/>
                        <w:bottom w:val="none" w:sz="0" w:space="0" w:color="auto"/>
                        <w:right w:val="none" w:sz="0" w:space="0" w:color="auto"/>
                      </w:divBdr>
                    </w:div>
                    <w:div w:id="597643703">
                      <w:marLeft w:val="0"/>
                      <w:marRight w:val="0"/>
                      <w:marTop w:val="0"/>
                      <w:marBottom w:val="0"/>
                      <w:divBdr>
                        <w:top w:val="none" w:sz="0" w:space="0" w:color="auto"/>
                        <w:left w:val="none" w:sz="0" w:space="0" w:color="auto"/>
                        <w:bottom w:val="none" w:sz="0" w:space="0" w:color="auto"/>
                        <w:right w:val="none" w:sz="0" w:space="0" w:color="auto"/>
                      </w:divBdr>
                    </w:div>
                    <w:div w:id="13188586">
                      <w:marLeft w:val="0"/>
                      <w:marRight w:val="0"/>
                      <w:marTop w:val="0"/>
                      <w:marBottom w:val="0"/>
                      <w:divBdr>
                        <w:top w:val="none" w:sz="0" w:space="0" w:color="auto"/>
                        <w:left w:val="none" w:sz="0" w:space="0" w:color="auto"/>
                        <w:bottom w:val="none" w:sz="0" w:space="0" w:color="auto"/>
                        <w:right w:val="none" w:sz="0" w:space="0" w:color="auto"/>
                      </w:divBdr>
                    </w:div>
                    <w:div w:id="1502698457">
                      <w:marLeft w:val="0"/>
                      <w:marRight w:val="0"/>
                      <w:marTop w:val="0"/>
                      <w:marBottom w:val="0"/>
                      <w:divBdr>
                        <w:top w:val="none" w:sz="0" w:space="0" w:color="auto"/>
                        <w:left w:val="none" w:sz="0" w:space="0" w:color="auto"/>
                        <w:bottom w:val="none" w:sz="0" w:space="0" w:color="auto"/>
                        <w:right w:val="none" w:sz="0" w:space="0" w:color="auto"/>
                      </w:divBdr>
                    </w:div>
                    <w:div w:id="1123770362">
                      <w:marLeft w:val="0"/>
                      <w:marRight w:val="0"/>
                      <w:marTop w:val="0"/>
                      <w:marBottom w:val="0"/>
                      <w:divBdr>
                        <w:top w:val="none" w:sz="0" w:space="0" w:color="auto"/>
                        <w:left w:val="none" w:sz="0" w:space="0" w:color="auto"/>
                        <w:bottom w:val="none" w:sz="0" w:space="0" w:color="auto"/>
                        <w:right w:val="none" w:sz="0" w:space="0" w:color="auto"/>
                      </w:divBdr>
                    </w:div>
                    <w:div w:id="549027775">
                      <w:marLeft w:val="0"/>
                      <w:marRight w:val="0"/>
                      <w:marTop w:val="0"/>
                      <w:marBottom w:val="0"/>
                      <w:divBdr>
                        <w:top w:val="none" w:sz="0" w:space="0" w:color="auto"/>
                        <w:left w:val="none" w:sz="0" w:space="0" w:color="auto"/>
                        <w:bottom w:val="none" w:sz="0" w:space="0" w:color="auto"/>
                        <w:right w:val="none" w:sz="0" w:space="0" w:color="auto"/>
                      </w:divBdr>
                    </w:div>
                    <w:div w:id="1680933276">
                      <w:marLeft w:val="0"/>
                      <w:marRight w:val="0"/>
                      <w:marTop w:val="0"/>
                      <w:marBottom w:val="0"/>
                      <w:divBdr>
                        <w:top w:val="none" w:sz="0" w:space="0" w:color="auto"/>
                        <w:left w:val="none" w:sz="0" w:space="0" w:color="auto"/>
                        <w:bottom w:val="none" w:sz="0" w:space="0" w:color="auto"/>
                        <w:right w:val="none" w:sz="0" w:space="0" w:color="auto"/>
                      </w:divBdr>
                    </w:div>
                    <w:div w:id="988939606">
                      <w:marLeft w:val="0"/>
                      <w:marRight w:val="0"/>
                      <w:marTop w:val="0"/>
                      <w:marBottom w:val="0"/>
                      <w:divBdr>
                        <w:top w:val="none" w:sz="0" w:space="0" w:color="auto"/>
                        <w:left w:val="none" w:sz="0" w:space="0" w:color="auto"/>
                        <w:bottom w:val="none" w:sz="0" w:space="0" w:color="auto"/>
                        <w:right w:val="none" w:sz="0" w:space="0" w:color="auto"/>
                      </w:divBdr>
                    </w:div>
                    <w:div w:id="1062367366">
                      <w:marLeft w:val="0"/>
                      <w:marRight w:val="0"/>
                      <w:marTop w:val="0"/>
                      <w:marBottom w:val="0"/>
                      <w:divBdr>
                        <w:top w:val="none" w:sz="0" w:space="0" w:color="auto"/>
                        <w:left w:val="none" w:sz="0" w:space="0" w:color="auto"/>
                        <w:bottom w:val="none" w:sz="0" w:space="0" w:color="auto"/>
                        <w:right w:val="none" w:sz="0" w:space="0" w:color="auto"/>
                      </w:divBdr>
                    </w:div>
                    <w:div w:id="2009745431">
                      <w:marLeft w:val="0"/>
                      <w:marRight w:val="0"/>
                      <w:marTop w:val="0"/>
                      <w:marBottom w:val="0"/>
                      <w:divBdr>
                        <w:top w:val="none" w:sz="0" w:space="0" w:color="auto"/>
                        <w:left w:val="none" w:sz="0" w:space="0" w:color="auto"/>
                        <w:bottom w:val="none" w:sz="0" w:space="0" w:color="auto"/>
                        <w:right w:val="none" w:sz="0" w:space="0" w:color="auto"/>
                      </w:divBdr>
                    </w:div>
                    <w:div w:id="1023943851">
                      <w:marLeft w:val="0"/>
                      <w:marRight w:val="0"/>
                      <w:marTop w:val="0"/>
                      <w:marBottom w:val="0"/>
                      <w:divBdr>
                        <w:top w:val="none" w:sz="0" w:space="0" w:color="auto"/>
                        <w:left w:val="none" w:sz="0" w:space="0" w:color="auto"/>
                        <w:bottom w:val="none" w:sz="0" w:space="0" w:color="auto"/>
                        <w:right w:val="none" w:sz="0" w:space="0" w:color="auto"/>
                      </w:divBdr>
                    </w:div>
                    <w:div w:id="950817429">
                      <w:marLeft w:val="0"/>
                      <w:marRight w:val="0"/>
                      <w:marTop w:val="0"/>
                      <w:marBottom w:val="0"/>
                      <w:divBdr>
                        <w:top w:val="none" w:sz="0" w:space="0" w:color="auto"/>
                        <w:left w:val="none" w:sz="0" w:space="0" w:color="auto"/>
                        <w:bottom w:val="none" w:sz="0" w:space="0" w:color="auto"/>
                        <w:right w:val="none" w:sz="0" w:space="0" w:color="auto"/>
                      </w:divBdr>
                    </w:div>
                    <w:div w:id="939336900">
                      <w:marLeft w:val="0"/>
                      <w:marRight w:val="0"/>
                      <w:marTop w:val="0"/>
                      <w:marBottom w:val="0"/>
                      <w:divBdr>
                        <w:top w:val="none" w:sz="0" w:space="0" w:color="auto"/>
                        <w:left w:val="none" w:sz="0" w:space="0" w:color="auto"/>
                        <w:bottom w:val="none" w:sz="0" w:space="0" w:color="auto"/>
                        <w:right w:val="none" w:sz="0" w:space="0" w:color="auto"/>
                      </w:divBdr>
                    </w:div>
                    <w:div w:id="165483940">
                      <w:marLeft w:val="0"/>
                      <w:marRight w:val="0"/>
                      <w:marTop w:val="0"/>
                      <w:marBottom w:val="0"/>
                      <w:divBdr>
                        <w:top w:val="none" w:sz="0" w:space="0" w:color="auto"/>
                        <w:left w:val="none" w:sz="0" w:space="0" w:color="auto"/>
                        <w:bottom w:val="none" w:sz="0" w:space="0" w:color="auto"/>
                        <w:right w:val="none" w:sz="0" w:space="0" w:color="auto"/>
                      </w:divBdr>
                    </w:div>
                    <w:div w:id="1228497877">
                      <w:marLeft w:val="0"/>
                      <w:marRight w:val="0"/>
                      <w:marTop w:val="0"/>
                      <w:marBottom w:val="0"/>
                      <w:divBdr>
                        <w:top w:val="none" w:sz="0" w:space="0" w:color="auto"/>
                        <w:left w:val="none" w:sz="0" w:space="0" w:color="auto"/>
                        <w:bottom w:val="none" w:sz="0" w:space="0" w:color="auto"/>
                        <w:right w:val="none" w:sz="0" w:space="0" w:color="auto"/>
                      </w:divBdr>
                    </w:div>
                    <w:div w:id="894854962">
                      <w:marLeft w:val="0"/>
                      <w:marRight w:val="0"/>
                      <w:marTop w:val="0"/>
                      <w:marBottom w:val="0"/>
                      <w:divBdr>
                        <w:top w:val="none" w:sz="0" w:space="0" w:color="auto"/>
                        <w:left w:val="none" w:sz="0" w:space="0" w:color="auto"/>
                        <w:bottom w:val="none" w:sz="0" w:space="0" w:color="auto"/>
                        <w:right w:val="none" w:sz="0" w:space="0" w:color="auto"/>
                      </w:divBdr>
                    </w:div>
                    <w:div w:id="79182774">
                      <w:marLeft w:val="0"/>
                      <w:marRight w:val="0"/>
                      <w:marTop w:val="0"/>
                      <w:marBottom w:val="0"/>
                      <w:divBdr>
                        <w:top w:val="none" w:sz="0" w:space="0" w:color="auto"/>
                        <w:left w:val="none" w:sz="0" w:space="0" w:color="auto"/>
                        <w:bottom w:val="none" w:sz="0" w:space="0" w:color="auto"/>
                        <w:right w:val="none" w:sz="0" w:space="0" w:color="auto"/>
                      </w:divBdr>
                    </w:div>
                    <w:div w:id="1375812957">
                      <w:marLeft w:val="0"/>
                      <w:marRight w:val="0"/>
                      <w:marTop w:val="0"/>
                      <w:marBottom w:val="0"/>
                      <w:divBdr>
                        <w:top w:val="none" w:sz="0" w:space="0" w:color="auto"/>
                        <w:left w:val="none" w:sz="0" w:space="0" w:color="auto"/>
                        <w:bottom w:val="none" w:sz="0" w:space="0" w:color="auto"/>
                        <w:right w:val="none" w:sz="0" w:space="0" w:color="auto"/>
                      </w:divBdr>
                    </w:div>
                    <w:div w:id="964771591">
                      <w:marLeft w:val="0"/>
                      <w:marRight w:val="0"/>
                      <w:marTop w:val="0"/>
                      <w:marBottom w:val="0"/>
                      <w:divBdr>
                        <w:top w:val="none" w:sz="0" w:space="0" w:color="auto"/>
                        <w:left w:val="none" w:sz="0" w:space="0" w:color="auto"/>
                        <w:bottom w:val="none" w:sz="0" w:space="0" w:color="auto"/>
                        <w:right w:val="none" w:sz="0" w:space="0" w:color="auto"/>
                      </w:divBdr>
                    </w:div>
                    <w:div w:id="28990405">
                      <w:marLeft w:val="0"/>
                      <w:marRight w:val="0"/>
                      <w:marTop w:val="0"/>
                      <w:marBottom w:val="0"/>
                      <w:divBdr>
                        <w:top w:val="none" w:sz="0" w:space="0" w:color="auto"/>
                        <w:left w:val="none" w:sz="0" w:space="0" w:color="auto"/>
                        <w:bottom w:val="none" w:sz="0" w:space="0" w:color="auto"/>
                        <w:right w:val="none" w:sz="0" w:space="0" w:color="auto"/>
                      </w:divBdr>
                    </w:div>
                    <w:div w:id="757407691">
                      <w:marLeft w:val="0"/>
                      <w:marRight w:val="0"/>
                      <w:marTop w:val="0"/>
                      <w:marBottom w:val="0"/>
                      <w:divBdr>
                        <w:top w:val="none" w:sz="0" w:space="0" w:color="auto"/>
                        <w:left w:val="none" w:sz="0" w:space="0" w:color="auto"/>
                        <w:bottom w:val="none" w:sz="0" w:space="0" w:color="auto"/>
                        <w:right w:val="none" w:sz="0" w:space="0" w:color="auto"/>
                      </w:divBdr>
                    </w:div>
                    <w:div w:id="1273199566">
                      <w:marLeft w:val="0"/>
                      <w:marRight w:val="0"/>
                      <w:marTop w:val="0"/>
                      <w:marBottom w:val="0"/>
                      <w:divBdr>
                        <w:top w:val="none" w:sz="0" w:space="0" w:color="auto"/>
                        <w:left w:val="none" w:sz="0" w:space="0" w:color="auto"/>
                        <w:bottom w:val="none" w:sz="0" w:space="0" w:color="auto"/>
                        <w:right w:val="none" w:sz="0" w:space="0" w:color="auto"/>
                      </w:divBdr>
                    </w:div>
                    <w:div w:id="694110503">
                      <w:marLeft w:val="0"/>
                      <w:marRight w:val="0"/>
                      <w:marTop w:val="0"/>
                      <w:marBottom w:val="0"/>
                      <w:divBdr>
                        <w:top w:val="none" w:sz="0" w:space="0" w:color="auto"/>
                        <w:left w:val="none" w:sz="0" w:space="0" w:color="auto"/>
                        <w:bottom w:val="none" w:sz="0" w:space="0" w:color="auto"/>
                        <w:right w:val="none" w:sz="0" w:space="0" w:color="auto"/>
                      </w:divBdr>
                    </w:div>
                    <w:div w:id="1951207972">
                      <w:marLeft w:val="0"/>
                      <w:marRight w:val="0"/>
                      <w:marTop w:val="0"/>
                      <w:marBottom w:val="0"/>
                      <w:divBdr>
                        <w:top w:val="none" w:sz="0" w:space="0" w:color="auto"/>
                        <w:left w:val="none" w:sz="0" w:space="0" w:color="auto"/>
                        <w:bottom w:val="none" w:sz="0" w:space="0" w:color="auto"/>
                        <w:right w:val="none" w:sz="0" w:space="0" w:color="auto"/>
                      </w:divBdr>
                    </w:div>
                    <w:div w:id="248126403">
                      <w:marLeft w:val="0"/>
                      <w:marRight w:val="0"/>
                      <w:marTop w:val="0"/>
                      <w:marBottom w:val="0"/>
                      <w:divBdr>
                        <w:top w:val="none" w:sz="0" w:space="0" w:color="auto"/>
                        <w:left w:val="none" w:sz="0" w:space="0" w:color="auto"/>
                        <w:bottom w:val="none" w:sz="0" w:space="0" w:color="auto"/>
                        <w:right w:val="none" w:sz="0" w:space="0" w:color="auto"/>
                      </w:divBdr>
                    </w:div>
                    <w:div w:id="631058435">
                      <w:marLeft w:val="0"/>
                      <w:marRight w:val="0"/>
                      <w:marTop w:val="0"/>
                      <w:marBottom w:val="0"/>
                      <w:divBdr>
                        <w:top w:val="none" w:sz="0" w:space="0" w:color="auto"/>
                        <w:left w:val="none" w:sz="0" w:space="0" w:color="auto"/>
                        <w:bottom w:val="none" w:sz="0" w:space="0" w:color="auto"/>
                        <w:right w:val="none" w:sz="0" w:space="0" w:color="auto"/>
                      </w:divBdr>
                    </w:div>
                    <w:div w:id="157160061">
                      <w:marLeft w:val="0"/>
                      <w:marRight w:val="0"/>
                      <w:marTop w:val="0"/>
                      <w:marBottom w:val="0"/>
                      <w:divBdr>
                        <w:top w:val="none" w:sz="0" w:space="0" w:color="auto"/>
                        <w:left w:val="none" w:sz="0" w:space="0" w:color="auto"/>
                        <w:bottom w:val="none" w:sz="0" w:space="0" w:color="auto"/>
                        <w:right w:val="none" w:sz="0" w:space="0" w:color="auto"/>
                      </w:divBdr>
                    </w:div>
                    <w:div w:id="1347752042">
                      <w:marLeft w:val="0"/>
                      <w:marRight w:val="0"/>
                      <w:marTop w:val="0"/>
                      <w:marBottom w:val="0"/>
                      <w:divBdr>
                        <w:top w:val="none" w:sz="0" w:space="0" w:color="auto"/>
                        <w:left w:val="none" w:sz="0" w:space="0" w:color="auto"/>
                        <w:bottom w:val="none" w:sz="0" w:space="0" w:color="auto"/>
                        <w:right w:val="none" w:sz="0" w:space="0" w:color="auto"/>
                      </w:divBdr>
                    </w:div>
                    <w:div w:id="1253658417">
                      <w:marLeft w:val="0"/>
                      <w:marRight w:val="0"/>
                      <w:marTop w:val="0"/>
                      <w:marBottom w:val="0"/>
                      <w:divBdr>
                        <w:top w:val="none" w:sz="0" w:space="0" w:color="auto"/>
                        <w:left w:val="none" w:sz="0" w:space="0" w:color="auto"/>
                        <w:bottom w:val="none" w:sz="0" w:space="0" w:color="auto"/>
                        <w:right w:val="none" w:sz="0" w:space="0" w:color="auto"/>
                      </w:divBdr>
                    </w:div>
                    <w:div w:id="515119210">
                      <w:marLeft w:val="0"/>
                      <w:marRight w:val="0"/>
                      <w:marTop w:val="0"/>
                      <w:marBottom w:val="0"/>
                      <w:divBdr>
                        <w:top w:val="none" w:sz="0" w:space="0" w:color="auto"/>
                        <w:left w:val="none" w:sz="0" w:space="0" w:color="auto"/>
                        <w:bottom w:val="none" w:sz="0" w:space="0" w:color="auto"/>
                        <w:right w:val="none" w:sz="0" w:space="0" w:color="auto"/>
                      </w:divBdr>
                    </w:div>
                    <w:div w:id="792868563">
                      <w:marLeft w:val="0"/>
                      <w:marRight w:val="0"/>
                      <w:marTop w:val="0"/>
                      <w:marBottom w:val="0"/>
                      <w:divBdr>
                        <w:top w:val="none" w:sz="0" w:space="0" w:color="auto"/>
                        <w:left w:val="none" w:sz="0" w:space="0" w:color="auto"/>
                        <w:bottom w:val="none" w:sz="0" w:space="0" w:color="auto"/>
                        <w:right w:val="none" w:sz="0" w:space="0" w:color="auto"/>
                      </w:divBdr>
                    </w:div>
                    <w:div w:id="1302619045">
                      <w:marLeft w:val="0"/>
                      <w:marRight w:val="0"/>
                      <w:marTop w:val="0"/>
                      <w:marBottom w:val="0"/>
                      <w:divBdr>
                        <w:top w:val="none" w:sz="0" w:space="0" w:color="auto"/>
                        <w:left w:val="none" w:sz="0" w:space="0" w:color="auto"/>
                        <w:bottom w:val="none" w:sz="0" w:space="0" w:color="auto"/>
                        <w:right w:val="none" w:sz="0" w:space="0" w:color="auto"/>
                      </w:divBdr>
                    </w:div>
                    <w:div w:id="1645968473">
                      <w:marLeft w:val="0"/>
                      <w:marRight w:val="0"/>
                      <w:marTop w:val="0"/>
                      <w:marBottom w:val="0"/>
                      <w:divBdr>
                        <w:top w:val="none" w:sz="0" w:space="0" w:color="auto"/>
                        <w:left w:val="none" w:sz="0" w:space="0" w:color="auto"/>
                        <w:bottom w:val="none" w:sz="0" w:space="0" w:color="auto"/>
                        <w:right w:val="none" w:sz="0" w:space="0" w:color="auto"/>
                      </w:divBdr>
                    </w:div>
                    <w:div w:id="166484534">
                      <w:marLeft w:val="0"/>
                      <w:marRight w:val="0"/>
                      <w:marTop w:val="0"/>
                      <w:marBottom w:val="0"/>
                      <w:divBdr>
                        <w:top w:val="none" w:sz="0" w:space="0" w:color="auto"/>
                        <w:left w:val="none" w:sz="0" w:space="0" w:color="auto"/>
                        <w:bottom w:val="none" w:sz="0" w:space="0" w:color="auto"/>
                        <w:right w:val="none" w:sz="0" w:space="0" w:color="auto"/>
                      </w:divBdr>
                    </w:div>
                    <w:div w:id="1617638231">
                      <w:marLeft w:val="0"/>
                      <w:marRight w:val="0"/>
                      <w:marTop w:val="0"/>
                      <w:marBottom w:val="0"/>
                      <w:divBdr>
                        <w:top w:val="none" w:sz="0" w:space="0" w:color="auto"/>
                        <w:left w:val="none" w:sz="0" w:space="0" w:color="auto"/>
                        <w:bottom w:val="none" w:sz="0" w:space="0" w:color="auto"/>
                        <w:right w:val="none" w:sz="0" w:space="0" w:color="auto"/>
                      </w:divBdr>
                    </w:div>
                    <w:div w:id="402532475">
                      <w:marLeft w:val="0"/>
                      <w:marRight w:val="0"/>
                      <w:marTop w:val="0"/>
                      <w:marBottom w:val="0"/>
                      <w:divBdr>
                        <w:top w:val="none" w:sz="0" w:space="0" w:color="auto"/>
                        <w:left w:val="none" w:sz="0" w:space="0" w:color="auto"/>
                        <w:bottom w:val="none" w:sz="0" w:space="0" w:color="auto"/>
                        <w:right w:val="none" w:sz="0" w:space="0" w:color="auto"/>
                      </w:divBdr>
                    </w:div>
                    <w:div w:id="47607220">
                      <w:marLeft w:val="0"/>
                      <w:marRight w:val="0"/>
                      <w:marTop w:val="0"/>
                      <w:marBottom w:val="0"/>
                      <w:divBdr>
                        <w:top w:val="none" w:sz="0" w:space="0" w:color="auto"/>
                        <w:left w:val="none" w:sz="0" w:space="0" w:color="auto"/>
                        <w:bottom w:val="none" w:sz="0" w:space="0" w:color="auto"/>
                        <w:right w:val="none" w:sz="0" w:space="0" w:color="auto"/>
                      </w:divBdr>
                    </w:div>
                    <w:div w:id="680670672">
                      <w:marLeft w:val="0"/>
                      <w:marRight w:val="0"/>
                      <w:marTop w:val="0"/>
                      <w:marBottom w:val="0"/>
                      <w:divBdr>
                        <w:top w:val="none" w:sz="0" w:space="0" w:color="auto"/>
                        <w:left w:val="none" w:sz="0" w:space="0" w:color="auto"/>
                        <w:bottom w:val="none" w:sz="0" w:space="0" w:color="auto"/>
                        <w:right w:val="none" w:sz="0" w:space="0" w:color="auto"/>
                      </w:divBdr>
                    </w:div>
                    <w:div w:id="228879687">
                      <w:marLeft w:val="0"/>
                      <w:marRight w:val="0"/>
                      <w:marTop w:val="0"/>
                      <w:marBottom w:val="0"/>
                      <w:divBdr>
                        <w:top w:val="none" w:sz="0" w:space="0" w:color="auto"/>
                        <w:left w:val="none" w:sz="0" w:space="0" w:color="auto"/>
                        <w:bottom w:val="none" w:sz="0" w:space="0" w:color="auto"/>
                        <w:right w:val="none" w:sz="0" w:space="0" w:color="auto"/>
                      </w:divBdr>
                    </w:div>
                    <w:div w:id="1971128070">
                      <w:marLeft w:val="0"/>
                      <w:marRight w:val="0"/>
                      <w:marTop w:val="0"/>
                      <w:marBottom w:val="0"/>
                      <w:divBdr>
                        <w:top w:val="none" w:sz="0" w:space="0" w:color="auto"/>
                        <w:left w:val="none" w:sz="0" w:space="0" w:color="auto"/>
                        <w:bottom w:val="none" w:sz="0" w:space="0" w:color="auto"/>
                        <w:right w:val="none" w:sz="0" w:space="0" w:color="auto"/>
                      </w:divBdr>
                    </w:div>
                    <w:div w:id="1882553289">
                      <w:marLeft w:val="0"/>
                      <w:marRight w:val="0"/>
                      <w:marTop w:val="0"/>
                      <w:marBottom w:val="0"/>
                      <w:divBdr>
                        <w:top w:val="none" w:sz="0" w:space="0" w:color="auto"/>
                        <w:left w:val="none" w:sz="0" w:space="0" w:color="auto"/>
                        <w:bottom w:val="none" w:sz="0" w:space="0" w:color="auto"/>
                        <w:right w:val="none" w:sz="0" w:space="0" w:color="auto"/>
                      </w:divBdr>
                    </w:div>
                    <w:div w:id="1793162092">
                      <w:marLeft w:val="0"/>
                      <w:marRight w:val="0"/>
                      <w:marTop w:val="0"/>
                      <w:marBottom w:val="0"/>
                      <w:divBdr>
                        <w:top w:val="none" w:sz="0" w:space="0" w:color="auto"/>
                        <w:left w:val="none" w:sz="0" w:space="0" w:color="auto"/>
                        <w:bottom w:val="none" w:sz="0" w:space="0" w:color="auto"/>
                        <w:right w:val="none" w:sz="0" w:space="0" w:color="auto"/>
                      </w:divBdr>
                    </w:div>
                    <w:div w:id="41289731">
                      <w:marLeft w:val="0"/>
                      <w:marRight w:val="0"/>
                      <w:marTop w:val="0"/>
                      <w:marBottom w:val="0"/>
                      <w:divBdr>
                        <w:top w:val="none" w:sz="0" w:space="0" w:color="auto"/>
                        <w:left w:val="none" w:sz="0" w:space="0" w:color="auto"/>
                        <w:bottom w:val="none" w:sz="0" w:space="0" w:color="auto"/>
                        <w:right w:val="none" w:sz="0" w:space="0" w:color="auto"/>
                      </w:divBdr>
                    </w:div>
                    <w:div w:id="1702707642">
                      <w:marLeft w:val="0"/>
                      <w:marRight w:val="0"/>
                      <w:marTop w:val="0"/>
                      <w:marBottom w:val="0"/>
                      <w:divBdr>
                        <w:top w:val="none" w:sz="0" w:space="0" w:color="auto"/>
                        <w:left w:val="none" w:sz="0" w:space="0" w:color="auto"/>
                        <w:bottom w:val="none" w:sz="0" w:space="0" w:color="auto"/>
                        <w:right w:val="none" w:sz="0" w:space="0" w:color="auto"/>
                      </w:divBdr>
                    </w:div>
                    <w:div w:id="154535002">
                      <w:marLeft w:val="0"/>
                      <w:marRight w:val="0"/>
                      <w:marTop w:val="0"/>
                      <w:marBottom w:val="0"/>
                      <w:divBdr>
                        <w:top w:val="none" w:sz="0" w:space="0" w:color="auto"/>
                        <w:left w:val="none" w:sz="0" w:space="0" w:color="auto"/>
                        <w:bottom w:val="none" w:sz="0" w:space="0" w:color="auto"/>
                        <w:right w:val="none" w:sz="0" w:space="0" w:color="auto"/>
                      </w:divBdr>
                    </w:div>
                    <w:div w:id="1854759427">
                      <w:marLeft w:val="0"/>
                      <w:marRight w:val="0"/>
                      <w:marTop w:val="0"/>
                      <w:marBottom w:val="0"/>
                      <w:divBdr>
                        <w:top w:val="none" w:sz="0" w:space="0" w:color="auto"/>
                        <w:left w:val="none" w:sz="0" w:space="0" w:color="auto"/>
                        <w:bottom w:val="none" w:sz="0" w:space="0" w:color="auto"/>
                        <w:right w:val="none" w:sz="0" w:space="0" w:color="auto"/>
                      </w:divBdr>
                    </w:div>
                    <w:div w:id="869073854">
                      <w:marLeft w:val="0"/>
                      <w:marRight w:val="0"/>
                      <w:marTop w:val="0"/>
                      <w:marBottom w:val="0"/>
                      <w:divBdr>
                        <w:top w:val="none" w:sz="0" w:space="0" w:color="auto"/>
                        <w:left w:val="none" w:sz="0" w:space="0" w:color="auto"/>
                        <w:bottom w:val="none" w:sz="0" w:space="0" w:color="auto"/>
                        <w:right w:val="none" w:sz="0" w:space="0" w:color="auto"/>
                      </w:divBdr>
                    </w:div>
                    <w:div w:id="183636841">
                      <w:marLeft w:val="0"/>
                      <w:marRight w:val="0"/>
                      <w:marTop w:val="0"/>
                      <w:marBottom w:val="0"/>
                      <w:divBdr>
                        <w:top w:val="none" w:sz="0" w:space="0" w:color="auto"/>
                        <w:left w:val="none" w:sz="0" w:space="0" w:color="auto"/>
                        <w:bottom w:val="none" w:sz="0" w:space="0" w:color="auto"/>
                        <w:right w:val="none" w:sz="0" w:space="0" w:color="auto"/>
                      </w:divBdr>
                    </w:div>
                    <w:div w:id="621613254">
                      <w:marLeft w:val="0"/>
                      <w:marRight w:val="0"/>
                      <w:marTop w:val="0"/>
                      <w:marBottom w:val="0"/>
                      <w:divBdr>
                        <w:top w:val="none" w:sz="0" w:space="0" w:color="auto"/>
                        <w:left w:val="none" w:sz="0" w:space="0" w:color="auto"/>
                        <w:bottom w:val="none" w:sz="0" w:space="0" w:color="auto"/>
                        <w:right w:val="none" w:sz="0" w:space="0" w:color="auto"/>
                      </w:divBdr>
                    </w:div>
                    <w:div w:id="407966933">
                      <w:marLeft w:val="0"/>
                      <w:marRight w:val="0"/>
                      <w:marTop w:val="0"/>
                      <w:marBottom w:val="0"/>
                      <w:divBdr>
                        <w:top w:val="none" w:sz="0" w:space="0" w:color="auto"/>
                        <w:left w:val="none" w:sz="0" w:space="0" w:color="auto"/>
                        <w:bottom w:val="none" w:sz="0" w:space="0" w:color="auto"/>
                        <w:right w:val="none" w:sz="0" w:space="0" w:color="auto"/>
                      </w:divBdr>
                    </w:div>
                    <w:div w:id="1059979482">
                      <w:marLeft w:val="0"/>
                      <w:marRight w:val="0"/>
                      <w:marTop w:val="0"/>
                      <w:marBottom w:val="0"/>
                      <w:divBdr>
                        <w:top w:val="none" w:sz="0" w:space="0" w:color="auto"/>
                        <w:left w:val="none" w:sz="0" w:space="0" w:color="auto"/>
                        <w:bottom w:val="none" w:sz="0" w:space="0" w:color="auto"/>
                        <w:right w:val="none" w:sz="0" w:space="0" w:color="auto"/>
                      </w:divBdr>
                    </w:div>
                    <w:div w:id="937565217">
                      <w:marLeft w:val="0"/>
                      <w:marRight w:val="0"/>
                      <w:marTop w:val="0"/>
                      <w:marBottom w:val="0"/>
                      <w:divBdr>
                        <w:top w:val="none" w:sz="0" w:space="0" w:color="auto"/>
                        <w:left w:val="none" w:sz="0" w:space="0" w:color="auto"/>
                        <w:bottom w:val="none" w:sz="0" w:space="0" w:color="auto"/>
                        <w:right w:val="none" w:sz="0" w:space="0" w:color="auto"/>
                      </w:divBdr>
                    </w:div>
                    <w:div w:id="666784073">
                      <w:marLeft w:val="0"/>
                      <w:marRight w:val="0"/>
                      <w:marTop w:val="0"/>
                      <w:marBottom w:val="0"/>
                      <w:divBdr>
                        <w:top w:val="none" w:sz="0" w:space="0" w:color="auto"/>
                        <w:left w:val="none" w:sz="0" w:space="0" w:color="auto"/>
                        <w:bottom w:val="none" w:sz="0" w:space="0" w:color="auto"/>
                        <w:right w:val="none" w:sz="0" w:space="0" w:color="auto"/>
                      </w:divBdr>
                    </w:div>
                    <w:div w:id="117185268">
                      <w:marLeft w:val="0"/>
                      <w:marRight w:val="0"/>
                      <w:marTop w:val="0"/>
                      <w:marBottom w:val="0"/>
                      <w:divBdr>
                        <w:top w:val="none" w:sz="0" w:space="0" w:color="auto"/>
                        <w:left w:val="none" w:sz="0" w:space="0" w:color="auto"/>
                        <w:bottom w:val="none" w:sz="0" w:space="0" w:color="auto"/>
                        <w:right w:val="none" w:sz="0" w:space="0" w:color="auto"/>
                      </w:divBdr>
                    </w:div>
                    <w:div w:id="285282553">
                      <w:marLeft w:val="0"/>
                      <w:marRight w:val="0"/>
                      <w:marTop w:val="0"/>
                      <w:marBottom w:val="0"/>
                      <w:divBdr>
                        <w:top w:val="none" w:sz="0" w:space="0" w:color="auto"/>
                        <w:left w:val="none" w:sz="0" w:space="0" w:color="auto"/>
                        <w:bottom w:val="none" w:sz="0" w:space="0" w:color="auto"/>
                        <w:right w:val="none" w:sz="0" w:space="0" w:color="auto"/>
                      </w:divBdr>
                    </w:div>
                    <w:div w:id="654576584">
                      <w:marLeft w:val="0"/>
                      <w:marRight w:val="0"/>
                      <w:marTop w:val="0"/>
                      <w:marBottom w:val="0"/>
                      <w:divBdr>
                        <w:top w:val="none" w:sz="0" w:space="0" w:color="auto"/>
                        <w:left w:val="none" w:sz="0" w:space="0" w:color="auto"/>
                        <w:bottom w:val="none" w:sz="0" w:space="0" w:color="auto"/>
                        <w:right w:val="none" w:sz="0" w:space="0" w:color="auto"/>
                      </w:divBdr>
                    </w:div>
                    <w:div w:id="2021858541">
                      <w:marLeft w:val="0"/>
                      <w:marRight w:val="0"/>
                      <w:marTop w:val="0"/>
                      <w:marBottom w:val="0"/>
                      <w:divBdr>
                        <w:top w:val="none" w:sz="0" w:space="0" w:color="auto"/>
                        <w:left w:val="none" w:sz="0" w:space="0" w:color="auto"/>
                        <w:bottom w:val="none" w:sz="0" w:space="0" w:color="auto"/>
                        <w:right w:val="none" w:sz="0" w:space="0" w:color="auto"/>
                      </w:divBdr>
                    </w:div>
                    <w:div w:id="1106467645">
                      <w:marLeft w:val="0"/>
                      <w:marRight w:val="0"/>
                      <w:marTop w:val="0"/>
                      <w:marBottom w:val="0"/>
                      <w:divBdr>
                        <w:top w:val="none" w:sz="0" w:space="0" w:color="auto"/>
                        <w:left w:val="none" w:sz="0" w:space="0" w:color="auto"/>
                        <w:bottom w:val="none" w:sz="0" w:space="0" w:color="auto"/>
                        <w:right w:val="none" w:sz="0" w:space="0" w:color="auto"/>
                      </w:divBdr>
                    </w:div>
                    <w:div w:id="1486778409">
                      <w:marLeft w:val="0"/>
                      <w:marRight w:val="0"/>
                      <w:marTop w:val="0"/>
                      <w:marBottom w:val="0"/>
                      <w:divBdr>
                        <w:top w:val="none" w:sz="0" w:space="0" w:color="auto"/>
                        <w:left w:val="none" w:sz="0" w:space="0" w:color="auto"/>
                        <w:bottom w:val="none" w:sz="0" w:space="0" w:color="auto"/>
                        <w:right w:val="none" w:sz="0" w:space="0" w:color="auto"/>
                      </w:divBdr>
                    </w:div>
                    <w:div w:id="158430915">
                      <w:marLeft w:val="0"/>
                      <w:marRight w:val="0"/>
                      <w:marTop w:val="0"/>
                      <w:marBottom w:val="0"/>
                      <w:divBdr>
                        <w:top w:val="none" w:sz="0" w:space="0" w:color="auto"/>
                        <w:left w:val="none" w:sz="0" w:space="0" w:color="auto"/>
                        <w:bottom w:val="none" w:sz="0" w:space="0" w:color="auto"/>
                        <w:right w:val="none" w:sz="0" w:space="0" w:color="auto"/>
                      </w:divBdr>
                    </w:div>
                    <w:div w:id="1002658656">
                      <w:marLeft w:val="0"/>
                      <w:marRight w:val="0"/>
                      <w:marTop w:val="0"/>
                      <w:marBottom w:val="0"/>
                      <w:divBdr>
                        <w:top w:val="none" w:sz="0" w:space="0" w:color="auto"/>
                        <w:left w:val="none" w:sz="0" w:space="0" w:color="auto"/>
                        <w:bottom w:val="none" w:sz="0" w:space="0" w:color="auto"/>
                        <w:right w:val="none" w:sz="0" w:space="0" w:color="auto"/>
                      </w:divBdr>
                    </w:div>
                    <w:div w:id="246891430">
                      <w:marLeft w:val="0"/>
                      <w:marRight w:val="0"/>
                      <w:marTop w:val="0"/>
                      <w:marBottom w:val="0"/>
                      <w:divBdr>
                        <w:top w:val="none" w:sz="0" w:space="0" w:color="auto"/>
                        <w:left w:val="none" w:sz="0" w:space="0" w:color="auto"/>
                        <w:bottom w:val="none" w:sz="0" w:space="0" w:color="auto"/>
                        <w:right w:val="none" w:sz="0" w:space="0" w:color="auto"/>
                      </w:divBdr>
                    </w:div>
                    <w:div w:id="1392654302">
                      <w:marLeft w:val="0"/>
                      <w:marRight w:val="0"/>
                      <w:marTop w:val="0"/>
                      <w:marBottom w:val="0"/>
                      <w:divBdr>
                        <w:top w:val="none" w:sz="0" w:space="0" w:color="auto"/>
                        <w:left w:val="none" w:sz="0" w:space="0" w:color="auto"/>
                        <w:bottom w:val="none" w:sz="0" w:space="0" w:color="auto"/>
                        <w:right w:val="none" w:sz="0" w:space="0" w:color="auto"/>
                      </w:divBdr>
                    </w:div>
                    <w:div w:id="1455951091">
                      <w:marLeft w:val="0"/>
                      <w:marRight w:val="0"/>
                      <w:marTop w:val="0"/>
                      <w:marBottom w:val="0"/>
                      <w:divBdr>
                        <w:top w:val="none" w:sz="0" w:space="0" w:color="auto"/>
                        <w:left w:val="none" w:sz="0" w:space="0" w:color="auto"/>
                        <w:bottom w:val="none" w:sz="0" w:space="0" w:color="auto"/>
                        <w:right w:val="none" w:sz="0" w:space="0" w:color="auto"/>
                      </w:divBdr>
                    </w:div>
                    <w:div w:id="1147548596">
                      <w:marLeft w:val="0"/>
                      <w:marRight w:val="0"/>
                      <w:marTop w:val="0"/>
                      <w:marBottom w:val="0"/>
                      <w:divBdr>
                        <w:top w:val="none" w:sz="0" w:space="0" w:color="auto"/>
                        <w:left w:val="none" w:sz="0" w:space="0" w:color="auto"/>
                        <w:bottom w:val="none" w:sz="0" w:space="0" w:color="auto"/>
                        <w:right w:val="none" w:sz="0" w:space="0" w:color="auto"/>
                      </w:divBdr>
                    </w:div>
                    <w:div w:id="439492315">
                      <w:marLeft w:val="0"/>
                      <w:marRight w:val="0"/>
                      <w:marTop w:val="0"/>
                      <w:marBottom w:val="0"/>
                      <w:divBdr>
                        <w:top w:val="none" w:sz="0" w:space="0" w:color="auto"/>
                        <w:left w:val="none" w:sz="0" w:space="0" w:color="auto"/>
                        <w:bottom w:val="none" w:sz="0" w:space="0" w:color="auto"/>
                        <w:right w:val="none" w:sz="0" w:space="0" w:color="auto"/>
                      </w:divBdr>
                    </w:div>
                    <w:div w:id="1351641982">
                      <w:marLeft w:val="0"/>
                      <w:marRight w:val="0"/>
                      <w:marTop w:val="0"/>
                      <w:marBottom w:val="0"/>
                      <w:divBdr>
                        <w:top w:val="none" w:sz="0" w:space="0" w:color="auto"/>
                        <w:left w:val="none" w:sz="0" w:space="0" w:color="auto"/>
                        <w:bottom w:val="none" w:sz="0" w:space="0" w:color="auto"/>
                        <w:right w:val="none" w:sz="0" w:space="0" w:color="auto"/>
                      </w:divBdr>
                    </w:div>
                    <w:div w:id="1813332530">
                      <w:marLeft w:val="0"/>
                      <w:marRight w:val="0"/>
                      <w:marTop w:val="0"/>
                      <w:marBottom w:val="0"/>
                      <w:divBdr>
                        <w:top w:val="none" w:sz="0" w:space="0" w:color="auto"/>
                        <w:left w:val="none" w:sz="0" w:space="0" w:color="auto"/>
                        <w:bottom w:val="none" w:sz="0" w:space="0" w:color="auto"/>
                        <w:right w:val="none" w:sz="0" w:space="0" w:color="auto"/>
                      </w:divBdr>
                    </w:div>
                    <w:div w:id="334190314">
                      <w:marLeft w:val="0"/>
                      <w:marRight w:val="0"/>
                      <w:marTop w:val="0"/>
                      <w:marBottom w:val="0"/>
                      <w:divBdr>
                        <w:top w:val="none" w:sz="0" w:space="0" w:color="auto"/>
                        <w:left w:val="none" w:sz="0" w:space="0" w:color="auto"/>
                        <w:bottom w:val="none" w:sz="0" w:space="0" w:color="auto"/>
                        <w:right w:val="none" w:sz="0" w:space="0" w:color="auto"/>
                      </w:divBdr>
                    </w:div>
                    <w:div w:id="1848056490">
                      <w:marLeft w:val="0"/>
                      <w:marRight w:val="0"/>
                      <w:marTop w:val="0"/>
                      <w:marBottom w:val="0"/>
                      <w:divBdr>
                        <w:top w:val="none" w:sz="0" w:space="0" w:color="auto"/>
                        <w:left w:val="none" w:sz="0" w:space="0" w:color="auto"/>
                        <w:bottom w:val="none" w:sz="0" w:space="0" w:color="auto"/>
                        <w:right w:val="none" w:sz="0" w:space="0" w:color="auto"/>
                      </w:divBdr>
                    </w:div>
                    <w:div w:id="2129885460">
                      <w:marLeft w:val="0"/>
                      <w:marRight w:val="0"/>
                      <w:marTop w:val="0"/>
                      <w:marBottom w:val="0"/>
                      <w:divBdr>
                        <w:top w:val="none" w:sz="0" w:space="0" w:color="auto"/>
                        <w:left w:val="none" w:sz="0" w:space="0" w:color="auto"/>
                        <w:bottom w:val="none" w:sz="0" w:space="0" w:color="auto"/>
                        <w:right w:val="none" w:sz="0" w:space="0" w:color="auto"/>
                      </w:divBdr>
                    </w:div>
                    <w:div w:id="422384222">
                      <w:marLeft w:val="0"/>
                      <w:marRight w:val="0"/>
                      <w:marTop w:val="0"/>
                      <w:marBottom w:val="0"/>
                      <w:divBdr>
                        <w:top w:val="none" w:sz="0" w:space="0" w:color="auto"/>
                        <w:left w:val="none" w:sz="0" w:space="0" w:color="auto"/>
                        <w:bottom w:val="none" w:sz="0" w:space="0" w:color="auto"/>
                        <w:right w:val="none" w:sz="0" w:space="0" w:color="auto"/>
                      </w:divBdr>
                    </w:div>
                    <w:div w:id="1046442225">
                      <w:marLeft w:val="0"/>
                      <w:marRight w:val="0"/>
                      <w:marTop w:val="0"/>
                      <w:marBottom w:val="0"/>
                      <w:divBdr>
                        <w:top w:val="none" w:sz="0" w:space="0" w:color="auto"/>
                        <w:left w:val="none" w:sz="0" w:space="0" w:color="auto"/>
                        <w:bottom w:val="none" w:sz="0" w:space="0" w:color="auto"/>
                        <w:right w:val="none" w:sz="0" w:space="0" w:color="auto"/>
                      </w:divBdr>
                    </w:div>
                    <w:div w:id="159464793">
                      <w:marLeft w:val="0"/>
                      <w:marRight w:val="0"/>
                      <w:marTop w:val="0"/>
                      <w:marBottom w:val="0"/>
                      <w:divBdr>
                        <w:top w:val="none" w:sz="0" w:space="0" w:color="auto"/>
                        <w:left w:val="none" w:sz="0" w:space="0" w:color="auto"/>
                        <w:bottom w:val="none" w:sz="0" w:space="0" w:color="auto"/>
                        <w:right w:val="none" w:sz="0" w:space="0" w:color="auto"/>
                      </w:divBdr>
                    </w:div>
                    <w:div w:id="152989904">
                      <w:marLeft w:val="0"/>
                      <w:marRight w:val="0"/>
                      <w:marTop w:val="0"/>
                      <w:marBottom w:val="0"/>
                      <w:divBdr>
                        <w:top w:val="none" w:sz="0" w:space="0" w:color="auto"/>
                        <w:left w:val="none" w:sz="0" w:space="0" w:color="auto"/>
                        <w:bottom w:val="none" w:sz="0" w:space="0" w:color="auto"/>
                        <w:right w:val="none" w:sz="0" w:space="0" w:color="auto"/>
                      </w:divBdr>
                    </w:div>
                    <w:div w:id="378895965">
                      <w:marLeft w:val="0"/>
                      <w:marRight w:val="0"/>
                      <w:marTop w:val="0"/>
                      <w:marBottom w:val="0"/>
                      <w:divBdr>
                        <w:top w:val="none" w:sz="0" w:space="0" w:color="auto"/>
                        <w:left w:val="none" w:sz="0" w:space="0" w:color="auto"/>
                        <w:bottom w:val="none" w:sz="0" w:space="0" w:color="auto"/>
                        <w:right w:val="none" w:sz="0" w:space="0" w:color="auto"/>
                      </w:divBdr>
                    </w:div>
                    <w:div w:id="1464932724">
                      <w:marLeft w:val="0"/>
                      <w:marRight w:val="0"/>
                      <w:marTop w:val="0"/>
                      <w:marBottom w:val="0"/>
                      <w:divBdr>
                        <w:top w:val="none" w:sz="0" w:space="0" w:color="auto"/>
                        <w:left w:val="none" w:sz="0" w:space="0" w:color="auto"/>
                        <w:bottom w:val="none" w:sz="0" w:space="0" w:color="auto"/>
                        <w:right w:val="none" w:sz="0" w:space="0" w:color="auto"/>
                      </w:divBdr>
                    </w:div>
                    <w:div w:id="262616656">
                      <w:marLeft w:val="0"/>
                      <w:marRight w:val="0"/>
                      <w:marTop w:val="0"/>
                      <w:marBottom w:val="0"/>
                      <w:divBdr>
                        <w:top w:val="none" w:sz="0" w:space="0" w:color="auto"/>
                        <w:left w:val="none" w:sz="0" w:space="0" w:color="auto"/>
                        <w:bottom w:val="none" w:sz="0" w:space="0" w:color="auto"/>
                        <w:right w:val="none" w:sz="0" w:space="0" w:color="auto"/>
                      </w:divBdr>
                    </w:div>
                    <w:div w:id="987247960">
                      <w:marLeft w:val="0"/>
                      <w:marRight w:val="0"/>
                      <w:marTop w:val="0"/>
                      <w:marBottom w:val="0"/>
                      <w:divBdr>
                        <w:top w:val="none" w:sz="0" w:space="0" w:color="auto"/>
                        <w:left w:val="none" w:sz="0" w:space="0" w:color="auto"/>
                        <w:bottom w:val="none" w:sz="0" w:space="0" w:color="auto"/>
                        <w:right w:val="none" w:sz="0" w:space="0" w:color="auto"/>
                      </w:divBdr>
                    </w:div>
                    <w:div w:id="1979605236">
                      <w:marLeft w:val="0"/>
                      <w:marRight w:val="0"/>
                      <w:marTop w:val="0"/>
                      <w:marBottom w:val="0"/>
                      <w:divBdr>
                        <w:top w:val="none" w:sz="0" w:space="0" w:color="auto"/>
                        <w:left w:val="none" w:sz="0" w:space="0" w:color="auto"/>
                        <w:bottom w:val="none" w:sz="0" w:space="0" w:color="auto"/>
                        <w:right w:val="none" w:sz="0" w:space="0" w:color="auto"/>
                      </w:divBdr>
                    </w:div>
                    <w:div w:id="40175839">
                      <w:marLeft w:val="0"/>
                      <w:marRight w:val="0"/>
                      <w:marTop w:val="0"/>
                      <w:marBottom w:val="0"/>
                      <w:divBdr>
                        <w:top w:val="none" w:sz="0" w:space="0" w:color="auto"/>
                        <w:left w:val="none" w:sz="0" w:space="0" w:color="auto"/>
                        <w:bottom w:val="none" w:sz="0" w:space="0" w:color="auto"/>
                        <w:right w:val="none" w:sz="0" w:space="0" w:color="auto"/>
                      </w:divBdr>
                    </w:div>
                    <w:div w:id="1821457051">
                      <w:marLeft w:val="0"/>
                      <w:marRight w:val="0"/>
                      <w:marTop w:val="0"/>
                      <w:marBottom w:val="0"/>
                      <w:divBdr>
                        <w:top w:val="none" w:sz="0" w:space="0" w:color="auto"/>
                        <w:left w:val="none" w:sz="0" w:space="0" w:color="auto"/>
                        <w:bottom w:val="none" w:sz="0" w:space="0" w:color="auto"/>
                        <w:right w:val="none" w:sz="0" w:space="0" w:color="auto"/>
                      </w:divBdr>
                    </w:div>
                    <w:div w:id="1682390295">
                      <w:marLeft w:val="0"/>
                      <w:marRight w:val="0"/>
                      <w:marTop w:val="0"/>
                      <w:marBottom w:val="0"/>
                      <w:divBdr>
                        <w:top w:val="none" w:sz="0" w:space="0" w:color="auto"/>
                        <w:left w:val="none" w:sz="0" w:space="0" w:color="auto"/>
                        <w:bottom w:val="none" w:sz="0" w:space="0" w:color="auto"/>
                        <w:right w:val="none" w:sz="0" w:space="0" w:color="auto"/>
                      </w:divBdr>
                    </w:div>
                    <w:div w:id="766316675">
                      <w:marLeft w:val="0"/>
                      <w:marRight w:val="0"/>
                      <w:marTop w:val="0"/>
                      <w:marBottom w:val="0"/>
                      <w:divBdr>
                        <w:top w:val="none" w:sz="0" w:space="0" w:color="auto"/>
                        <w:left w:val="none" w:sz="0" w:space="0" w:color="auto"/>
                        <w:bottom w:val="none" w:sz="0" w:space="0" w:color="auto"/>
                        <w:right w:val="none" w:sz="0" w:space="0" w:color="auto"/>
                      </w:divBdr>
                    </w:div>
                    <w:div w:id="257257407">
                      <w:marLeft w:val="0"/>
                      <w:marRight w:val="0"/>
                      <w:marTop w:val="0"/>
                      <w:marBottom w:val="0"/>
                      <w:divBdr>
                        <w:top w:val="none" w:sz="0" w:space="0" w:color="auto"/>
                        <w:left w:val="none" w:sz="0" w:space="0" w:color="auto"/>
                        <w:bottom w:val="none" w:sz="0" w:space="0" w:color="auto"/>
                        <w:right w:val="none" w:sz="0" w:space="0" w:color="auto"/>
                      </w:divBdr>
                    </w:div>
                    <w:div w:id="544411358">
                      <w:marLeft w:val="0"/>
                      <w:marRight w:val="0"/>
                      <w:marTop w:val="0"/>
                      <w:marBottom w:val="0"/>
                      <w:divBdr>
                        <w:top w:val="none" w:sz="0" w:space="0" w:color="auto"/>
                        <w:left w:val="none" w:sz="0" w:space="0" w:color="auto"/>
                        <w:bottom w:val="none" w:sz="0" w:space="0" w:color="auto"/>
                        <w:right w:val="none" w:sz="0" w:space="0" w:color="auto"/>
                      </w:divBdr>
                    </w:div>
                    <w:div w:id="1725179869">
                      <w:marLeft w:val="0"/>
                      <w:marRight w:val="0"/>
                      <w:marTop w:val="0"/>
                      <w:marBottom w:val="0"/>
                      <w:divBdr>
                        <w:top w:val="none" w:sz="0" w:space="0" w:color="auto"/>
                        <w:left w:val="none" w:sz="0" w:space="0" w:color="auto"/>
                        <w:bottom w:val="none" w:sz="0" w:space="0" w:color="auto"/>
                        <w:right w:val="none" w:sz="0" w:space="0" w:color="auto"/>
                      </w:divBdr>
                    </w:div>
                    <w:div w:id="1362633204">
                      <w:marLeft w:val="0"/>
                      <w:marRight w:val="0"/>
                      <w:marTop w:val="0"/>
                      <w:marBottom w:val="0"/>
                      <w:divBdr>
                        <w:top w:val="none" w:sz="0" w:space="0" w:color="auto"/>
                        <w:left w:val="none" w:sz="0" w:space="0" w:color="auto"/>
                        <w:bottom w:val="none" w:sz="0" w:space="0" w:color="auto"/>
                        <w:right w:val="none" w:sz="0" w:space="0" w:color="auto"/>
                      </w:divBdr>
                    </w:div>
                    <w:div w:id="424809479">
                      <w:marLeft w:val="0"/>
                      <w:marRight w:val="0"/>
                      <w:marTop w:val="0"/>
                      <w:marBottom w:val="0"/>
                      <w:divBdr>
                        <w:top w:val="none" w:sz="0" w:space="0" w:color="auto"/>
                        <w:left w:val="none" w:sz="0" w:space="0" w:color="auto"/>
                        <w:bottom w:val="none" w:sz="0" w:space="0" w:color="auto"/>
                        <w:right w:val="none" w:sz="0" w:space="0" w:color="auto"/>
                      </w:divBdr>
                    </w:div>
                    <w:div w:id="1387603893">
                      <w:marLeft w:val="0"/>
                      <w:marRight w:val="0"/>
                      <w:marTop w:val="0"/>
                      <w:marBottom w:val="0"/>
                      <w:divBdr>
                        <w:top w:val="none" w:sz="0" w:space="0" w:color="auto"/>
                        <w:left w:val="none" w:sz="0" w:space="0" w:color="auto"/>
                        <w:bottom w:val="none" w:sz="0" w:space="0" w:color="auto"/>
                        <w:right w:val="none" w:sz="0" w:space="0" w:color="auto"/>
                      </w:divBdr>
                    </w:div>
                    <w:div w:id="1858348941">
                      <w:marLeft w:val="0"/>
                      <w:marRight w:val="0"/>
                      <w:marTop w:val="0"/>
                      <w:marBottom w:val="0"/>
                      <w:divBdr>
                        <w:top w:val="none" w:sz="0" w:space="0" w:color="auto"/>
                        <w:left w:val="none" w:sz="0" w:space="0" w:color="auto"/>
                        <w:bottom w:val="none" w:sz="0" w:space="0" w:color="auto"/>
                        <w:right w:val="none" w:sz="0" w:space="0" w:color="auto"/>
                      </w:divBdr>
                    </w:div>
                    <w:div w:id="1292905920">
                      <w:marLeft w:val="0"/>
                      <w:marRight w:val="0"/>
                      <w:marTop w:val="0"/>
                      <w:marBottom w:val="0"/>
                      <w:divBdr>
                        <w:top w:val="none" w:sz="0" w:space="0" w:color="auto"/>
                        <w:left w:val="none" w:sz="0" w:space="0" w:color="auto"/>
                        <w:bottom w:val="none" w:sz="0" w:space="0" w:color="auto"/>
                        <w:right w:val="none" w:sz="0" w:space="0" w:color="auto"/>
                      </w:divBdr>
                    </w:div>
                    <w:div w:id="942035353">
                      <w:marLeft w:val="0"/>
                      <w:marRight w:val="0"/>
                      <w:marTop w:val="0"/>
                      <w:marBottom w:val="0"/>
                      <w:divBdr>
                        <w:top w:val="none" w:sz="0" w:space="0" w:color="auto"/>
                        <w:left w:val="none" w:sz="0" w:space="0" w:color="auto"/>
                        <w:bottom w:val="none" w:sz="0" w:space="0" w:color="auto"/>
                        <w:right w:val="none" w:sz="0" w:space="0" w:color="auto"/>
                      </w:divBdr>
                    </w:div>
                    <w:div w:id="1777824329">
                      <w:marLeft w:val="0"/>
                      <w:marRight w:val="0"/>
                      <w:marTop w:val="0"/>
                      <w:marBottom w:val="0"/>
                      <w:divBdr>
                        <w:top w:val="none" w:sz="0" w:space="0" w:color="auto"/>
                        <w:left w:val="none" w:sz="0" w:space="0" w:color="auto"/>
                        <w:bottom w:val="none" w:sz="0" w:space="0" w:color="auto"/>
                        <w:right w:val="none" w:sz="0" w:space="0" w:color="auto"/>
                      </w:divBdr>
                    </w:div>
                    <w:div w:id="351805491">
                      <w:marLeft w:val="0"/>
                      <w:marRight w:val="0"/>
                      <w:marTop w:val="0"/>
                      <w:marBottom w:val="0"/>
                      <w:divBdr>
                        <w:top w:val="none" w:sz="0" w:space="0" w:color="auto"/>
                        <w:left w:val="none" w:sz="0" w:space="0" w:color="auto"/>
                        <w:bottom w:val="none" w:sz="0" w:space="0" w:color="auto"/>
                        <w:right w:val="none" w:sz="0" w:space="0" w:color="auto"/>
                      </w:divBdr>
                    </w:div>
                    <w:div w:id="1298216086">
                      <w:marLeft w:val="0"/>
                      <w:marRight w:val="0"/>
                      <w:marTop w:val="0"/>
                      <w:marBottom w:val="0"/>
                      <w:divBdr>
                        <w:top w:val="none" w:sz="0" w:space="0" w:color="auto"/>
                        <w:left w:val="none" w:sz="0" w:space="0" w:color="auto"/>
                        <w:bottom w:val="none" w:sz="0" w:space="0" w:color="auto"/>
                        <w:right w:val="none" w:sz="0" w:space="0" w:color="auto"/>
                      </w:divBdr>
                    </w:div>
                    <w:div w:id="1782915759">
                      <w:marLeft w:val="0"/>
                      <w:marRight w:val="0"/>
                      <w:marTop w:val="0"/>
                      <w:marBottom w:val="0"/>
                      <w:divBdr>
                        <w:top w:val="none" w:sz="0" w:space="0" w:color="auto"/>
                        <w:left w:val="none" w:sz="0" w:space="0" w:color="auto"/>
                        <w:bottom w:val="none" w:sz="0" w:space="0" w:color="auto"/>
                        <w:right w:val="none" w:sz="0" w:space="0" w:color="auto"/>
                      </w:divBdr>
                    </w:div>
                    <w:div w:id="482695456">
                      <w:marLeft w:val="0"/>
                      <w:marRight w:val="0"/>
                      <w:marTop w:val="0"/>
                      <w:marBottom w:val="0"/>
                      <w:divBdr>
                        <w:top w:val="none" w:sz="0" w:space="0" w:color="auto"/>
                        <w:left w:val="none" w:sz="0" w:space="0" w:color="auto"/>
                        <w:bottom w:val="none" w:sz="0" w:space="0" w:color="auto"/>
                        <w:right w:val="none" w:sz="0" w:space="0" w:color="auto"/>
                      </w:divBdr>
                    </w:div>
                    <w:div w:id="807937568">
                      <w:marLeft w:val="0"/>
                      <w:marRight w:val="0"/>
                      <w:marTop w:val="0"/>
                      <w:marBottom w:val="0"/>
                      <w:divBdr>
                        <w:top w:val="none" w:sz="0" w:space="0" w:color="auto"/>
                        <w:left w:val="none" w:sz="0" w:space="0" w:color="auto"/>
                        <w:bottom w:val="none" w:sz="0" w:space="0" w:color="auto"/>
                        <w:right w:val="none" w:sz="0" w:space="0" w:color="auto"/>
                      </w:divBdr>
                    </w:div>
                    <w:div w:id="989207788">
                      <w:marLeft w:val="0"/>
                      <w:marRight w:val="0"/>
                      <w:marTop w:val="0"/>
                      <w:marBottom w:val="0"/>
                      <w:divBdr>
                        <w:top w:val="none" w:sz="0" w:space="0" w:color="auto"/>
                        <w:left w:val="none" w:sz="0" w:space="0" w:color="auto"/>
                        <w:bottom w:val="none" w:sz="0" w:space="0" w:color="auto"/>
                        <w:right w:val="none" w:sz="0" w:space="0" w:color="auto"/>
                      </w:divBdr>
                    </w:div>
                    <w:div w:id="153108850">
                      <w:marLeft w:val="0"/>
                      <w:marRight w:val="0"/>
                      <w:marTop w:val="0"/>
                      <w:marBottom w:val="0"/>
                      <w:divBdr>
                        <w:top w:val="none" w:sz="0" w:space="0" w:color="auto"/>
                        <w:left w:val="none" w:sz="0" w:space="0" w:color="auto"/>
                        <w:bottom w:val="none" w:sz="0" w:space="0" w:color="auto"/>
                        <w:right w:val="none" w:sz="0" w:space="0" w:color="auto"/>
                      </w:divBdr>
                    </w:div>
                    <w:div w:id="1158813912">
                      <w:marLeft w:val="0"/>
                      <w:marRight w:val="0"/>
                      <w:marTop w:val="0"/>
                      <w:marBottom w:val="0"/>
                      <w:divBdr>
                        <w:top w:val="none" w:sz="0" w:space="0" w:color="auto"/>
                        <w:left w:val="none" w:sz="0" w:space="0" w:color="auto"/>
                        <w:bottom w:val="none" w:sz="0" w:space="0" w:color="auto"/>
                        <w:right w:val="none" w:sz="0" w:space="0" w:color="auto"/>
                      </w:divBdr>
                    </w:div>
                    <w:div w:id="368066589">
                      <w:marLeft w:val="0"/>
                      <w:marRight w:val="0"/>
                      <w:marTop w:val="0"/>
                      <w:marBottom w:val="0"/>
                      <w:divBdr>
                        <w:top w:val="none" w:sz="0" w:space="0" w:color="auto"/>
                        <w:left w:val="none" w:sz="0" w:space="0" w:color="auto"/>
                        <w:bottom w:val="none" w:sz="0" w:space="0" w:color="auto"/>
                        <w:right w:val="none" w:sz="0" w:space="0" w:color="auto"/>
                      </w:divBdr>
                    </w:div>
                    <w:div w:id="969431579">
                      <w:marLeft w:val="0"/>
                      <w:marRight w:val="0"/>
                      <w:marTop w:val="0"/>
                      <w:marBottom w:val="0"/>
                      <w:divBdr>
                        <w:top w:val="none" w:sz="0" w:space="0" w:color="auto"/>
                        <w:left w:val="none" w:sz="0" w:space="0" w:color="auto"/>
                        <w:bottom w:val="none" w:sz="0" w:space="0" w:color="auto"/>
                        <w:right w:val="none" w:sz="0" w:space="0" w:color="auto"/>
                      </w:divBdr>
                    </w:div>
                    <w:div w:id="1507859861">
                      <w:marLeft w:val="0"/>
                      <w:marRight w:val="0"/>
                      <w:marTop w:val="0"/>
                      <w:marBottom w:val="0"/>
                      <w:divBdr>
                        <w:top w:val="none" w:sz="0" w:space="0" w:color="auto"/>
                        <w:left w:val="none" w:sz="0" w:space="0" w:color="auto"/>
                        <w:bottom w:val="none" w:sz="0" w:space="0" w:color="auto"/>
                        <w:right w:val="none" w:sz="0" w:space="0" w:color="auto"/>
                      </w:divBdr>
                    </w:div>
                    <w:div w:id="1991978281">
                      <w:marLeft w:val="0"/>
                      <w:marRight w:val="0"/>
                      <w:marTop w:val="0"/>
                      <w:marBottom w:val="0"/>
                      <w:divBdr>
                        <w:top w:val="none" w:sz="0" w:space="0" w:color="auto"/>
                        <w:left w:val="none" w:sz="0" w:space="0" w:color="auto"/>
                        <w:bottom w:val="none" w:sz="0" w:space="0" w:color="auto"/>
                        <w:right w:val="none" w:sz="0" w:space="0" w:color="auto"/>
                      </w:divBdr>
                    </w:div>
                    <w:div w:id="421492346">
                      <w:marLeft w:val="0"/>
                      <w:marRight w:val="0"/>
                      <w:marTop w:val="0"/>
                      <w:marBottom w:val="0"/>
                      <w:divBdr>
                        <w:top w:val="none" w:sz="0" w:space="0" w:color="auto"/>
                        <w:left w:val="none" w:sz="0" w:space="0" w:color="auto"/>
                        <w:bottom w:val="none" w:sz="0" w:space="0" w:color="auto"/>
                        <w:right w:val="none" w:sz="0" w:space="0" w:color="auto"/>
                      </w:divBdr>
                    </w:div>
                    <w:div w:id="1226064744">
                      <w:marLeft w:val="0"/>
                      <w:marRight w:val="0"/>
                      <w:marTop w:val="0"/>
                      <w:marBottom w:val="0"/>
                      <w:divBdr>
                        <w:top w:val="none" w:sz="0" w:space="0" w:color="auto"/>
                        <w:left w:val="none" w:sz="0" w:space="0" w:color="auto"/>
                        <w:bottom w:val="none" w:sz="0" w:space="0" w:color="auto"/>
                        <w:right w:val="none" w:sz="0" w:space="0" w:color="auto"/>
                      </w:divBdr>
                    </w:div>
                    <w:div w:id="196167040">
                      <w:marLeft w:val="0"/>
                      <w:marRight w:val="0"/>
                      <w:marTop w:val="0"/>
                      <w:marBottom w:val="0"/>
                      <w:divBdr>
                        <w:top w:val="none" w:sz="0" w:space="0" w:color="auto"/>
                        <w:left w:val="none" w:sz="0" w:space="0" w:color="auto"/>
                        <w:bottom w:val="none" w:sz="0" w:space="0" w:color="auto"/>
                        <w:right w:val="none" w:sz="0" w:space="0" w:color="auto"/>
                      </w:divBdr>
                    </w:div>
                    <w:div w:id="1701323128">
                      <w:marLeft w:val="0"/>
                      <w:marRight w:val="0"/>
                      <w:marTop w:val="0"/>
                      <w:marBottom w:val="0"/>
                      <w:divBdr>
                        <w:top w:val="none" w:sz="0" w:space="0" w:color="auto"/>
                        <w:left w:val="none" w:sz="0" w:space="0" w:color="auto"/>
                        <w:bottom w:val="none" w:sz="0" w:space="0" w:color="auto"/>
                        <w:right w:val="none" w:sz="0" w:space="0" w:color="auto"/>
                      </w:divBdr>
                    </w:div>
                    <w:div w:id="61758942">
                      <w:marLeft w:val="0"/>
                      <w:marRight w:val="0"/>
                      <w:marTop w:val="0"/>
                      <w:marBottom w:val="0"/>
                      <w:divBdr>
                        <w:top w:val="none" w:sz="0" w:space="0" w:color="auto"/>
                        <w:left w:val="none" w:sz="0" w:space="0" w:color="auto"/>
                        <w:bottom w:val="none" w:sz="0" w:space="0" w:color="auto"/>
                        <w:right w:val="none" w:sz="0" w:space="0" w:color="auto"/>
                      </w:divBdr>
                    </w:div>
                    <w:div w:id="537133794">
                      <w:marLeft w:val="0"/>
                      <w:marRight w:val="0"/>
                      <w:marTop w:val="0"/>
                      <w:marBottom w:val="0"/>
                      <w:divBdr>
                        <w:top w:val="none" w:sz="0" w:space="0" w:color="auto"/>
                        <w:left w:val="none" w:sz="0" w:space="0" w:color="auto"/>
                        <w:bottom w:val="none" w:sz="0" w:space="0" w:color="auto"/>
                        <w:right w:val="none" w:sz="0" w:space="0" w:color="auto"/>
                      </w:divBdr>
                    </w:div>
                    <w:div w:id="400493357">
                      <w:marLeft w:val="0"/>
                      <w:marRight w:val="0"/>
                      <w:marTop w:val="0"/>
                      <w:marBottom w:val="0"/>
                      <w:divBdr>
                        <w:top w:val="none" w:sz="0" w:space="0" w:color="auto"/>
                        <w:left w:val="none" w:sz="0" w:space="0" w:color="auto"/>
                        <w:bottom w:val="none" w:sz="0" w:space="0" w:color="auto"/>
                        <w:right w:val="none" w:sz="0" w:space="0" w:color="auto"/>
                      </w:divBdr>
                    </w:div>
                    <w:div w:id="1286425395">
                      <w:marLeft w:val="0"/>
                      <w:marRight w:val="0"/>
                      <w:marTop w:val="0"/>
                      <w:marBottom w:val="0"/>
                      <w:divBdr>
                        <w:top w:val="none" w:sz="0" w:space="0" w:color="auto"/>
                        <w:left w:val="none" w:sz="0" w:space="0" w:color="auto"/>
                        <w:bottom w:val="none" w:sz="0" w:space="0" w:color="auto"/>
                        <w:right w:val="none" w:sz="0" w:space="0" w:color="auto"/>
                      </w:divBdr>
                    </w:div>
                    <w:div w:id="334310908">
                      <w:marLeft w:val="0"/>
                      <w:marRight w:val="0"/>
                      <w:marTop w:val="0"/>
                      <w:marBottom w:val="0"/>
                      <w:divBdr>
                        <w:top w:val="none" w:sz="0" w:space="0" w:color="auto"/>
                        <w:left w:val="none" w:sz="0" w:space="0" w:color="auto"/>
                        <w:bottom w:val="none" w:sz="0" w:space="0" w:color="auto"/>
                        <w:right w:val="none" w:sz="0" w:space="0" w:color="auto"/>
                      </w:divBdr>
                    </w:div>
                    <w:div w:id="936718954">
                      <w:marLeft w:val="0"/>
                      <w:marRight w:val="0"/>
                      <w:marTop w:val="0"/>
                      <w:marBottom w:val="0"/>
                      <w:divBdr>
                        <w:top w:val="none" w:sz="0" w:space="0" w:color="auto"/>
                        <w:left w:val="none" w:sz="0" w:space="0" w:color="auto"/>
                        <w:bottom w:val="none" w:sz="0" w:space="0" w:color="auto"/>
                        <w:right w:val="none" w:sz="0" w:space="0" w:color="auto"/>
                      </w:divBdr>
                    </w:div>
                    <w:div w:id="888421364">
                      <w:marLeft w:val="0"/>
                      <w:marRight w:val="0"/>
                      <w:marTop w:val="0"/>
                      <w:marBottom w:val="0"/>
                      <w:divBdr>
                        <w:top w:val="none" w:sz="0" w:space="0" w:color="auto"/>
                        <w:left w:val="none" w:sz="0" w:space="0" w:color="auto"/>
                        <w:bottom w:val="none" w:sz="0" w:space="0" w:color="auto"/>
                        <w:right w:val="none" w:sz="0" w:space="0" w:color="auto"/>
                      </w:divBdr>
                    </w:div>
                    <w:div w:id="726800004">
                      <w:marLeft w:val="0"/>
                      <w:marRight w:val="0"/>
                      <w:marTop w:val="0"/>
                      <w:marBottom w:val="0"/>
                      <w:divBdr>
                        <w:top w:val="none" w:sz="0" w:space="0" w:color="auto"/>
                        <w:left w:val="none" w:sz="0" w:space="0" w:color="auto"/>
                        <w:bottom w:val="none" w:sz="0" w:space="0" w:color="auto"/>
                        <w:right w:val="none" w:sz="0" w:space="0" w:color="auto"/>
                      </w:divBdr>
                    </w:div>
                    <w:div w:id="1119446505">
                      <w:marLeft w:val="0"/>
                      <w:marRight w:val="0"/>
                      <w:marTop w:val="0"/>
                      <w:marBottom w:val="0"/>
                      <w:divBdr>
                        <w:top w:val="none" w:sz="0" w:space="0" w:color="auto"/>
                        <w:left w:val="none" w:sz="0" w:space="0" w:color="auto"/>
                        <w:bottom w:val="none" w:sz="0" w:space="0" w:color="auto"/>
                        <w:right w:val="none" w:sz="0" w:space="0" w:color="auto"/>
                      </w:divBdr>
                    </w:div>
                    <w:div w:id="1055618021">
                      <w:marLeft w:val="0"/>
                      <w:marRight w:val="0"/>
                      <w:marTop w:val="0"/>
                      <w:marBottom w:val="0"/>
                      <w:divBdr>
                        <w:top w:val="none" w:sz="0" w:space="0" w:color="auto"/>
                        <w:left w:val="none" w:sz="0" w:space="0" w:color="auto"/>
                        <w:bottom w:val="none" w:sz="0" w:space="0" w:color="auto"/>
                        <w:right w:val="none" w:sz="0" w:space="0" w:color="auto"/>
                      </w:divBdr>
                    </w:div>
                    <w:div w:id="1282297108">
                      <w:marLeft w:val="0"/>
                      <w:marRight w:val="0"/>
                      <w:marTop w:val="0"/>
                      <w:marBottom w:val="0"/>
                      <w:divBdr>
                        <w:top w:val="none" w:sz="0" w:space="0" w:color="auto"/>
                        <w:left w:val="none" w:sz="0" w:space="0" w:color="auto"/>
                        <w:bottom w:val="none" w:sz="0" w:space="0" w:color="auto"/>
                        <w:right w:val="none" w:sz="0" w:space="0" w:color="auto"/>
                      </w:divBdr>
                    </w:div>
                    <w:div w:id="628170936">
                      <w:marLeft w:val="0"/>
                      <w:marRight w:val="0"/>
                      <w:marTop w:val="0"/>
                      <w:marBottom w:val="0"/>
                      <w:divBdr>
                        <w:top w:val="none" w:sz="0" w:space="0" w:color="auto"/>
                        <w:left w:val="none" w:sz="0" w:space="0" w:color="auto"/>
                        <w:bottom w:val="none" w:sz="0" w:space="0" w:color="auto"/>
                        <w:right w:val="none" w:sz="0" w:space="0" w:color="auto"/>
                      </w:divBdr>
                    </w:div>
                    <w:div w:id="1099064958">
                      <w:marLeft w:val="0"/>
                      <w:marRight w:val="0"/>
                      <w:marTop w:val="0"/>
                      <w:marBottom w:val="0"/>
                      <w:divBdr>
                        <w:top w:val="none" w:sz="0" w:space="0" w:color="auto"/>
                        <w:left w:val="none" w:sz="0" w:space="0" w:color="auto"/>
                        <w:bottom w:val="none" w:sz="0" w:space="0" w:color="auto"/>
                        <w:right w:val="none" w:sz="0" w:space="0" w:color="auto"/>
                      </w:divBdr>
                    </w:div>
                    <w:div w:id="545064041">
                      <w:marLeft w:val="0"/>
                      <w:marRight w:val="0"/>
                      <w:marTop w:val="0"/>
                      <w:marBottom w:val="0"/>
                      <w:divBdr>
                        <w:top w:val="none" w:sz="0" w:space="0" w:color="auto"/>
                        <w:left w:val="none" w:sz="0" w:space="0" w:color="auto"/>
                        <w:bottom w:val="none" w:sz="0" w:space="0" w:color="auto"/>
                        <w:right w:val="none" w:sz="0" w:space="0" w:color="auto"/>
                      </w:divBdr>
                    </w:div>
                    <w:div w:id="933514901">
                      <w:marLeft w:val="0"/>
                      <w:marRight w:val="0"/>
                      <w:marTop w:val="0"/>
                      <w:marBottom w:val="0"/>
                      <w:divBdr>
                        <w:top w:val="none" w:sz="0" w:space="0" w:color="auto"/>
                        <w:left w:val="none" w:sz="0" w:space="0" w:color="auto"/>
                        <w:bottom w:val="none" w:sz="0" w:space="0" w:color="auto"/>
                        <w:right w:val="none" w:sz="0" w:space="0" w:color="auto"/>
                      </w:divBdr>
                    </w:div>
                    <w:div w:id="1101334847">
                      <w:marLeft w:val="0"/>
                      <w:marRight w:val="0"/>
                      <w:marTop w:val="0"/>
                      <w:marBottom w:val="0"/>
                      <w:divBdr>
                        <w:top w:val="none" w:sz="0" w:space="0" w:color="auto"/>
                        <w:left w:val="none" w:sz="0" w:space="0" w:color="auto"/>
                        <w:bottom w:val="none" w:sz="0" w:space="0" w:color="auto"/>
                        <w:right w:val="none" w:sz="0" w:space="0" w:color="auto"/>
                      </w:divBdr>
                    </w:div>
                    <w:div w:id="1336883770">
                      <w:marLeft w:val="0"/>
                      <w:marRight w:val="0"/>
                      <w:marTop w:val="0"/>
                      <w:marBottom w:val="0"/>
                      <w:divBdr>
                        <w:top w:val="none" w:sz="0" w:space="0" w:color="auto"/>
                        <w:left w:val="none" w:sz="0" w:space="0" w:color="auto"/>
                        <w:bottom w:val="none" w:sz="0" w:space="0" w:color="auto"/>
                        <w:right w:val="none" w:sz="0" w:space="0" w:color="auto"/>
                      </w:divBdr>
                    </w:div>
                    <w:div w:id="1260989421">
                      <w:marLeft w:val="0"/>
                      <w:marRight w:val="0"/>
                      <w:marTop w:val="0"/>
                      <w:marBottom w:val="0"/>
                      <w:divBdr>
                        <w:top w:val="none" w:sz="0" w:space="0" w:color="auto"/>
                        <w:left w:val="none" w:sz="0" w:space="0" w:color="auto"/>
                        <w:bottom w:val="none" w:sz="0" w:space="0" w:color="auto"/>
                        <w:right w:val="none" w:sz="0" w:space="0" w:color="auto"/>
                      </w:divBdr>
                    </w:div>
                    <w:div w:id="685789332">
                      <w:marLeft w:val="0"/>
                      <w:marRight w:val="0"/>
                      <w:marTop w:val="0"/>
                      <w:marBottom w:val="0"/>
                      <w:divBdr>
                        <w:top w:val="none" w:sz="0" w:space="0" w:color="auto"/>
                        <w:left w:val="none" w:sz="0" w:space="0" w:color="auto"/>
                        <w:bottom w:val="none" w:sz="0" w:space="0" w:color="auto"/>
                        <w:right w:val="none" w:sz="0" w:space="0" w:color="auto"/>
                      </w:divBdr>
                    </w:div>
                    <w:div w:id="1323856176">
                      <w:marLeft w:val="0"/>
                      <w:marRight w:val="0"/>
                      <w:marTop w:val="0"/>
                      <w:marBottom w:val="0"/>
                      <w:divBdr>
                        <w:top w:val="none" w:sz="0" w:space="0" w:color="auto"/>
                        <w:left w:val="none" w:sz="0" w:space="0" w:color="auto"/>
                        <w:bottom w:val="none" w:sz="0" w:space="0" w:color="auto"/>
                        <w:right w:val="none" w:sz="0" w:space="0" w:color="auto"/>
                      </w:divBdr>
                    </w:div>
                    <w:div w:id="1594630531">
                      <w:marLeft w:val="0"/>
                      <w:marRight w:val="0"/>
                      <w:marTop w:val="0"/>
                      <w:marBottom w:val="0"/>
                      <w:divBdr>
                        <w:top w:val="none" w:sz="0" w:space="0" w:color="auto"/>
                        <w:left w:val="none" w:sz="0" w:space="0" w:color="auto"/>
                        <w:bottom w:val="none" w:sz="0" w:space="0" w:color="auto"/>
                        <w:right w:val="none" w:sz="0" w:space="0" w:color="auto"/>
                      </w:divBdr>
                    </w:div>
                    <w:div w:id="1075132327">
                      <w:marLeft w:val="0"/>
                      <w:marRight w:val="0"/>
                      <w:marTop w:val="0"/>
                      <w:marBottom w:val="0"/>
                      <w:divBdr>
                        <w:top w:val="none" w:sz="0" w:space="0" w:color="auto"/>
                        <w:left w:val="none" w:sz="0" w:space="0" w:color="auto"/>
                        <w:bottom w:val="none" w:sz="0" w:space="0" w:color="auto"/>
                        <w:right w:val="none" w:sz="0" w:space="0" w:color="auto"/>
                      </w:divBdr>
                    </w:div>
                    <w:div w:id="223368670">
                      <w:marLeft w:val="0"/>
                      <w:marRight w:val="0"/>
                      <w:marTop w:val="0"/>
                      <w:marBottom w:val="0"/>
                      <w:divBdr>
                        <w:top w:val="none" w:sz="0" w:space="0" w:color="auto"/>
                        <w:left w:val="none" w:sz="0" w:space="0" w:color="auto"/>
                        <w:bottom w:val="none" w:sz="0" w:space="0" w:color="auto"/>
                        <w:right w:val="none" w:sz="0" w:space="0" w:color="auto"/>
                      </w:divBdr>
                    </w:div>
                    <w:div w:id="1149445769">
                      <w:marLeft w:val="0"/>
                      <w:marRight w:val="0"/>
                      <w:marTop w:val="0"/>
                      <w:marBottom w:val="0"/>
                      <w:divBdr>
                        <w:top w:val="none" w:sz="0" w:space="0" w:color="auto"/>
                        <w:left w:val="none" w:sz="0" w:space="0" w:color="auto"/>
                        <w:bottom w:val="none" w:sz="0" w:space="0" w:color="auto"/>
                        <w:right w:val="none" w:sz="0" w:space="0" w:color="auto"/>
                      </w:divBdr>
                    </w:div>
                    <w:div w:id="1726492804">
                      <w:marLeft w:val="0"/>
                      <w:marRight w:val="0"/>
                      <w:marTop w:val="0"/>
                      <w:marBottom w:val="0"/>
                      <w:divBdr>
                        <w:top w:val="none" w:sz="0" w:space="0" w:color="auto"/>
                        <w:left w:val="none" w:sz="0" w:space="0" w:color="auto"/>
                        <w:bottom w:val="none" w:sz="0" w:space="0" w:color="auto"/>
                        <w:right w:val="none" w:sz="0" w:space="0" w:color="auto"/>
                      </w:divBdr>
                    </w:div>
                    <w:div w:id="1419134358">
                      <w:marLeft w:val="0"/>
                      <w:marRight w:val="0"/>
                      <w:marTop w:val="0"/>
                      <w:marBottom w:val="0"/>
                      <w:divBdr>
                        <w:top w:val="none" w:sz="0" w:space="0" w:color="auto"/>
                        <w:left w:val="none" w:sz="0" w:space="0" w:color="auto"/>
                        <w:bottom w:val="none" w:sz="0" w:space="0" w:color="auto"/>
                        <w:right w:val="none" w:sz="0" w:space="0" w:color="auto"/>
                      </w:divBdr>
                    </w:div>
                    <w:div w:id="793518061">
                      <w:marLeft w:val="0"/>
                      <w:marRight w:val="0"/>
                      <w:marTop w:val="0"/>
                      <w:marBottom w:val="0"/>
                      <w:divBdr>
                        <w:top w:val="none" w:sz="0" w:space="0" w:color="auto"/>
                        <w:left w:val="none" w:sz="0" w:space="0" w:color="auto"/>
                        <w:bottom w:val="none" w:sz="0" w:space="0" w:color="auto"/>
                        <w:right w:val="none" w:sz="0" w:space="0" w:color="auto"/>
                      </w:divBdr>
                    </w:div>
                    <w:div w:id="1254433395">
                      <w:marLeft w:val="0"/>
                      <w:marRight w:val="0"/>
                      <w:marTop w:val="0"/>
                      <w:marBottom w:val="0"/>
                      <w:divBdr>
                        <w:top w:val="none" w:sz="0" w:space="0" w:color="auto"/>
                        <w:left w:val="none" w:sz="0" w:space="0" w:color="auto"/>
                        <w:bottom w:val="none" w:sz="0" w:space="0" w:color="auto"/>
                        <w:right w:val="none" w:sz="0" w:space="0" w:color="auto"/>
                      </w:divBdr>
                    </w:div>
                    <w:div w:id="425154488">
                      <w:marLeft w:val="0"/>
                      <w:marRight w:val="0"/>
                      <w:marTop w:val="0"/>
                      <w:marBottom w:val="0"/>
                      <w:divBdr>
                        <w:top w:val="none" w:sz="0" w:space="0" w:color="auto"/>
                        <w:left w:val="none" w:sz="0" w:space="0" w:color="auto"/>
                        <w:bottom w:val="none" w:sz="0" w:space="0" w:color="auto"/>
                        <w:right w:val="none" w:sz="0" w:space="0" w:color="auto"/>
                      </w:divBdr>
                    </w:div>
                    <w:div w:id="1573737138">
                      <w:marLeft w:val="0"/>
                      <w:marRight w:val="0"/>
                      <w:marTop w:val="0"/>
                      <w:marBottom w:val="0"/>
                      <w:divBdr>
                        <w:top w:val="none" w:sz="0" w:space="0" w:color="auto"/>
                        <w:left w:val="none" w:sz="0" w:space="0" w:color="auto"/>
                        <w:bottom w:val="none" w:sz="0" w:space="0" w:color="auto"/>
                        <w:right w:val="none" w:sz="0" w:space="0" w:color="auto"/>
                      </w:divBdr>
                    </w:div>
                    <w:div w:id="473332960">
                      <w:marLeft w:val="0"/>
                      <w:marRight w:val="0"/>
                      <w:marTop w:val="0"/>
                      <w:marBottom w:val="0"/>
                      <w:divBdr>
                        <w:top w:val="none" w:sz="0" w:space="0" w:color="auto"/>
                        <w:left w:val="none" w:sz="0" w:space="0" w:color="auto"/>
                        <w:bottom w:val="none" w:sz="0" w:space="0" w:color="auto"/>
                        <w:right w:val="none" w:sz="0" w:space="0" w:color="auto"/>
                      </w:divBdr>
                    </w:div>
                    <w:div w:id="1512529343">
                      <w:marLeft w:val="0"/>
                      <w:marRight w:val="0"/>
                      <w:marTop w:val="0"/>
                      <w:marBottom w:val="0"/>
                      <w:divBdr>
                        <w:top w:val="none" w:sz="0" w:space="0" w:color="auto"/>
                        <w:left w:val="none" w:sz="0" w:space="0" w:color="auto"/>
                        <w:bottom w:val="none" w:sz="0" w:space="0" w:color="auto"/>
                        <w:right w:val="none" w:sz="0" w:space="0" w:color="auto"/>
                      </w:divBdr>
                    </w:div>
                    <w:div w:id="26569615">
                      <w:marLeft w:val="0"/>
                      <w:marRight w:val="0"/>
                      <w:marTop w:val="0"/>
                      <w:marBottom w:val="0"/>
                      <w:divBdr>
                        <w:top w:val="none" w:sz="0" w:space="0" w:color="auto"/>
                        <w:left w:val="none" w:sz="0" w:space="0" w:color="auto"/>
                        <w:bottom w:val="none" w:sz="0" w:space="0" w:color="auto"/>
                        <w:right w:val="none" w:sz="0" w:space="0" w:color="auto"/>
                      </w:divBdr>
                    </w:div>
                    <w:div w:id="31000476">
                      <w:marLeft w:val="0"/>
                      <w:marRight w:val="0"/>
                      <w:marTop w:val="0"/>
                      <w:marBottom w:val="0"/>
                      <w:divBdr>
                        <w:top w:val="none" w:sz="0" w:space="0" w:color="auto"/>
                        <w:left w:val="none" w:sz="0" w:space="0" w:color="auto"/>
                        <w:bottom w:val="none" w:sz="0" w:space="0" w:color="auto"/>
                        <w:right w:val="none" w:sz="0" w:space="0" w:color="auto"/>
                      </w:divBdr>
                    </w:div>
                    <w:div w:id="2028100127">
                      <w:marLeft w:val="0"/>
                      <w:marRight w:val="0"/>
                      <w:marTop w:val="0"/>
                      <w:marBottom w:val="0"/>
                      <w:divBdr>
                        <w:top w:val="none" w:sz="0" w:space="0" w:color="auto"/>
                        <w:left w:val="none" w:sz="0" w:space="0" w:color="auto"/>
                        <w:bottom w:val="none" w:sz="0" w:space="0" w:color="auto"/>
                        <w:right w:val="none" w:sz="0" w:space="0" w:color="auto"/>
                      </w:divBdr>
                    </w:div>
                    <w:div w:id="89664646">
                      <w:marLeft w:val="0"/>
                      <w:marRight w:val="0"/>
                      <w:marTop w:val="0"/>
                      <w:marBottom w:val="0"/>
                      <w:divBdr>
                        <w:top w:val="none" w:sz="0" w:space="0" w:color="auto"/>
                        <w:left w:val="none" w:sz="0" w:space="0" w:color="auto"/>
                        <w:bottom w:val="none" w:sz="0" w:space="0" w:color="auto"/>
                        <w:right w:val="none" w:sz="0" w:space="0" w:color="auto"/>
                      </w:divBdr>
                    </w:div>
                    <w:div w:id="618537564">
                      <w:marLeft w:val="0"/>
                      <w:marRight w:val="0"/>
                      <w:marTop w:val="0"/>
                      <w:marBottom w:val="0"/>
                      <w:divBdr>
                        <w:top w:val="none" w:sz="0" w:space="0" w:color="auto"/>
                        <w:left w:val="none" w:sz="0" w:space="0" w:color="auto"/>
                        <w:bottom w:val="none" w:sz="0" w:space="0" w:color="auto"/>
                        <w:right w:val="none" w:sz="0" w:space="0" w:color="auto"/>
                      </w:divBdr>
                    </w:div>
                    <w:div w:id="943422108">
                      <w:marLeft w:val="0"/>
                      <w:marRight w:val="0"/>
                      <w:marTop w:val="0"/>
                      <w:marBottom w:val="0"/>
                      <w:divBdr>
                        <w:top w:val="none" w:sz="0" w:space="0" w:color="auto"/>
                        <w:left w:val="none" w:sz="0" w:space="0" w:color="auto"/>
                        <w:bottom w:val="none" w:sz="0" w:space="0" w:color="auto"/>
                        <w:right w:val="none" w:sz="0" w:space="0" w:color="auto"/>
                      </w:divBdr>
                    </w:div>
                    <w:div w:id="1360666692">
                      <w:marLeft w:val="0"/>
                      <w:marRight w:val="0"/>
                      <w:marTop w:val="0"/>
                      <w:marBottom w:val="0"/>
                      <w:divBdr>
                        <w:top w:val="none" w:sz="0" w:space="0" w:color="auto"/>
                        <w:left w:val="none" w:sz="0" w:space="0" w:color="auto"/>
                        <w:bottom w:val="none" w:sz="0" w:space="0" w:color="auto"/>
                        <w:right w:val="none" w:sz="0" w:space="0" w:color="auto"/>
                      </w:divBdr>
                    </w:div>
                    <w:div w:id="1545870888">
                      <w:marLeft w:val="0"/>
                      <w:marRight w:val="0"/>
                      <w:marTop w:val="0"/>
                      <w:marBottom w:val="0"/>
                      <w:divBdr>
                        <w:top w:val="none" w:sz="0" w:space="0" w:color="auto"/>
                        <w:left w:val="none" w:sz="0" w:space="0" w:color="auto"/>
                        <w:bottom w:val="none" w:sz="0" w:space="0" w:color="auto"/>
                        <w:right w:val="none" w:sz="0" w:space="0" w:color="auto"/>
                      </w:divBdr>
                    </w:div>
                    <w:div w:id="1844660202">
                      <w:marLeft w:val="0"/>
                      <w:marRight w:val="0"/>
                      <w:marTop w:val="0"/>
                      <w:marBottom w:val="0"/>
                      <w:divBdr>
                        <w:top w:val="none" w:sz="0" w:space="0" w:color="auto"/>
                        <w:left w:val="none" w:sz="0" w:space="0" w:color="auto"/>
                        <w:bottom w:val="none" w:sz="0" w:space="0" w:color="auto"/>
                        <w:right w:val="none" w:sz="0" w:space="0" w:color="auto"/>
                      </w:divBdr>
                    </w:div>
                    <w:div w:id="2003661963">
                      <w:marLeft w:val="0"/>
                      <w:marRight w:val="0"/>
                      <w:marTop w:val="0"/>
                      <w:marBottom w:val="0"/>
                      <w:divBdr>
                        <w:top w:val="none" w:sz="0" w:space="0" w:color="auto"/>
                        <w:left w:val="none" w:sz="0" w:space="0" w:color="auto"/>
                        <w:bottom w:val="none" w:sz="0" w:space="0" w:color="auto"/>
                        <w:right w:val="none" w:sz="0" w:space="0" w:color="auto"/>
                      </w:divBdr>
                    </w:div>
                    <w:div w:id="868297359">
                      <w:marLeft w:val="0"/>
                      <w:marRight w:val="0"/>
                      <w:marTop w:val="0"/>
                      <w:marBottom w:val="0"/>
                      <w:divBdr>
                        <w:top w:val="none" w:sz="0" w:space="0" w:color="auto"/>
                        <w:left w:val="none" w:sz="0" w:space="0" w:color="auto"/>
                        <w:bottom w:val="none" w:sz="0" w:space="0" w:color="auto"/>
                        <w:right w:val="none" w:sz="0" w:space="0" w:color="auto"/>
                      </w:divBdr>
                    </w:div>
                    <w:div w:id="1260991120">
                      <w:marLeft w:val="0"/>
                      <w:marRight w:val="0"/>
                      <w:marTop w:val="0"/>
                      <w:marBottom w:val="0"/>
                      <w:divBdr>
                        <w:top w:val="none" w:sz="0" w:space="0" w:color="auto"/>
                        <w:left w:val="none" w:sz="0" w:space="0" w:color="auto"/>
                        <w:bottom w:val="none" w:sz="0" w:space="0" w:color="auto"/>
                        <w:right w:val="none" w:sz="0" w:space="0" w:color="auto"/>
                      </w:divBdr>
                    </w:div>
                    <w:div w:id="1595623587">
                      <w:marLeft w:val="0"/>
                      <w:marRight w:val="0"/>
                      <w:marTop w:val="0"/>
                      <w:marBottom w:val="0"/>
                      <w:divBdr>
                        <w:top w:val="none" w:sz="0" w:space="0" w:color="auto"/>
                        <w:left w:val="none" w:sz="0" w:space="0" w:color="auto"/>
                        <w:bottom w:val="none" w:sz="0" w:space="0" w:color="auto"/>
                        <w:right w:val="none" w:sz="0" w:space="0" w:color="auto"/>
                      </w:divBdr>
                    </w:div>
                    <w:div w:id="1060715392">
                      <w:marLeft w:val="0"/>
                      <w:marRight w:val="0"/>
                      <w:marTop w:val="0"/>
                      <w:marBottom w:val="0"/>
                      <w:divBdr>
                        <w:top w:val="none" w:sz="0" w:space="0" w:color="auto"/>
                        <w:left w:val="none" w:sz="0" w:space="0" w:color="auto"/>
                        <w:bottom w:val="none" w:sz="0" w:space="0" w:color="auto"/>
                        <w:right w:val="none" w:sz="0" w:space="0" w:color="auto"/>
                      </w:divBdr>
                    </w:div>
                    <w:div w:id="703482570">
                      <w:marLeft w:val="0"/>
                      <w:marRight w:val="0"/>
                      <w:marTop w:val="0"/>
                      <w:marBottom w:val="0"/>
                      <w:divBdr>
                        <w:top w:val="none" w:sz="0" w:space="0" w:color="auto"/>
                        <w:left w:val="none" w:sz="0" w:space="0" w:color="auto"/>
                        <w:bottom w:val="none" w:sz="0" w:space="0" w:color="auto"/>
                        <w:right w:val="none" w:sz="0" w:space="0" w:color="auto"/>
                      </w:divBdr>
                    </w:div>
                    <w:div w:id="1395198927">
                      <w:marLeft w:val="0"/>
                      <w:marRight w:val="0"/>
                      <w:marTop w:val="0"/>
                      <w:marBottom w:val="0"/>
                      <w:divBdr>
                        <w:top w:val="none" w:sz="0" w:space="0" w:color="auto"/>
                        <w:left w:val="none" w:sz="0" w:space="0" w:color="auto"/>
                        <w:bottom w:val="none" w:sz="0" w:space="0" w:color="auto"/>
                        <w:right w:val="none" w:sz="0" w:space="0" w:color="auto"/>
                      </w:divBdr>
                    </w:div>
                    <w:div w:id="438986406">
                      <w:marLeft w:val="0"/>
                      <w:marRight w:val="0"/>
                      <w:marTop w:val="0"/>
                      <w:marBottom w:val="0"/>
                      <w:divBdr>
                        <w:top w:val="none" w:sz="0" w:space="0" w:color="auto"/>
                        <w:left w:val="none" w:sz="0" w:space="0" w:color="auto"/>
                        <w:bottom w:val="none" w:sz="0" w:space="0" w:color="auto"/>
                        <w:right w:val="none" w:sz="0" w:space="0" w:color="auto"/>
                      </w:divBdr>
                    </w:div>
                    <w:div w:id="535702953">
                      <w:marLeft w:val="0"/>
                      <w:marRight w:val="0"/>
                      <w:marTop w:val="0"/>
                      <w:marBottom w:val="0"/>
                      <w:divBdr>
                        <w:top w:val="none" w:sz="0" w:space="0" w:color="auto"/>
                        <w:left w:val="none" w:sz="0" w:space="0" w:color="auto"/>
                        <w:bottom w:val="none" w:sz="0" w:space="0" w:color="auto"/>
                        <w:right w:val="none" w:sz="0" w:space="0" w:color="auto"/>
                      </w:divBdr>
                    </w:div>
                    <w:div w:id="902368262">
                      <w:marLeft w:val="0"/>
                      <w:marRight w:val="0"/>
                      <w:marTop w:val="0"/>
                      <w:marBottom w:val="0"/>
                      <w:divBdr>
                        <w:top w:val="none" w:sz="0" w:space="0" w:color="auto"/>
                        <w:left w:val="none" w:sz="0" w:space="0" w:color="auto"/>
                        <w:bottom w:val="none" w:sz="0" w:space="0" w:color="auto"/>
                        <w:right w:val="none" w:sz="0" w:space="0" w:color="auto"/>
                      </w:divBdr>
                    </w:div>
                    <w:div w:id="1531912830">
                      <w:marLeft w:val="0"/>
                      <w:marRight w:val="0"/>
                      <w:marTop w:val="0"/>
                      <w:marBottom w:val="0"/>
                      <w:divBdr>
                        <w:top w:val="none" w:sz="0" w:space="0" w:color="auto"/>
                        <w:left w:val="none" w:sz="0" w:space="0" w:color="auto"/>
                        <w:bottom w:val="none" w:sz="0" w:space="0" w:color="auto"/>
                        <w:right w:val="none" w:sz="0" w:space="0" w:color="auto"/>
                      </w:divBdr>
                    </w:div>
                    <w:div w:id="1398361344">
                      <w:marLeft w:val="0"/>
                      <w:marRight w:val="0"/>
                      <w:marTop w:val="0"/>
                      <w:marBottom w:val="0"/>
                      <w:divBdr>
                        <w:top w:val="none" w:sz="0" w:space="0" w:color="auto"/>
                        <w:left w:val="none" w:sz="0" w:space="0" w:color="auto"/>
                        <w:bottom w:val="none" w:sz="0" w:space="0" w:color="auto"/>
                        <w:right w:val="none" w:sz="0" w:space="0" w:color="auto"/>
                      </w:divBdr>
                    </w:div>
                    <w:div w:id="179661629">
                      <w:marLeft w:val="0"/>
                      <w:marRight w:val="0"/>
                      <w:marTop w:val="0"/>
                      <w:marBottom w:val="0"/>
                      <w:divBdr>
                        <w:top w:val="none" w:sz="0" w:space="0" w:color="auto"/>
                        <w:left w:val="none" w:sz="0" w:space="0" w:color="auto"/>
                        <w:bottom w:val="none" w:sz="0" w:space="0" w:color="auto"/>
                        <w:right w:val="none" w:sz="0" w:space="0" w:color="auto"/>
                      </w:divBdr>
                    </w:div>
                    <w:div w:id="937523739">
                      <w:marLeft w:val="0"/>
                      <w:marRight w:val="0"/>
                      <w:marTop w:val="0"/>
                      <w:marBottom w:val="0"/>
                      <w:divBdr>
                        <w:top w:val="none" w:sz="0" w:space="0" w:color="auto"/>
                        <w:left w:val="none" w:sz="0" w:space="0" w:color="auto"/>
                        <w:bottom w:val="none" w:sz="0" w:space="0" w:color="auto"/>
                        <w:right w:val="none" w:sz="0" w:space="0" w:color="auto"/>
                      </w:divBdr>
                    </w:div>
                    <w:div w:id="2013988949">
                      <w:marLeft w:val="0"/>
                      <w:marRight w:val="0"/>
                      <w:marTop w:val="0"/>
                      <w:marBottom w:val="0"/>
                      <w:divBdr>
                        <w:top w:val="none" w:sz="0" w:space="0" w:color="auto"/>
                        <w:left w:val="none" w:sz="0" w:space="0" w:color="auto"/>
                        <w:bottom w:val="none" w:sz="0" w:space="0" w:color="auto"/>
                        <w:right w:val="none" w:sz="0" w:space="0" w:color="auto"/>
                      </w:divBdr>
                    </w:div>
                    <w:div w:id="972178008">
                      <w:marLeft w:val="0"/>
                      <w:marRight w:val="0"/>
                      <w:marTop w:val="0"/>
                      <w:marBottom w:val="0"/>
                      <w:divBdr>
                        <w:top w:val="none" w:sz="0" w:space="0" w:color="auto"/>
                        <w:left w:val="none" w:sz="0" w:space="0" w:color="auto"/>
                        <w:bottom w:val="none" w:sz="0" w:space="0" w:color="auto"/>
                        <w:right w:val="none" w:sz="0" w:space="0" w:color="auto"/>
                      </w:divBdr>
                    </w:div>
                    <w:div w:id="997730594">
                      <w:marLeft w:val="0"/>
                      <w:marRight w:val="0"/>
                      <w:marTop w:val="0"/>
                      <w:marBottom w:val="0"/>
                      <w:divBdr>
                        <w:top w:val="none" w:sz="0" w:space="0" w:color="auto"/>
                        <w:left w:val="none" w:sz="0" w:space="0" w:color="auto"/>
                        <w:bottom w:val="none" w:sz="0" w:space="0" w:color="auto"/>
                        <w:right w:val="none" w:sz="0" w:space="0" w:color="auto"/>
                      </w:divBdr>
                    </w:div>
                    <w:div w:id="296645415">
                      <w:marLeft w:val="0"/>
                      <w:marRight w:val="0"/>
                      <w:marTop w:val="0"/>
                      <w:marBottom w:val="0"/>
                      <w:divBdr>
                        <w:top w:val="none" w:sz="0" w:space="0" w:color="auto"/>
                        <w:left w:val="none" w:sz="0" w:space="0" w:color="auto"/>
                        <w:bottom w:val="none" w:sz="0" w:space="0" w:color="auto"/>
                        <w:right w:val="none" w:sz="0" w:space="0" w:color="auto"/>
                      </w:divBdr>
                    </w:div>
                    <w:div w:id="1283028219">
                      <w:marLeft w:val="0"/>
                      <w:marRight w:val="0"/>
                      <w:marTop w:val="0"/>
                      <w:marBottom w:val="0"/>
                      <w:divBdr>
                        <w:top w:val="none" w:sz="0" w:space="0" w:color="auto"/>
                        <w:left w:val="none" w:sz="0" w:space="0" w:color="auto"/>
                        <w:bottom w:val="none" w:sz="0" w:space="0" w:color="auto"/>
                        <w:right w:val="none" w:sz="0" w:space="0" w:color="auto"/>
                      </w:divBdr>
                    </w:div>
                    <w:div w:id="1565723714">
                      <w:marLeft w:val="0"/>
                      <w:marRight w:val="0"/>
                      <w:marTop w:val="0"/>
                      <w:marBottom w:val="0"/>
                      <w:divBdr>
                        <w:top w:val="none" w:sz="0" w:space="0" w:color="auto"/>
                        <w:left w:val="none" w:sz="0" w:space="0" w:color="auto"/>
                        <w:bottom w:val="none" w:sz="0" w:space="0" w:color="auto"/>
                        <w:right w:val="none" w:sz="0" w:space="0" w:color="auto"/>
                      </w:divBdr>
                    </w:div>
                    <w:div w:id="1471287781">
                      <w:marLeft w:val="0"/>
                      <w:marRight w:val="0"/>
                      <w:marTop w:val="0"/>
                      <w:marBottom w:val="0"/>
                      <w:divBdr>
                        <w:top w:val="none" w:sz="0" w:space="0" w:color="auto"/>
                        <w:left w:val="none" w:sz="0" w:space="0" w:color="auto"/>
                        <w:bottom w:val="none" w:sz="0" w:space="0" w:color="auto"/>
                        <w:right w:val="none" w:sz="0" w:space="0" w:color="auto"/>
                      </w:divBdr>
                    </w:div>
                    <w:div w:id="352190935">
                      <w:marLeft w:val="0"/>
                      <w:marRight w:val="0"/>
                      <w:marTop w:val="0"/>
                      <w:marBottom w:val="0"/>
                      <w:divBdr>
                        <w:top w:val="none" w:sz="0" w:space="0" w:color="auto"/>
                        <w:left w:val="none" w:sz="0" w:space="0" w:color="auto"/>
                        <w:bottom w:val="none" w:sz="0" w:space="0" w:color="auto"/>
                        <w:right w:val="none" w:sz="0" w:space="0" w:color="auto"/>
                      </w:divBdr>
                    </w:div>
                    <w:div w:id="510418443">
                      <w:marLeft w:val="0"/>
                      <w:marRight w:val="0"/>
                      <w:marTop w:val="0"/>
                      <w:marBottom w:val="0"/>
                      <w:divBdr>
                        <w:top w:val="none" w:sz="0" w:space="0" w:color="auto"/>
                        <w:left w:val="none" w:sz="0" w:space="0" w:color="auto"/>
                        <w:bottom w:val="none" w:sz="0" w:space="0" w:color="auto"/>
                        <w:right w:val="none" w:sz="0" w:space="0" w:color="auto"/>
                      </w:divBdr>
                    </w:div>
                    <w:div w:id="1856118025">
                      <w:marLeft w:val="0"/>
                      <w:marRight w:val="0"/>
                      <w:marTop w:val="0"/>
                      <w:marBottom w:val="0"/>
                      <w:divBdr>
                        <w:top w:val="none" w:sz="0" w:space="0" w:color="auto"/>
                        <w:left w:val="none" w:sz="0" w:space="0" w:color="auto"/>
                        <w:bottom w:val="none" w:sz="0" w:space="0" w:color="auto"/>
                        <w:right w:val="none" w:sz="0" w:space="0" w:color="auto"/>
                      </w:divBdr>
                    </w:div>
                    <w:div w:id="1857691597">
                      <w:marLeft w:val="0"/>
                      <w:marRight w:val="0"/>
                      <w:marTop w:val="0"/>
                      <w:marBottom w:val="0"/>
                      <w:divBdr>
                        <w:top w:val="none" w:sz="0" w:space="0" w:color="auto"/>
                        <w:left w:val="none" w:sz="0" w:space="0" w:color="auto"/>
                        <w:bottom w:val="none" w:sz="0" w:space="0" w:color="auto"/>
                        <w:right w:val="none" w:sz="0" w:space="0" w:color="auto"/>
                      </w:divBdr>
                    </w:div>
                    <w:div w:id="2080440727">
                      <w:marLeft w:val="0"/>
                      <w:marRight w:val="0"/>
                      <w:marTop w:val="0"/>
                      <w:marBottom w:val="0"/>
                      <w:divBdr>
                        <w:top w:val="none" w:sz="0" w:space="0" w:color="auto"/>
                        <w:left w:val="none" w:sz="0" w:space="0" w:color="auto"/>
                        <w:bottom w:val="none" w:sz="0" w:space="0" w:color="auto"/>
                        <w:right w:val="none" w:sz="0" w:space="0" w:color="auto"/>
                      </w:divBdr>
                    </w:div>
                    <w:div w:id="1952399149">
                      <w:marLeft w:val="0"/>
                      <w:marRight w:val="0"/>
                      <w:marTop w:val="0"/>
                      <w:marBottom w:val="0"/>
                      <w:divBdr>
                        <w:top w:val="none" w:sz="0" w:space="0" w:color="auto"/>
                        <w:left w:val="none" w:sz="0" w:space="0" w:color="auto"/>
                        <w:bottom w:val="none" w:sz="0" w:space="0" w:color="auto"/>
                        <w:right w:val="none" w:sz="0" w:space="0" w:color="auto"/>
                      </w:divBdr>
                    </w:div>
                    <w:div w:id="1209608354">
                      <w:marLeft w:val="0"/>
                      <w:marRight w:val="0"/>
                      <w:marTop w:val="0"/>
                      <w:marBottom w:val="0"/>
                      <w:divBdr>
                        <w:top w:val="none" w:sz="0" w:space="0" w:color="auto"/>
                        <w:left w:val="none" w:sz="0" w:space="0" w:color="auto"/>
                        <w:bottom w:val="none" w:sz="0" w:space="0" w:color="auto"/>
                        <w:right w:val="none" w:sz="0" w:space="0" w:color="auto"/>
                      </w:divBdr>
                    </w:div>
                    <w:div w:id="1470829927">
                      <w:marLeft w:val="0"/>
                      <w:marRight w:val="0"/>
                      <w:marTop w:val="0"/>
                      <w:marBottom w:val="0"/>
                      <w:divBdr>
                        <w:top w:val="none" w:sz="0" w:space="0" w:color="auto"/>
                        <w:left w:val="none" w:sz="0" w:space="0" w:color="auto"/>
                        <w:bottom w:val="none" w:sz="0" w:space="0" w:color="auto"/>
                        <w:right w:val="none" w:sz="0" w:space="0" w:color="auto"/>
                      </w:divBdr>
                    </w:div>
                    <w:div w:id="384522522">
                      <w:marLeft w:val="0"/>
                      <w:marRight w:val="0"/>
                      <w:marTop w:val="0"/>
                      <w:marBottom w:val="0"/>
                      <w:divBdr>
                        <w:top w:val="none" w:sz="0" w:space="0" w:color="auto"/>
                        <w:left w:val="none" w:sz="0" w:space="0" w:color="auto"/>
                        <w:bottom w:val="none" w:sz="0" w:space="0" w:color="auto"/>
                        <w:right w:val="none" w:sz="0" w:space="0" w:color="auto"/>
                      </w:divBdr>
                    </w:div>
                    <w:div w:id="1552573821">
                      <w:marLeft w:val="0"/>
                      <w:marRight w:val="0"/>
                      <w:marTop w:val="0"/>
                      <w:marBottom w:val="0"/>
                      <w:divBdr>
                        <w:top w:val="none" w:sz="0" w:space="0" w:color="auto"/>
                        <w:left w:val="none" w:sz="0" w:space="0" w:color="auto"/>
                        <w:bottom w:val="none" w:sz="0" w:space="0" w:color="auto"/>
                        <w:right w:val="none" w:sz="0" w:space="0" w:color="auto"/>
                      </w:divBdr>
                    </w:div>
                    <w:div w:id="588539864">
                      <w:marLeft w:val="0"/>
                      <w:marRight w:val="0"/>
                      <w:marTop w:val="0"/>
                      <w:marBottom w:val="0"/>
                      <w:divBdr>
                        <w:top w:val="none" w:sz="0" w:space="0" w:color="auto"/>
                        <w:left w:val="none" w:sz="0" w:space="0" w:color="auto"/>
                        <w:bottom w:val="none" w:sz="0" w:space="0" w:color="auto"/>
                        <w:right w:val="none" w:sz="0" w:space="0" w:color="auto"/>
                      </w:divBdr>
                    </w:div>
                    <w:div w:id="1565749463">
                      <w:marLeft w:val="0"/>
                      <w:marRight w:val="0"/>
                      <w:marTop w:val="0"/>
                      <w:marBottom w:val="0"/>
                      <w:divBdr>
                        <w:top w:val="none" w:sz="0" w:space="0" w:color="auto"/>
                        <w:left w:val="none" w:sz="0" w:space="0" w:color="auto"/>
                        <w:bottom w:val="none" w:sz="0" w:space="0" w:color="auto"/>
                        <w:right w:val="none" w:sz="0" w:space="0" w:color="auto"/>
                      </w:divBdr>
                    </w:div>
                    <w:div w:id="283200752">
                      <w:marLeft w:val="0"/>
                      <w:marRight w:val="0"/>
                      <w:marTop w:val="0"/>
                      <w:marBottom w:val="0"/>
                      <w:divBdr>
                        <w:top w:val="none" w:sz="0" w:space="0" w:color="auto"/>
                        <w:left w:val="none" w:sz="0" w:space="0" w:color="auto"/>
                        <w:bottom w:val="none" w:sz="0" w:space="0" w:color="auto"/>
                        <w:right w:val="none" w:sz="0" w:space="0" w:color="auto"/>
                      </w:divBdr>
                    </w:div>
                    <w:div w:id="644043085">
                      <w:marLeft w:val="0"/>
                      <w:marRight w:val="0"/>
                      <w:marTop w:val="0"/>
                      <w:marBottom w:val="0"/>
                      <w:divBdr>
                        <w:top w:val="none" w:sz="0" w:space="0" w:color="auto"/>
                        <w:left w:val="none" w:sz="0" w:space="0" w:color="auto"/>
                        <w:bottom w:val="none" w:sz="0" w:space="0" w:color="auto"/>
                        <w:right w:val="none" w:sz="0" w:space="0" w:color="auto"/>
                      </w:divBdr>
                    </w:div>
                    <w:div w:id="87313473">
                      <w:marLeft w:val="0"/>
                      <w:marRight w:val="0"/>
                      <w:marTop w:val="0"/>
                      <w:marBottom w:val="0"/>
                      <w:divBdr>
                        <w:top w:val="none" w:sz="0" w:space="0" w:color="auto"/>
                        <w:left w:val="none" w:sz="0" w:space="0" w:color="auto"/>
                        <w:bottom w:val="none" w:sz="0" w:space="0" w:color="auto"/>
                        <w:right w:val="none" w:sz="0" w:space="0" w:color="auto"/>
                      </w:divBdr>
                    </w:div>
                    <w:div w:id="1793553749">
                      <w:marLeft w:val="0"/>
                      <w:marRight w:val="0"/>
                      <w:marTop w:val="0"/>
                      <w:marBottom w:val="0"/>
                      <w:divBdr>
                        <w:top w:val="none" w:sz="0" w:space="0" w:color="auto"/>
                        <w:left w:val="none" w:sz="0" w:space="0" w:color="auto"/>
                        <w:bottom w:val="none" w:sz="0" w:space="0" w:color="auto"/>
                        <w:right w:val="none" w:sz="0" w:space="0" w:color="auto"/>
                      </w:divBdr>
                    </w:div>
                    <w:div w:id="1732845973">
                      <w:marLeft w:val="0"/>
                      <w:marRight w:val="0"/>
                      <w:marTop w:val="0"/>
                      <w:marBottom w:val="0"/>
                      <w:divBdr>
                        <w:top w:val="none" w:sz="0" w:space="0" w:color="auto"/>
                        <w:left w:val="none" w:sz="0" w:space="0" w:color="auto"/>
                        <w:bottom w:val="none" w:sz="0" w:space="0" w:color="auto"/>
                        <w:right w:val="none" w:sz="0" w:space="0" w:color="auto"/>
                      </w:divBdr>
                    </w:div>
                    <w:div w:id="1425760646">
                      <w:marLeft w:val="0"/>
                      <w:marRight w:val="0"/>
                      <w:marTop w:val="0"/>
                      <w:marBottom w:val="0"/>
                      <w:divBdr>
                        <w:top w:val="none" w:sz="0" w:space="0" w:color="auto"/>
                        <w:left w:val="none" w:sz="0" w:space="0" w:color="auto"/>
                        <w:bottom w:val="none" w:sz="0" w:space="0" w:color="auto"/>
                        <w:right w:val="none" w:sz="0" w:space="0" w:color="auto"/>
                      </w:divBdr>
                    </w:div>
                    <w:div w:id="2143572775">
                      <w:marLeft w:val="0"/>
                      <w:marRight w:val="0"/>
                      <w:marTop w:val="0"/>
                      <w:marBottom w:val="0"/>
                      <w:divBdr>
                        <w:top w:val="none" w:sz="0" w:space="0" w:color="auto"/>
                        <w:left w:val="none" w:sz="0" w:space="0" w:color="auto"/>
                        <w:bottom w:val="none" w:sz="0" w:space="0" w:color="auto"/>
                        <w:right w:val="none" w:sz="0" w:space="0" w:color="auto"/>
                      </w:divBdr>
                    </w:div>
                    <w:div w:id="464128700">
                      <w:marLeft w:val="0"/>
                      <w:marRight w:val="0"/>
                      <w:marTop w:val="0"/>
                      <w:marBottom w:val="0"/>
                      <w:divBdr>
                        <w:top w:val="none" w:sz="0" w:space="0" w:color="auto"/>
                        <w:left w:val="none" w:sz="0" w:space="0" w:color="auto"/>
                        <w:bottom w:val="none" w:sz="0" w:space="0" w:color="auto"/>
                        <w:right w:val="none" w:sz="0" w:space="0" w:color="auto"/>
                      </w:divBdr>
                    </w:div>
                    <w:div w:id="1441334813">
                      <w:marLeft w:val="0"/>
                      <w:marRight w:val="0"/>
                      <w:marTop w:val="0"/>
                      <w:marBottom w:val="0"/>
                      <w:divBdr>
                        <w:top w:val="none" w:sz="0" w:space="0" w:color="auto"/>
                        <w:left w:val="none" w:sz="0" w:space="0" w:color="auto"/>
                        <w:bottom w:val="none" w:sz="0" w:space="0" w:color="auto"/>
                        <w:right w:val="none" w:sz="0" w:space="0" w:color="auto"/>
                      </w:divBdr>
                    </w:div>
                    <w:div w:id="403914387">
                      <w:marLeft w:val="0"/>
                      <w:marRight w:val="0"/>
                      <w:marTop w:val="0"/>
                      <w:marBottom w:val="0"/>
                      <w:divBdr>
                        <w:top w:val="none" w:sz="0" w:space="0" w:color="auto"/>
                        <w:left w:val="none" w:sz="0" w:space="0" w:color="auto"/>
                        <w:bottom w:val="none" w:sz="0" w:space="0" w:color="auto"/>
                        <w:right w:val="none" w:sz="0" w:space="0" w:color="auto"/>
                      </w:divBdr>
                    </w:div>
                    <w:div w:id="886987542">
                      <w:marLeft w:val="0"/>
                      <w:marRight w:val="0"/>
                      <w:marTop w:val="0"/>
                      <w:marBottom w:val="0"/>
                      <w:divBdr>
                        <w:top w:val="none" w:sz="0" w:space="0" w:color="auto"/>
                        <w:left w:val="none" w:sz="0" w:space="0" w:color="auto"/>
                        <w:bottom w:val="none" w:sz="0" w:space="0" w:color="auto"/>
                        <w:right w:val="none" w:sz="0" w:space="0" w:color="auto"/>
                      </w:divBdr>
                    </w:div>
                    <w:div w:id="1882282785">
                      <w:marLeft w:val="0"/>
                      <w:marRight w:val="0"/>
                      <w:marTop w:val="0"/>
                      <w:marBottom w:val="0"/>
                      <w:divBdr>
                        <w:top w:val="none" w:sz="0" w:space="0" w:color="auto"/>
                        <w:left w:val="none" w:sz="0" w:space="0" w:color="auto"/>
                        <w:bottom w:val="none" w:sz="0" w:space="0" w:color="auto"/>
                        <w:right w:val="none" w:sz="0" w:space="0" w:color="auto"/>
                      </w:divBdr>
                    </w:div>
                    <w:div w:id="387992824">
                      <w:marLeft w:val="0"/>
                      <w:marRight w:val="0"/>
                      <w:marTop w:val="0"/>
                      <w:marBottom w:val="0"/>
                      <w:divBdr>
                        <w:top w:val="none" w:sz="0" w:space="0" w:color="auto"/>
                        <w:left w:val="none" w:sz="0" w:space="0" w:color="auto"/>
                        <w:bottom w:val="none" w:sz="0" w:space="0" w:color="auto"/>
                        <w:right w:val="none" w:sz="0" w:space="0" w:color="auto"/>
                      </w:divBdr>
                    </w:div>
                    <w:div w:id="1891576579">
                      <w:marLeft w:val="0"/>
                      <w:marRight w:val="0"/>
                      <w:marTop w:val="0"/>
                      <w:marBottom w:val="0"/>
                      <w:divBdr>
                        <w:top w:val="none" w:sz="0" w:space="0" w:color="auto"/>
                        <w:left w:val="none" w:sz="0" w:space="0" w:color="auto"/>
                        <w:bottom w:val="none" w:sz="0" w:space="0" w:color="auto"/>
                        <w:right w:val="none" w:sz="0" w:space="0" w:color="auto"/>
                      </w:divBdr>
                    </w:div>
                    <w:div w:id="649406813">
                      <w:marLeft w:val="0"/>
                      <w:marRight w:val="0"/>
                      <w:marTop w:val="0"/>
                      <w:marBottom w:val="0"/>
                      <w:divBdr>
                        <w:top w:val="none" w:sz="0" w:space="0" w:color="auto"/>
                        <w:left w:val="none" w:sz="0" w:space="0" w:color="auto"/>
                        <w:bottom w:val="none" w:sz="0" w:space="0" w:color="auto"/>
                        <w:right w:val="none" w:sz="0" w:space="0" w:color="auto"/>
                      </w:divBdr>
                    </w:div>
                    <w:div w:id="1465856647">
                      <w:marLeft w:val="0"/>
                      <w:marRight w:val="0"/>
                      <w:marTop w:val="0"/>
                      <w:marBottom w:val="0"/>
                      <w:divBdr>
                        <w:top w:val="none" w:sz="0" w:space="0" w:color="auto"/>
                        <w:left w:val="none" w:sz="0" w:space="0" w:color="auto"/>
                        <w:bottom w:val="none" w:sz="0" w:space="0" w:color="auto"/>
                        <w:right w:val="none" w:sz="0" w:space="0" w:color="auto"/>
                      </w:divBdr>
                    </w:div>
                    <w:div w:id="2080592796">
                      <w:marLeft w:val="0"/>
                      <w:marRight w:val="0"/>
                      <w:marTop w:val="0"/>
                      <w:marBottom w:val="0"/>
                      <w:divBdr>
                        <w:top w:val="none" w:sz="0" w:space="0" w:color="auto"/>
                        <w:left w:val="none" w:sz="0" w:space="0" w:color="auto"/>
                        <w:bottom w:val="none" w:sz="0" w:space="0" w:color="auto"/>
                        <w:right w:val="none" w:sz="0" w:space="0" w:color="auto"/>
                      </w:divBdr>
                    </w:div>
                    <w:div w:id="384571985">
                      <w:marLeft w:val="0"/>
                      <w:marRight w:val="0"/>
                      <w:marTop w:val="0"/>
                      <w:marBottom w:val="0"/>
                      <w:divBdr>
                        <w:top w:val="none" w:sz="0" w:space="0" w:color="auto"/>
                        <w:left w:val="none" w:sz="0" w:space="0" w:color="auto"/>
                        <w:bottom w:val="none" w:sz="0" w:space="0" w:color="auto"/>
                        <w:right w:val="none" w:sz="0" w:space="0" w:color="auto"/>
                      </w:divBdr>
                    </w:div>
                    <w:div w:id="649940930">
                      <w:marLeft w:val="0"/>
                      <w:marRight w:val="0"/>
                      <w:marTop w:val="0"/>
                      <w:marBottom w:val="0"/>
                      <w:divBdr>
                        <w:top w:val="none" w:sz="0" w:space="0" w:color="auto"/>
                        <w:left w:val="none" w:sz="0" w:space="0" w:color="auto"/>
                        <w:bottom w:val="none" w:sz="0" w:space="0" w:color="auto"/>
                        <w:right w:val="none" w:sz="0" w:space="0" w:color="auto"/>
                      </w:divBdr>
                    </w:div>
                    <w:div w:id="1534029630">
                      <w:marLeft w:val="0"/>
                      <w:marRight w:val="0"/>
                      <w:marTop w:val="0"/>
                      <w:marBottom w:val="0"/>
                      <w:divBdr>
                        <w:top w:val="none" w:sz="0" w:space="0" w:color="auto"/>
                        <w:left w:val="none" w:sz="0" w:space="0" w:color="auto"/>
                        <w:bottom w:val="none" w:sz="0" w:space="0" w:color="auto"/>
                        <w:right w:val="none" w:sz="0" w:space="0" w:color="auto"/>
                      </w:divBdr>
                    </w:div>
                    <w:div w:id="1426682127">
                      <w:marLeft w:val="0"/>
                      <w:marRight w:val="0"/>
                      <w:marTop w:val="0"/>
                      <w:marBottom w:val="0"/>
                      <w:divBdr>
                        <w:top w:val="none" w:sz="0" w:space="0" w:color="auto"/>
                        <w:left w:val="none" w:sz="0" w:space="0" w:color="auto"/>
                        <w:bottom w:val="none" w:sz="0" w:space="0" w:color="auto"/>
                        <w:right w:val="none" w:sz="0" w:space="0" w:color="auto"/>
                      </w:divBdr>
                    </w:div>
                    <w:div w:id="2066683326">
                      <w:marLeft w:val="0"/>
                      <w:marRight w:val="0"/>
                      <w:marTop w:val="0"/>
                      <w:marBottom w:val="0"/>
                      <w:divBdr>
                        <w:top w:val="none" w:sz="0" w:space="0" w:color="auto"/>
                        <w:left w:val="none" w:sz="0" w:space="0" w:color="auto"/>
                        <w:bottom w:val="none" w:sz="0" w:space="0" w:color="auto"/>
                        <w:right w:val="none" w:sz="0" w:space="0" w:color="auto"/>
                      </w:divBdr>
                    </w:div>
                    <w:div w:id="433744765">
                      <w:marLeft w:val="0"/>
                      <w:marRight w:val="0"/>
                      <w:marTop w:val="0"/>
                      <w:marBottom w:val="0"/>
                      <w:divBdr>
                        <w:top w:val="none" w:sz="0" w:space="0" w:color="auto"/>
                        <w:left w:val="none" w:sz="0" w:space="0" w:color="auto"/>
                        <w:bottom w:val="none" w:sz="0" w:space="0" w:color="auto"/>
                        <w:right w:val="none" w:sz="0" w:space="0" w:color="auto"/>
                      </w:divBdr>
                    </w:div>
                    <w:div w:id="796148431">
                      <w:marLeft w:val="0"/>
                      <w:marRight w:val="0"/>
                      <w:marTop w:val="0"/>
                      <w:marBottom w:val="0"/>
                      <w:divBdr>
                        <w:top w:val="none" w:sz="0" w:space="0" w:color="auto"/>
                        <w:left w:val="none" w:sz="0" w:space="0" w:color="auto"/>
                        <w:bottom w:val="none" w:sz="0" w:space="0" w:color="auto"/>
                        <w:right w:val="none" w:sz="0" w:space="0" w:color="auto"/>
                      </w:divBdr>
                    </w:div>
                    <w:div w:id="547645112">
                      <w:marLeft w:val="0"/>
                      <w:marRight w:val="0"/>
                      <w:marTop w:val="0"/>
                      <w:marBottom w:val="0"/>
                      <w:divBdr>
                        <w:top w:val="none" w:sz="0" w:space="0" w:color="auto"/>
                        <w:left w:val="none" w:sz="0" w:space="0" w:color="auto"/>
                        <w:bottom w:val="none" w:sz="0" w:space="0" w:color="auto"/>
                        <w:right w:val="none" w:sz="0" w:space="0" w:color="auto"/>
                      </w:divBdr>
                    </w:div>
                    <w:div w:id="1117942473">
                      <w:marLeft w:val="0"/>
                      <w:marRight w:val="0"/>
                      <w:marTop w:val="0"/>
                      <w:marBottom w:val="0"/>
                      <w:divBdr>
                        <w:top w:val="none" w:sz="0" w:space="0" w:color="auto"/>
                        <w:left w:val="none" w:sz="0" w:space="0" w:color="auto"/>
                        <w:bottom w:val="none" w:sz="0" w:space="0" w:color="auto"/>
                        <w:right w:val="none" w:sz="0" w:space="0" w:color="auto"/>
                      </w:divBdr>
                    </w:div>
                    <w:div w:id="840900122">
                      <w:marLeft w:val="0"/>
                      <w:marRight w:val="0"/>
                      <w:marTop w:val="0"/>
                      <w:marBottom w:val="0"/>
                      <w:divBdr>
                        <w:top w:val="none" w:sz="0" w:space="0" w:color="auto"/>
                        <w:left w:val="none" w:sz="0" w:space="0" w:color="auto"/>
                        <w:bottom w:val="none" w:sz="0" w:space="0" w:color="auto"/>
                        <w:right w:val="none" w:sz="0" w:space="0" w:color="auto"/>
                      </w:divBdr>
                    </w:div>
                    <w:div w:id="1560432442">
                      <w:marLeft w:val="0"/>
                      <w:marRight w:val="0"/>
                      <w:marTop w:val="0"/>
                      <w:marBottom w:val="0"/>
                      <w:divBdr>
                        <w:top w:val="none" w:sz="0" w:space="0" w:color="auto"/>
                        <w:left w:val="none" w:sz="0" w:space="0" w:color="auto"/>
                        <w:bottom w:val="none" w:sz="0" w:space="0" w:color="auto"/>
                        <w:right w:val="none" w:sz="0" w:space="0" w:color="auto"/>
                      </w:divBdr>
                    </w:div>
                    <w:div w:id="185100175">
                      <w:marLeft w:val="0"/>
                      <w:marRight w:val="0"/>
                      <w:marTop w:val="0"/>
                      <w:marBottom w:val="0"/>
                      <w:divBdr>
                        <w:top w:val="none" w:sz="0" w:space="0" w:color="auto"/>
                        <w:left w:val="none" w:sz="0" w:space="0" w:color="auto"/>
                        <w:bottom w:val="none" w:sz="0" w:space="0" w:color="auto"/>
                        <w:right w:val="none" w:sz="0" w:space="0" w:color="auto"/>
                      </w:divBdr>
                    </w:div>
                    <w:div w:id="2094935133">
                      <w:marLeft w:val="0"/>
                      <w:marRight w:val="0"/>
                      <w:marTop w:val="0"/>
                      <w:marBottom w:val="0"/>
                      <w:divBdr>
                        <w:top w:val="none" w:sz="0" w:space="0" w:color="auto"/>
                        <w:left w:val="none" w:sz="0" w:space="0" w:color="auto"/>
                        <w:bottom w:val="none" w:sz="0" w:space="0" w:color="auto"/>
                        <w:right w:val="none" w:sz="0" w:space="0" w:color="auto"/>
                      </w:divBdr>
                    </w:div>
                    <w:div w:id="2145803734">
                      <w:marLeft w:val="0"/>
                      <w:marRight w:val="0"/>
                      <w:marTop w:val="0"/>
                      <w:marBottom w:val="0"/>
                      <w:divBdr>
                        <w:top w:val="none" w:sz="0" w:space="0" w:color="auto"/>
                        <w:left w:val="none" w:sz="0" w:space="0" w:color="auto"/>
                        <w:bottom w:val="none" w:sz="0" w:space="0" w:color="auto"/>
                        <w:right w:val="none" w:sz="0" w:space="0" w:color="auto"/>
                      </w:divBdr>
                    </w:div>
                    <w:div w:id="1925064766">
                      <w:marLeft w:val="0"/>
                      <w:marRight w:val="0"/>
                      <w:marTop w:val="0"/>
                      <w:marBottom w:val="0"/>
                      <w:divBdr>
                        <w:top w:val="none" w:sz="0" w:space="0" w:color="auto"/>
                        <w:left w:val="none" w:sz="0" w:space="0" w:color="auto"/>
                        <w:bottom w:val="none" w:sz="0" w:space="0" w:color="auto"/>
                        <w:right w:val="none" w:sz="0" w:space="0" w:color="auto"/>
                      </w:divBdr>
                    </w:div>
                    <w:div w:id="1978604685">
                      <w:marLeft w:val="0"/>
                      <w:marRight w:val="0"/>
                      <w:marTop w:val="0"/>
                      <w:marBottom w:val="0"/>
                      <w:divBdr>
                        <w:top w:val="none" w:sz="0" w:space="0" w:color="auto"/>
                        <w:left w:val="none" w:sz="0" w:space="0" w:color="auto"/>
                        <w:bottom w:val="none" w:sz="0" w:space="0" w:color="auto"/>
                        <w:right w:val="none" w:sz="0" w:space="0" w:color="auto"/>
                      </w:divBdr>
                    </w:div>
                    <w:div w:id="1645046458">
                      <w:marLeft w:val="0"/>
                      <w:marRight w:val="0"/>
                      <w:marTop w:val="0"/>
                      <w:marBottom w:val="0"/>
                      <w:divBdr>
                        <w:top w:val="none" w:sz="0" w:space="0" w:color="auto"/>
                        <w:left w:val="none" w:sz="0" w:space="0" w:color="auto"/>
                        <w:bottom w:val="none" w:sz="0" w:space="0" w:color="auto"/>
                        <w:right w:val="none" w:sz="0" w:space="0" w:color="auto"/>
                      </w:divBdr>
                    </w:div>
                    <w:div w:id="336546202">
                      <w:marLeft w:val="0"/>
                      <w:marRight w:val="0"/>
                      <w:marTop w:val="0"/>
                      <w:marBottom w:val="0"/>
                      <w:divBdr>
                        <w:top w:val="none" w:sz="0" w:space="0" w:color="auto"/>
                        <w:left w:val="none" w:sz="0" w:space="0" w:color="auto"/>
                        <w:bottom w:val="none" w:sz="0" w:space="0" w:color="auto"/>
                        <w:right w:val="none" w:sz="0" w:space="0" w:color="auto"/>
                      </w:divBdr>
                    </w:div>
                    <w:div w:id="841315457">
                      <w:marLeft w:val="0"/>
                      <w:marRight w:val="0"/>
                      <w:marTop w:val="0"/>
                      <w:marBottom w:val="0"/>
                      <w:divBdr>
                        <w:top w:val="none" w:sz="0" w:space="0" w:color="auto"/>
                        <w:left w:val="none" w:sz="0" w:space="0" w:color="auto"/>
                        <w:bottom w:val="none" w:sz="0" w:space="0" w:color="auto"/>
                        <w:right w:val="none" w:sz="0" w:space="0" w:color="auto"/>
                      </w:divBdr>
                    </w:div>
                    <w:div w:id="407701203">
                      <w:marLeft w:val="0"/>
                      <w:marRight w:val="0"/>
                      <w:marTop w:val="0"/>
                      <w:marBottom w:val="0"/>
                      <w:divBdr>
                        <w:top w:val="none" w:sz="0" w:space="0" w:color="auto"/>
                        <w:left w:val="none" w:sz="0" w:space="0" w:color="auto"/>
                        <w:bottom w:val="none" w:sz="0" w:space="0" w:color="auto"/>
                        <w:right w:val="none" w:sz="0" w:space="0" w:color="auto"/>
                      </w:divBdr>
                    </w:div>
                    <w:div w:id="1218399220">
                      <w:marLeft w:val="0"/>
                      <w:marRight w:val="0"/>
                      <w:marTop w:val="0"/>
                      <w:marBottom w:val="0"/>
                      <w:divBdr>
                        <w:top w:val="none" w:sz="0" w:space="0" w:color="auto"/>
                        <w:left w:val="none" w:sz="0" w:space="0" w:color="auto"/>
                        <w:bottom w:val="none" w:sz="0" w:space="0" w:color="auto"/>
                        <w:right w:val="none" w:sz="0" w:space="0" w:color="auto"/>
                      </w:divBdr>
                    </w:div>
                    <w:div w:id="1688097769">
                      <w:marLeft w:val="0"/>
                      <w:marRight w:val="0"/>
                      <w:marTop w:val="0"/>
                      <w:marBottom w:val="0"/>
                      <w:divBdr>
                        <w:top w:val="none" w:sz="0" w:space="0" w:color="auto"/>
                        <w:left w:val="none" w:sz="0" w:space="0" w:color="auto"/>
                        <w:bottom w:val="none" w:sz="0" w:space="0" w:color="auto"/>
                        <w:right w:val="none" w:sz="0" w:space="0" w:color="auto"/>
                      </w:divBdr>
                    </w:div>
                    <w:div w:id="534536167">
                      <w:marLeft w:val="0"/>
                      <w:marRight w:val="0"/>
                      <w:marTop w:val="0"/>
                      <w:marBottom w:val="0"/>
                      <w:divBdr>
                        <w:top w:val="none" w:sz="0" w:space="0" w:color="auto"/>
                        <w:left w:val="none" w:sz="0" w:space="0" w:color="auto"/>
                        <w:bottom w:val="none" w:sz="0" w:space="0" w:color="auto"/>
                        <w:right w:val="none" w:sz="0" w:space="0" w:color="auto"/>
                      </w:divBdr>
                    </w:div>
                    <w:div w:id="1110129306">
                      <w:marLeft w:val="0"/>
                      <w:marRight w:val="0"/>
                      <w:marTop w:val="0"/>
                      <w:marBottom w:val="0"/>
                      <w:divBdr>
                        <w:top w:val="none" w:sz="0" w:space="0" w:color="auto"/>
                        <w:left w:val="none" w:sz="0" w:space="0" w:color="auto"/>
                        <w:bottom w:val="none" w:sz="0" w:space="0" w:color="auto"/>
                        <w:right w:val="none" w:sz="0" w:space="0" w:color="auto"/>
                      </w:divBdr>
                    </w:div>
                    <w:div w:id="1249344192">
                      <w:marLeft w:val="0"/>
                      <w:marRight w:val="0"/>
                      <w:marTop w:val="0"/>
                      <w:marBottom w:val="0"/>
                      <w:divBdr>
                        <w:top w:val="none" w:sz="0" w:space="0" w:color="auto"/>
                        <w:left w:val="none" w:sz="0" w:space="0" w:color="auto"/>
                        <w:bottom w:val="none" w:sz="0" w:space="0" w:color="auto"/>
                        <w:right w:val="none" w:sz="0" w:space="0" w:color="auto"/>
                      </w:divBdr>
                    </w:div>
                    <w:div w:id="1402169643">
                      <w:marLeft w:val="0"/>
                      <w:marRight w:val="0"/>
                      <w:marTop w:val="0"/>
                      <w:marBottom w:val="0"/>
                      <w:divBdr>
                        <w:top w:val="none" w:sz="0" w:space="0" w:color="auto"/>
                        <w:left w:val="none" w:sz="0" w:space="0" w:color="auto"/>
                        <w:bottom w:val="none" w:sz="0" w:space="0" w:color="auto"/>
                        <w:right w:val="none" w:sz="0" w:space="0" w:color="auto"/>
                      </w:divBdr>
                    </w:div>
                    <w:div w:id="1290748563">
                      <w:marLeft w:val="0"/>
                      <w:marRight w:val="0"/>
                      <w:marTop w:val="0"/>
                      <w:marBottom w:val="0"/>
                      <w:divBdr>
                        <w:top w:val="none" w:sz="0" w:space="0" w:color="auto"/>
                        <w:left w:val="none" w:sz="0" w:space="0" w:color="auto"/>
                        <w:bottom w:val="none" w:sz="0" w:space="0" w:color="auto"/>
                        <w:right w:val="none" w:sz="0" w:space="0" w:color="auto"/>
                      </w:divBdr>
                    </w:div>
                    <w:div w:id="719089452">
                      <w:marLeft w:val="0"/>
                      <w:marRight w:val="0"/>
                      <w:marTop w:val="0"/>
                      <w:marBottom w:val="0"/>
                      <w:divBdr>
                        <w:top w:val="none" w:sz="0" w:space="0" w:color="auto"/>
                        <w:left w:val="none" w:sz="0" w:space="0" w:color="auto"/>
                        <w:bottom w:val="none" w:sz="0" w:space="0" w:color="auto"/>
                        <w:right w:val="none" w:sz="0" w:space="0" w:color="auto"/>
                      </w:divBdr>
                    </w:div>
                    <w:div w:id="640771064">
                      <w:marLeft w:val="0"/>
                      <w:marRight w:val="0"/>
                      <w:marTop w:val="0"/>
                      <w:marBottom w:val="0"/>
                      <w:divBdr>
                        <w:top w:val="none" w:sz="0" w:space="0" w:color="auto"/>
                        <w:left w:val="none" w:sz="0" w:space="0" w:color="auto"/>
                        <w:bottom w:val="none" w:sz="0" w:space="0" w:color="auto"/>
                        <w:right w:val="none" w:sz="0" w:space="0" w:color="auto"/>
                      </w:divBdr>
                    </w:div>
                    <w:div w:id="1179583613">
                      <w:marLeft w:val="0"/>
                      <w:marRight w:val="0"/>
                      <w:marTop w:val="0"/>
                      <w:marBottom w:val="0"/>
                      <w:divBdr>
                        <w:top w:val="none" w:sz="0" w:space="0" w:color="auto"/>
                        <w:left w:val="none" w:sz="0" w:space="0" w:color="auto"/>
                        <w:bottom w:val="none" w:sz="0" w:space="0" w:color="auto"/>
                        <w:right w:val="none" w:sz="0" w:space="0" w:color="auto"/>
                      </w:divBdr>
                    </w:div>
                    <w:div w:id="634794476">
                      <w:marLeft w:val="0"/>
                      <w:marRight w:val="0"/>
                      <w:marTop w:val="0"/>
                      <w:marBottom w:val="0"/>
                      <w:divBdr>
                        <w:top w:val="none" w:sz="0" w:space="0" w:color="auto"/>
                        <w:left w:val="none" w:sz="0" w:space="0" w:color="auto"/>
                        <w:bottom w:val="none" w:sz="0" w:space="0" w:color="auto"/>
                        <w:right w:val="none" w:sz="0" w:space="0" w:color="auto"/>
                      </w:divBdr>
                    </w:div>
                    <w:div w:id="858206161">
                      <w:marLeft w:val="0"/>
                      <w:marRight w:val="0"/>
                      <w:marTop w:val="0"/>
                      <w:marBottom w:val="0"/>
                      <w:divBdr>
                        <w:top w:val="none" w:sz="0" w:space="0" w:color="auto"/>
                        <w:left w:val="none" w:sz="0" w:space="0" w:color="auto"/>
                        <w:bottom w:val="none" w:sz="0" w:space="0" w:color="auto"/>
                        <w:right w:val="none" w:sz="0" w:space="0" w:color="auto"/>
                      </w:divBdr>
                    </w:div>
                    <w:div w:id="2033873511">
                      <w:marLeft w:val="0"/>
                      <w:marRight w:val="0"/>
                      <w:marTop w:val="0"/>
                      <w:marBottom w:val="0"/>
                      <w:divBdr>
                        <w:top w:val="none" w:sz="0" w:space="0" w:color="auto"/>
                        <w:left w:val="none" w:sz="0" w:space="0" w:color="auto"/>
                        <w:bottom w:val="none" w:sz="0" w:space="0" w:color="auto"/>
                        <w:right w:val="none" w:sz="0" w:space="0" w:color="auto"/>
                      </w:divBdr>
                    </w:div>
                    <w:div w:id="2140952200">
                      <w:marLeft w:val="0"/>
                      <w:marRight w:val="0"/>
                      <w:marTop w:val="0"/>
                      <w:marBottom w:val="0"/>
                      <w:divBdr>
                        <w:top w:val="none" w:sz="0" w:space="0" w:color="auto"/>
                        <w:left w:val="none" w:sz="0" w:space="0" w:color="auto"/>
                        <w:bottom w:val="none" w:sz="0" w:space="0" w:color="auto"/>
                        <w:right w:val="none" w:sz="0" w:space="0" w:color="auto"/>
                      </w:divBdr>
                    </w:div>
                    <w:div w:id="1343431779">
                      <w:marLeft w:val="0"/>
                      <w:marRight w:val="0"/>
                      <w:marTop w:val="0"/>
                      <w:marBottom w:val="0"/>
                      <w:divBdr>
                        <w:top w:val="none" w:sz="0" w:space="0" w:color="auto"/>
                        <w:left w:val="none" w:sz="0" w:space="0" w:color="auto"/>
                        <w:bottom w:val="none" w:sz="0" w:space="0" w:color="auto"/>
                        <w:right w:val="none" w:sz="0" w:space="0" w:color="auto"/>
                      </w:divBdr>
                    </w:div>
                    <w:div w:id="1906986666">
                      <w:marLeft w:val="0"/>
                      <w:marRight w:val="0"/>
                      <w:marTop w:val="0"/>
                      <w:marBottom w:val="0"/>
                      <w:divBdr>
                        <w:top w:val="none" w:sz="0" w:space="0" w:color="auto"/>
                        <w:left w:val="none" w:sz="0" w:space="0" w:color="auto"/>
                        <w:bottom w:val="none" w:sz="0" w:space="0" w:color="auto"/>
                        <w:right w:val="none" w:sz="0" w:space="0" w:color="auto"/>
                      </w:divBdr>
                    </w:div>
                    <w:div w:id="1743989334">
                      <w:marLeft w:val="0"/>
                      <w:marRight w:val="0"/>
                      <w:marTop w:val="0"/>
                      <w:marBottom w:val="0"/>
                      <w:divBdr>
                        <w:top w:val="none" w:sz="0" w:space="0" w:color="auto"/>
                        <w:left w:val="none" w:sz="0" w:space="0" w:color="auto"/>
                        <w:bottom w:val="none" w:sz="0" w:space="0" w:color="auto"/>
                        <w:right w:val="none" w:sz="0" w:space="0" w:color="auto"/>
                      </w:divBdr>
                    </w:div>
                    <w:div w:id="1034617815">
                      <w:marLeft w:val="0"/>
                      <w:marRight w:val="0"/>
                      <w:marTop w:val="0"/>
                      <w:marBottom w:val="0"/>
                      <w:divBdr>
                        <w:top w:val="none" w:sz="0" w:space="0" w:color="auto"/>
                        <w:left w:val="none" w:sz="0" w:space="0" w:color="auto"/>
                        <w:bottom w:val="none" w:sz="0" w:space="0" w:color="auto"/>
                        <w:right w:val="none" w:sz="0" w:space="0" w:color="auto"/>
                      </w:divBdr>
                    </w:div>
                    <w:div w:id="1334990587">
                      <w:marLeft w:val="0"/>
                      <w:marRight w:val="0"/>
                      <w:marTop w:val="0"/>
                      <w:marBottom w:val="0"/>
                      <w:divBdr>
                        <w:top w:val="none" w:sz="0" w:space="0" w:color="auto"/>
                        <w:left w:val="none" w:sz="0" w:space="0" w:color="auto"/>
                        <w:bottom w:val="none" w:sz="0" w:space="0" w:color="auto"/>
                        <w:right w:val="none" w:sz="0" w:space="0" w:color="auto"/>
                      </w:divBdr>
                    </w:div>
                    <w:div w:id="1946423559">
                      <w:marLeft w:val="0"/>
                      <w:marRight w:val="0"/>
                      <w:marTop w:val="0"/>
                      <w:marBottom w:val="0"/>
                      <w:divBdr>
                        <w:top w:val="none" w:sz="0" w:space="0" w:color="auto"/>
                        <w:left w:val="none" w:sz="0" w:space="0" w:color="auto"/>
                        <w:bottom w:val="none" w:sz="0" w:space="0" w:color="auto"/>
                        <w:right w:val="none" w:sz="0" w:space="0" w:color="auto"/>
                      </w:divBdr>
                    </w:div>
                    <w:div w:id="894856942">
                      <w:marLeft w:val="0"/>
                      <w:marRight w:val="0"/>
                      <w:marTop w:val="0"/>
                      <w:marBottom w:val="0"/>
                      <w:divBdr>
                        <w:top w:val="none" w:sz="0" w:space="0" w:color="auto"/>
                        <w:left w:val="none" w:sz="0" w:space="0" w:color="auto"/>
                        <w:bottom w:val="none" w:sz="0" w:space="0" w:color="auto"/>
                        <w:right w:val="none" w:sz="0" w:space="0" w:color="auto"/>
                      </w:divBdr>
                    </w:div>
                    <w:div w:id="1245578112">
                      <w:marLeft w:val="0"/>
                      <w:marRight w:val="0"/>
                      <w:marTop w:val="0"/>
                      <w:marBottom w:val="0"/>
                      <w:divBdr>
                        <w:top w:val="none" w:sz="0" w:space="0" w:color="auto"/>
                        <w:left w:val="none" w:sz="0" w:space="0" w:color="auto"/>
                        <w:bottom w:val="none" w:sz="0" w:space="0" w:color="auto"/>
                        <w:right w:val="none" w:sz="0" w:space="0" w:color="auto"/>
                      </w:divBdr>
                    </w:div>
                    <w:div w:id="1258633725">
                      <w:marLeft w:val="0"/>
                      <w:marRight w:val="0"/>
                      <w:marTop w:val="0"/>
                      <w:marBottom w:val="0"/>
                      <w:divBdr>
                        <w:top w:val="none" w:sz="0" w:space="0" w:color="auto"/>
                        <w:left w:val="none" w:sz="0" w:space="0" w:color="auto"/>
                        <w:bottom w:val="none" w:sz="0" w:space="0" w:color="auto"/>
                        <w:right w:val="none" w:sz="0" w:space="0" w:color="auto"/>
                      </w:divBdr>
                    </w:div>
                    <w:div w:id="1119684772">
                      <w:marLeft w:val="0"/>
                      <w:marRight w:val="0"/>
                      <w:marTop w:val="0"/>
                      <w:marBottom w:val="0"/>
                      <w:divBdr>
                        <w:top w:val="none" w:sz="0" w:space="0" w:color="auto"/>
                        <w:left w:val="none" w:sz="0" w:space="0" w:color="auto"/>
                        <w:bottom w:val="none" w:sz="0" w:space="0" w:color="auto"/>
                        <w:right w:val="none" w:sz="0" w:space="0" w:color="auto"/>
                      </w:divBdr>
                    </w:div>
                    <w:div w:id="344137729">
                      <w:marLeft w:val="0"/>
                      <w:marRight w:val="0"/>
                      <w:marTop w:val="0"/>
                      <w:marBottom w:val="0"/>
                      <w:divBdr>
                        <w:top w:val="none" w:sz="0" w:space="0" w:color="auto"/>
                        <w:left w:val="none" w:sz="0" w:space="0" w:color="auto"/>
                        <w:bottom w:val="none" w:sz="0" w:space="0" w:color="auto"/>
                        <w:right w:val="none" w:sz="0" w:space="0" w:color="auto"/>
                      </w:divBdr>
                    </w:div>
                    <w:div w:id="1355156116">
                      <w:marLeft w:val="0"/>
                      <w:marRight w:val="0"/>
                      <w:marTop w:val="0"/>
                      <w:marBottom w:val="0"/>
                      <w:divBdr>
                        <w:top w:val="none" w:sz="0" w:space="0" w:color="auto"/>
                        <w:left w:val="none" w:sz="0" w:space="0" w:color="auto"/>
                        <w:bottom w:val="none" w:sz="0" w:space="0" w:color="auto"/>
                        <w:right w:val="none" w:sz="0" w:space="0" w:color="auto"/>
                      </w:divBdr>
                    </w:div>
                    <w:div w:id="1570964098">
                      <w:marLeft w:val="0"/>
                      <w:marRight w:val="0"/>
                      <w:marTop w:val="0"/>
                      <w:marBottom w:val="0"/>
                      <w:divBdr>
                        <w:top w:val="none" w:sz="0" w:space="0" w:color="auto"/>
                        <w:left w:val="none" w:sz="0" w:space="0" w:color="auto"/>
                        <w:bottom w:val="none" w:sz="0" w:space="0" w:color="auto"/>
                        <w:right w:val="none" w:sz="0" w:space="0" w:color="auto"/>
                      </w:divBdr>
                    </w:div>
                    <w:div w:id="883903019">
                      <w:marLeft w:val="0"/>
                      <w:marRight w:val="0"/>
                      <w:marTop w:val="0"/>
                      <w:marBottom w:val="0"/>
                      <w:divBdr>
                        <w:top w:val="none" w:sz="0" w:space="0" w:color="auto"/>
                        <w:left w:val="none" w:sz="0" w:space="0" w:color="auto"/>
                        <w:bottom w:val="none" w:sz="0" w:space="0" w:color="auto"/>
                        <w:right w:val="none" w:sz="0" w:space="0" w:color="auto"/>
                      </w:divBdr>
                    </w:div>
                    <w:div w:id="2100909526">
                      <w:marLeft w:val="0"/>
                      <w:marRight w:val="0"/>
                      <w:marTop w:val="0"/>
                      <w:marBottom w:val="0"/>
                      <w:divBdr>
                        <w:top w:val="none" w:sz="0" w:space="0" w:color="auto"/>
                        <w:left w:val="none" w:sz="0" w:space="0" w:color="auto"/>
                        <w:bottom w:val="none" w:sz="0" w:space="0" w:color="auto"/>
                        <w:right w:val="none" w:sz="0" w:space="0" w:color="auto"/>
                      </w:divBdr>
                    </w:div>
                    <w:div w:id="606231411">
                      <w:marLeft w:val="0"/>
                      <w:marRight w:val="0"/>
                      <w:marTop w:val="0"/>
                      <w:marBottom w:val="0"/>
                      <w:divBdr>
                        <w:top w:val="none" w:sz="0" w:space="0" w:color="auto"/>
                        <w:left w:val="none" w:sz="0" w:space="0" w:color="auto"/>
                        <w:bottom w:val="none" w:sz="0" w:space="0" w:color="auto"/>
                        <w:right w:val="none" w:sz="0" w:space="0" w:color="auto"/>
                      </w:divBdr>
                    </w:div>
                    <w:div w:id="1543438886">
                      <w:marLeft w:val="0"/>
                      <w:marRight w:val="0"/>
                      <w:marTop w:val="0"/>
                      <w:marBottom w:val="0"/>
                      <w:divBdr>
                        <w:top w:val="none" w:sz="0" w:space="0" w:color="auto"/>
                        <w:left w:val="none" w:sz="0" w:space="0" w:color="auto"/>
                        <w:bottom w:val="none" w:sz="0" w:space="0" w:color="auto"/>
                        <w:right w:val="none" w:sz="0" w:space="0" w:color="auto"/>
                      </w:divBdr>
                    </w:div>
                    <w:div w:id="1739671149">
                      <w:marLeft w:val="0"/>
                      <w:marRight w:val="0"/>
                      <w:marTop w:val="0"/>
                      <w:marBottom w:val="0"/>
                      <w:divBdr>
                        <w:top w:val="none" w:sz="0" w:space="0" w:color="auto"/>
                        <w:left w:val="none" w:sz="0" w:space="0" w:color="auto"/>
                        <w:bottom w:val="none" w:sz="0" w:space="0" w:color="auto"/>
                        <w:right w:val="none" w:sz="0" w:space="0" w:color="auto"/>
                      </w:divBdr>
                    </w:div>
                    <w:div w:id="1903639294">
                      <w:marLeft w:val="0"/>
                      <w:marRight w:val="0"/>
                      <w:marTop w:val="0"/>
                      <w:marBottom w:val="0"/>
                      <w:divBdr>
                        <w:top w:val="none" w:sz="0" w:space="0" w:color="auto"/>
                        <w:left w:val="none" w:sz="0" w:space="0" w:color="auto"/>
                        <w:bottom w:val="none" w:sz="0" w:space="0" w:color="auto"/>
                        <w:right w:val="none" w:sz="0" w:space="0" w:color="auto"/>
                      </w:divBdr>
                    </w:div>
                    <w:div w:id="766272142">
                      <w:marLeft w:val="0"/>
                      <w:marRight w:val="0"/>
                      <w:marTop w:val="0"/>
                      <w:marBottom w:val="0"/>
                      <w:divBdr>
                        <w:top w:val="none" w:sz="0" w:space="0" w:color="auto"/>
                        <w:left w:val="none" w:sz="0" w:space="0" w:color="auto"/>
                        <w:bottom w:val="none" w:sz="0" w:space="0" w:color="auto"/>
                        <w:right w:val="none" w:sz="0" w:space="0" w:color="auto"/>
                      </w:divBdr>
                    </w:div>
                    <w:div w:id="185289297">
                      <w:marLeft w:val="0"/>
                      <w:marRight w:val="0"/>
                      <w:marTop w:val="0"/>
                      <w:marBottom w:val="0"/>
                      <w:divBdr>
                        <w:top w:val="none" w:sz="0" w:space="0" w:color="auto"/>
                        <w:left w:val="none" w:sz="0" w:space="0" w:color="auto"/>
                        <w:bottom w:val="none" w:sz="0" w:space="0" w:color="auto"/>
                        <w:right w:val="none" w:sz="0" w:space="0" w:color="auto"/>
                      </w:divBdr>
                    </w:div>
                    <w:div w:id="499856611">
                      <w:marLeft w:val="0"/>
                      <w:marRight w:val="0"/>
                      <w:marTop w:val="0"/>
                      <w:marBottom w:val="0"/>
                      <w:divBdr>
                        <w:top w:val="none" w:sz="0" w:space="0" w:color="auto"/>
                        <w:left w:val="none" w:sz="0" w:space="0" w:color="auto"/>
                        <w:bottom w:val="none" w:sz="0" w:space="0" w:color="auto"/>
                        <w:right w:val="none" w:sz="0" w:space="0" w:color="auto"/>
                      </w:divBdr>
                    </w:div>
                    <w:div w:id="2015258781">
                      <w:marLeft w:val="0"/>
                      <w:marRight w:val="0"/>
                      <w:marTop w:val="0"/>
                      <w:marBottom w:val="0"/>
                      <w:divBdr>
                        <w:top w:val="none" w:sz="0" w:space="0" w:color="auto"/>
                        <w:left w:val="none" w:sz="0" w:space="0" w:color="auto"/>
                        <w:bottom w:val="none" w:sz="0" w:space="0" w:color="auto"/>
                        <w:right w:val="none" w:sz="0" w:space="0" w:color="auto"/>
                      </w:divBdr>
                    </w:div>
                    <w:div w:id="2010020257">
                      <w:marLeft w:val="0"/>
                      <w:marRight w:val="0"/>
                      <w:marTop w:val="0"/>
                      <w:marBottom w:val="0"/>
                      <w:divBdr>
                        <w:top w:val="none" w:sz="0" w:space="0" w:color="auto"/>
                        <w:left w:val="none" w:sz="0" w:space="0" w:color="auto"/>
                        <w:bottom w:val="none" w:sz="0" w:space="0" w:color="auto"/>
                        <w:right w:val="none" w:sz="0" w:space="0" w:color="auto"/>
                      </w:divBdr>
                    </w:div>
                    <w:div w:id="1023169866">
                      <w:marLeft w:val="0"/>
                      <w:marRight w:val="0"/>
                      <w:marTop w:val="0"/>
                      <w:marBottom w:val="0"/>
                      <w:divBdr>
                        <w:top w:val="none" w:sz="0" w:space="0" w:color="auto"/>
                        <w:left w:val="none" w:sz="0" w:space="0" w:color="auto"/>
                        <w:bottom w:val="none" w:sz="0" w:space="0" w:color="auto"/>
                        <w:right w:val="none" w:sz="0" w:space="0" w:color="auto"/>
                      </w:divBdr>
                    </w:div>
                    <w:div w:id="106195507">
                      <w:marLeft w:val="0"/>
                      <w:marRight w:val="0"/>
                      <w:marTop w:val="0"/>
                      <w:marBottom w:val="0"/>
                      <w:divBdr>
                        <w:top w:val="none" w:sz="0" w:space="0" w:color="auto"/>
                        <w:left w:val="none" w:sz="0" w:space="0" w:color="auto"/>
                        <w:bottom w:val="none" w:sz="0" w:space="0" w:color="auto"/>
                        <w:right w:val="none" w:sz="0" w:space="0" w:color="auto"/>
                      </w:divBdr>
                    </w:div>
                    <w:div w:id="1130048776">
                      <w:marLeft w:val="0"/>
                      <w:marRight w:val="0"/>
                      <w:marTop w:val="0"/>
                      <w:marBottom w:val="0"/>
                      <w:divBdr>
                        <w:top w:val="none" w:sz="0" w:space="0" w:color="auto"/>
                        <w:left w:val="none" w:sz="0" w:space="0" w:color="auto"/>
                        <w:bottom w:val="none" w:sz="0" w:space="0" w:color="auto"/>
                        <w:right w:val="none" w:sz="0" w:space="0" w:color="auto"/>
                      </w:divBdr>
                    </w:div>
                    <w:div w:id="707485905">
                      <w:marLeft w:val="0"/>
                      <w:marRight w:val="0"/>
                      <w:marTop w:val="0"/>
                      <w:marBottom w:val="0"/>
                      <w:divBdr>
                        <w:top w:val="none" w:sz="0" w:space="0" w:color="auto"/>
                        <w:left w:val="none" w:sz="0" w:space="0" w:color="auto"/>
                        <w:bottom w:val="none" w:sz="0" w:space="0" w:color="auto"/>
                        <w:right w:val="none" w:sz="0" w:space="0" w:color="auto"/>
                      </w:divBdr>
                    </w:div>
                    <w:div w:id="1711876144">
                      <w:marLeft w:val="0"/>
                      <w:marRight w:val="0"/>
                      <w:marTop w:val="0"/>
                      <w:marBottom w:val="0"/>
                      <w:divBdr>
                        <w:top w:val="none" w:sz="0" w:space="0" w:color="auto"/>
                        <w:left w:val="none" w:sz="0" w:space="0" w:color="auto"/>
                        <w:bottom w:val="none" w:sz="0" w:space="0" w:color="auto"/>
                        <w:right w:val="none" w:sz="0" w:space="0" w:color="auto"/>
                      </w:divBdr>
                    </w:div>
                    <w:div w:id="1433014112">
                      <w:marLeft w:val="0"/>
                      <w:marRight w:val="0"/>
                      <w:marTop w:val="0"/>
                      <w:marBottom w:val="0"/>
                      <w:divBdr>
                        <w:top w:val="none" w:sz="0" w:space="0" w:color="auto"/>
                        <w:left w:val="none" w:sz="0" w:space="0" w:color="auto"/>
                        <w:bottom w:val="none" w:sz="0" w:space="0" w:color="auto"/>
                        <w:right w:val="none" w:sz="0" w:space="0" w:color="auto"/>
                      </w:divBdr>
                    </w:div>
                    <w:div w:id="1560359067">
                      <w:marLeft w:val="0"/>
                      <w:marRight w:val="0"/>
                      <w:marTop w:val="0"/>
                      <w:marBottom w:val="0"/>
                      <w:divBdr>
                        <w:top w:val="none" w:sz="0" w:space="0" w:color="auto"/>
                        <w:left w:val="none" w:sz="0" w:space="0" w:color="auto"/>
                        <w:bottom w:val="none" w:sz="0" w:space="0" w:color="auto"/>
                        <w:right w:val="none" w:sz="0" w:space="0" w:color="auto"/>
                      </w:divBdr>
                    </w:div>
                    <w:div w:id="1386100552">
                      <w:marLeft w:val="0"/>
                      <w:marRight w:val="0"/>
                      <w:marTop w:val="0"/>
                      <w:marBottom w:val="0"/>
                      <w:divBdr>
                        <w:top w:val="none" w:sz="0" w:space="0" w:color="auto"/>
                        <w:left w:val="none" w:sz="0" w:space="0" w:color="auto"/>
                        <w:bottom w:val="none" w:sz="0" w:space="0" w:color="auto"/>
                        <w:right w:val="none" w:sz="0" w:space="0" w:color="auto"/>
                      </w:divBdr>
                    </w:div>
                    <w:div w:id="1326200377">
                      <w:marLeft w:val="0"/>
                      <w:marRight w:val="0"/>
                      <w:marTop w:val="0"/>
                      <w:marBottom w:val="0"/>
                      <w:divBdr>
                        <w:top w:val="none" w:sz="0" w:space="0" w:color="auto"/>
                        <w:left w:val="none" w:sz="0" w:space="0" w:color="auto"/>
                        <w:bottom w:val="none" w:sz="0" w:space="0" w:color="auto"/>
                        <w:right w:val="none" w:sz="0" w:space="0" w:color="auto"/>
                      </w:divBdr>
                    </w:div>
                    <w:div w:id="1158615199">
                      <w:marLeft w:val="0"/>
                      <w:marRight w:val="0"/>
                      <w:marTop w:val="0"/>
                      <w:marBottom w:val="0"/>
                      <w:divBdr>
                        <w:top w:val="none" w:sz="0" w:space="0" w:color="auto"/>
                        <w:left w:val="none" w:sz="0" w:space="0" w:color="auto"/>
                        <w:bottom w:val="none" w:sz="0" w:space="0" w:color="auto"/>
                        <w:right w:val="none" w:sz="0" w:space="0" w:color="auto"/>
                      </w:divBdr>
                    </w:div>
                    <w:div w:id="610628851">
                      <w:marLeft w:val="0"/>
                      <w:marRight w:val="0"/>
                      <w:marTop w:val="0"/>
                      <w:marBottom w:val="0"/>
                      <w:divBdr>
                        <w:top w:val="none" w:sz="0" w:space="0" w:color="auto"/>
                        <w:left w:val="none" w:sz="0" w:space="0" w:color="auto"/>
                        <w:bottom w:val="none" w:sz="0" w:space="0" w:color="auto"/>
                        <w:right w:val="none" w:sz="0" w:space="0" w:color="auto"/>
                      </w:divBdr>
                    </w:div>
                    <w:div w:id="1214730722">
                      <w:marLeft w:val="0"/>
                      <w:marRight w:val="0"/>
                      <w:marTop w:val="0"/>
                      <w:marBottom w:val="0"/>
                      <w:divBdr>
                        <w:top w:val="none" w:sz="0" w:space="0" w:color="auto"/>
                        <w:left w:val="none" w:sz="0" w:space="0" w:color="auto"/>
                        <w:bottom w:val="none" w:sz="0" w:space="0" w:color="auto"/>
                        <w:right w:val="none" w:sz="0" w:space="0" w:color="auto"/>
                      </w:divBdr>
                    </w:div>
                    <w:div w:id="2056350328">
                      <w:marLeft w:val="0"/>
                      <w:marRight w:val="0"/>
                      <w:marTop w:val="0"/>
                      <w:marBottom w:val="0"/>
                      <w:divBdr>
                        <w:top w:val="none" w:sz="0" w:space="0" w:color="auto"/>
                        <w:left w:val="none" w:sz="0" w:space="0" w:color="auto"/>
                        <w:bottom w:val="none" w:sz="0" w:space="0" w:color="auto"/>
                        <w:right w:val="none" w:sz="0" w:space="0" w:color="auto"/>
                      </w:divBdr>
                    </w:div>
                    <w:div w:id="853307367">
                      <w:marLeft w:val="0"/>
                      <w:marRight w:val="0"/>
                      <w:marTop w:val="0"/>
                      <w:marBottom w:val="0"/>
                      <w:divBdr>
                        <w:top w:val="none" w:sz="0" w:space="0" w:color="auto"/>
                        <w:left w:val="none" w:sz="0" w:space="0" w:color="auto"/>
                        <w:bottom w:val="none" w:sz="0" w:space="0" w:color="auto"/>
                        <w:right w:val="none" w:sz="0" w:space="0" w:color="auto"/>
                      </w:divBdr>
                    </w:div>
                    <w:div w:id="147329764">
                      <w:marLeft w:val="0"/>
                      <w:marRight w:val="0"/>
                      <w:marTop w:val="0"/>
                      <w:marBottom w:val="0"/>
                      <w:divBdr>
                        <w:top w:val="none" w:sz="0" w:space="0" w:color="auto"/>
                        <w:left w:val="none" w:sz="0" w:space="0" w:color="auto"/>
                        <w:bottom w:val="none" w:sz="0" w:space="0" w:color="auto"/>
                        <w:right w:val="none" w:sz="0" w:space="0" w:color="auto"/>
                      </w:divBdr>
                    </w:div>
                    <w:div w:id="1006977701">
                      <w:marLeft w:val="0"/>
                      <w:marRight w:val="0"/>
                      <w:marTop w:val="0"/>
                      <w:marBottom w:val="0"/>
                      <w:divBdr>
                        <w:top w:val="none" w:sz="0" w:space="0" w:color="auto"/>
                        <w:left w:val="none" w:sz="0" w:space="0" w:color="auto"/>
                        <w:bottom w:val="none" w:sz="0" w:space="0" w:color="auto"/>
                        <w:right w:val="none" w:sz="0" w:space="0" w:color="auto"/>
                      </w:divBdr>
                    </w:div>
                    <w:div w:id="1291977544">
                      <w:marLeft w:val="0"/>
                      <w:marRight w:val="0"/>
                      <w:marTop w:val="0"/>
                      <w:marBottom w:val="0"/>
                      <w:divBdr>
                        <w:top w:val="none" w:sz="0" w:space="0" w:color="auto"/>
                        <w:left w:val="none" w:sz="0" w:space="0" w:color="auto"/>
                        <w:bottom w:val="none" w:sz="0" w:space="0" w:color="auto"/>
                        <w:right w:val="none" w:sz="0" w:space="0" w:color="auto"/>
                      </w:divBdr>
                    </w:div>
                    <w:div w:id="1595439157">
                      <w:marLeft w:val="0"/>
                      <w:marRight w:val="0"/>
                      <w:marTop w:val="0"/>
                      <w:marBottom w:val="0"/>
                      <w:divBdr>
                        <w:top w:val="none" w:sz="0" w:space="0" w:color="auto"/>
                        <w:left w:val="none" w:sz="0" w:space="0" w:color="auto"/>
                        <w:bottom w:val="none" w:sz="0" w:space="0" w:color="auto"/>
                        <w:right w:val="none" w:sz="0" w:space="0" w:color="auto"/>
                      </w:divBdr>
                    </w:div>
                    <w:div w:id="1018892950">
                      <w:marLeft w:val="0"/>
                      <w:marRight w:val="0"/>
                      <w:marTop w:val="0"/>
                      <w:marBottom w:val="0"/>
                      <w:divBdr>
                        <w:top w:val="none" w:sz="0" w:space="0" w:color="auto"/>
                        <w:left w:val="none" w:sz="0" w:space="0" w:color="auto"/>
                        <w:bottom w:val="none" w:sz="0" w:space="0" w:color="auto"/>
                        <w:right w:val="none" w:sz="0" w:space="0" w:color="auto"/>
                      </w:divBdr>
                    </w:div>
                    <w:div w:id="382946747">
                      <w:marLeft w:val="0"/>
                      <w:marRight w:val="0"/>
                      <w:marTop w:val="0"/>
                      <w:marBottom w:val="0"/>
                      <w:divBdr>
                        <w:top w:val="none" w:sz="0" w:space="0" w:color="auto"/>
                        <w:left w:val="none" w:sz="0" w:space="0" w:color="auto"/>
                        <w:bottom w:val="none" w:sz="0" w:space="0" w:color="auto"/>
                        <w:right w:val="none" w:sz="0" w:space="0" w:color="auto"/>
                      </w:divBdr>
                    </w:div>
                    <w:div w:id="222496404">
                      <w:marLeft w:val="0"/>
                      <w:marRight w:val="0"/>
                      <w:marTop w:val="0"/>
                      <w:marBottom w:val="0"/>
                      <w:divBdr>
                        <w:top w:val="none" w:sz="0" w:space="0" w:color="auto"/>
                        <w:left w:val="none" w:sz="0" w:space="0" w:color="auto"/>
                        <w:bottom w:val="none" w:sz="0" w:space="0" w:color="auto"/>
                        <w:right w:val="none" w:sz="0" w:space="0" w:color="auto"/>
                      </w:divBdr>
                    </w:div>
                    <w:div w:id="1830248538">
                      <w:marLeft w:val="0"/>
                      <w:marRight w:val="0"/>
                      <w:marTop w:val="0"/>
                      <w:marBottom w:val="0"/>
                      <w:divBdr>
                        <w:top w:val="none" w:sz="0" w:space="0" w:color="auto"/>
                        <w:left w:val="none" w:sz="0" w:space="0" w:color="auto"/>
                        <w:bottom w:val="none" w:sz="0" w:space="0" w:color="auto"/>
                        <w:right w:val="none" w:sz="0" w:space="0" w:color="auto"/>
                      </w:divBdr>
                    </w:div>
                    <w:div w:id="1918324621">
                      <w:marLeft w:val="0"/>
                      <w:marRight w:val="0"/>
                      <w:marTop w:val="0"/>
                      <w:marBottom w:val="0"/>
                      <w:divBdr>
                        <w:top w:val="none" w:sz="0" w:space="0" w:color="auto"/>
                        <w:left w:val="none" w:sz="0" w:space="0" w:color="auto"/>
                        <w:bottom w:val="none" w:sz="0" w:space="0" w:color="auto"/>
                        <w:right w:val="none" w:sz="0" w:space="0" w:color="auto"/>
                      </w:divBdr>
                    </w:div>
                    <w:div w:id="2008826246">
                      <w:marLeft w:val="0"/>
                      <w:marRight w:val="0"/>
                      <w:marTop w:val="0"/>
                      <w:marBottom w:val="0"/>
                      <w:divBdr>
                        <w:top w:val="none" w:sz="0" w:space="0" w:color="auto"/>
                        <w:left w:val="none" w:sz="0" w:space="0" w:color="auto"/>
                        <w:bottom w:val="none" w:sz="0" w:space="0" w:color="auto"/>
                        <w:right w:val="none" w:sz="0" w:space="0" w:color="auto"/>
                      </w:divBdr>
                    </w:div>
                    <w:div w:id="1135870801">
                      <w:marLeft w:val="0"/>
                      <w:marRight w:val="0"/>
                      <w:marTop w:val="0"/>
                      <w:marBottom w:val="0"/>
                      <w:divBdr>
                        <w:top w:val="none" w:sz="0" w:space="0" w:color="auto"/>
                        <w:left w:val="none" w:sz="0" w:space="0" w:color="auto"/>
                        <w:bottom w:val="none" w:sz="0" w:space="0" w:color="auto"/>
                        <w:right w:val="none" w:sz="0" w:space="0" w:color="auto"/>
                      </w:divBdr>
                    </w:div>
                    <w:div w:id="992490562">
                      <w:marLeft w:val="0"/>
                      <w:marRight w:val="0"/>
                      <w:marTop w:val="0"/>
                      <w:marBottom w:val="0"/>
                      <w:divBdr>
                        <w:top w:val="none" w:sz="0" w:space="0" w:color="auto"/>
                        <w:left w:val="none" w:sz="0" w:space="0" w:color="auto"/>
                        <w:bottom w:val="none" w:sz="0" w:space="0" w:color="auto"/>
                        <w:right w:val="none" w:sz="0" w:space="0" w:color="auto"/>
                      </w:divBdr>
                    </w:div>
                    <w:div w:id="1760639111">
                      <w:marLeft w:val="0"/>
                      <w:marRight w:val="0"/>
                      <w:marTop w:val="0"/>
                      <w:marBottom w:val="0"/>
                      <w:divBdr>
                        <w:top w:val="none" w:sz="0" w:space="0" w:color="auto"/>
                        <w:left w:val="none" w:sz="0" w:space="0" w:color="auto"/>
                        <w:bottom w:val="none" w:sz="0" w:space="0" w:color="auto"/>
                        <w:right w:val="none" w:sz="0" w:space="0" w:color="auto"/>
                      </w:divBdr>
                    </w:div>
                    <w:div w:id="815026880">
                      <w:marLeft w:val="0"/>
                      <w:marRight w:val="0"/>
                      <w:marTop w:val="0"/>
                      <w:marBottom w:val="0"/>
                      <w:divBdr>
                        <w:top w:val="none" w:sz="0" w:space="0" w:color="auto"/>
                        <w:left w:val="none" w:sz="0" w:space="0" w:color="auto"/>
                        <w:bottom w:val="none" w:sz="0" w:space="0" w:color="auto"/>
                        <w:right w:val="none" w:sz="0" w:space="0" w:color="auto"/>
                      </w:divBdr>
                    </w:div>
                    <w:div w:id="1096513163">
                      <w:marLeft w:val="0"/>
                      <w:marRight w:val="0"/>
                      <w:marTop w:val="0"/>
                      <w:marBottom w:val="0"/>
                      <w:divBdr>
                        <w:top w:val="none" w:sz="0" w:space="0" w:color="auto"/>
                        <w:left w:val="none" w:sz="0" w:space="0" w:color="auto"/>
                        <w:bottom w:val="none" w:sz="0" w:space="0" w:color="auto"/>
                        <w:right w:val="none" w:sz="0" w:space="0" w:color="auto"/>
                      </w:divBdr>
                    </w:div>
                    <w:div w:id="1369573625">
                      <w:marLeft w:val="0"/>
                      <w:marRight w:val="0"/>
                      <w:marTop w:val="0"/>
                      <w:marBottom w:val="0"/>
                      <w:divBdr>
                        <w:top w:val="none" w:sz="0" w:space="0" w:color="auto"/>
                        <w:left w:val="none" w:sz="0" w:space="0" w:color="auto"/>
                        <w:bottom w:val="none" w:sz="0" w:space="0" w:color="auto"/>
                        <w:right w:val="none" w:sz="0" w:space="0" w:color="auto"/>
                      </w:divBdr>
                    </w:div>
                    <w:div w:id="1390768013">
                      <w:marLeft w:val="0"/>
                      <w:marRight w:val="0"/>
                      <w:marTop w:val="0"/>
                      <w:marBottom w:val="0"/>
                      <w:divBdr>
                        <w:top w:val="none" w:sz="0" w:space="0" w:color="auto"/>
                        <w:left w:val="none" w:sz="0" w:space="0" w:color="auto"/>
                        <w:bottom w:val="none" w:sz="0" w:space="0" w:color="auto"/>
                        <w:right w:val="none" w:sz="0" w:space="0" w:color="auto"/>
                      </w:divBdr>
                    </w:div>
                    <w:div w:id="346831450">
                      <w:marLeft w:val="0"/>
                      <w:marRight w:val="0"/>
                      <w:marTop w:val="0"/>
                      <w:marBottom w:val="0"/>
                      <w:divBdr>
                        <w:top w:val="none" w:sz="0" w:space="0" w:color="auto"/>
                        <w:left w:val="none" w:sz="0" w:space="0" w:color="auto"/>
                        <w:bottom w:val="none" w:sz="0" w:space="0" w:color="auto"/>
                        <w:right w:val="none" w:sz="0" w:space="0" w:color="auto"/>
                      </w:divBdr>
                    </w:div>
                    <w:div w:id="845703668">
                      <w:marLeft w:val="0"/>
                      <w:marRight w:val="0"/>
                      <w:marTop w:val="0"/>
                      <w:marBottom w:val="0"/>
                      <w:divBdr>
                        <w:top w:val="none" w:sz="0" w:space="0" w:color="auto"/>
                        <w:left w:val="none" w:sz="0" w:space="0" w:color="auto"/>
                        <w:bottom w:val="none" w:sz="0" w:space="0" w:color="auto"/>
                        <w:right w:val="none" w:sz="0" w:space="0" w:color="auto"/>
                      </w:divBdr>
                    </w:div>
                    <w:div w:id="1370449821">
                      <w:marLeft w:val="0"/>
                      <w:marRight w:val="0"/>
                      <w:marTop w:val="0"/>
                      <w:marBottom w:val="0"/>
                      <w:divBdr>
                        <w:top w:val="none" w:sz="0" w:space="0" w:color="auto"/>
                        <w:left w:val="none" w:sz="0" w:space="0" w:color="auto"/>
                        <w:bottom w:val="none" w:sz="0" w:space="0" w:color="auto"/>
                        <w:right w:val="none" w:sz="0" w:space="0" w:color="auto"/>
                      </w:divBdr>
                    </w:div>
                    <w:div w:id="139663982">
                      <w:marLeft w:val="0"/>
                      <w:marRight w:val="0"/>
                      <w:marTop w:val="0"/>
                      <w:marBottom w:val="0"/>
                      <w:divBdr>
                        <w:top w:val="none" w:sz="0" w:space="0" w:color="auto"/>
                        <w:left w:val="none" w:sz="0" w:space="0" w:color="auto"/>
                        <w:bottom w:val="none" w:sz="0" w:space="0" w:color="auto"/>
                        <w:right w:val="none" w:sz="0" w:space="0" w:color="auto"/>
                      </w:divBdr>
                    </w:div>
                    <w:div w:id="126317487">
                      <w:marLeft w:val="0"/>
                      <w:marRight w:val="0"/>
                      <w:marTop w:val="0"/>
                      <w:marBottom w:val="0"/>
                      <w:divBdr>
                        <w:top w:val="none" w:sz="0" w:space="0" w:color="auto"/>
                        <w:left w:val="none" w:sz="0" w:space="0" w:color="auto"/>
                        <w:bottom w:val="none" w:sz="0" w:space="0" w:color="auto"/>
                        <w:right w:val="none" w:sz="0" w:space="0" w:color="auto"/>
                      </w:divBdr>
                    </w:div>
                    <w:div w:id="804349429">
                      <w:marLeft w:val="0"/>
                      <w:marRight w:val="0"/>
                      <w:marTop w:val="0"/>
                      <w:marBottom w:val="0"/>
                      <w:divBdr>
                        <w:top w:val="none" w:sz="0" w:space="0" w:color="auto"/>
                        <w:left w:val="none" w:sz="0" w:space="0" w:color="auto"/>
                        <w:bottom w:val="none" w:sz="0" w:space="0" w:color="auto"/>
                        <w:right w:val="none" w:sz="0" w:space="0" w:color="auto"/>
                      </w:divBdr>
                    </w:div>
                    <w:div w:id="148446575">
                      <w:marLeft w:val="0"/>
                      <w:marRight w:val="0"/>
                      <w:marTop w:val="0"/>
                      <w:marBottom w:val="0"/>
                      <w:divBdr>
                        <w:top w:val="none" w:sz="0" w:space="0" w:color="auto"/>
                        <w:left w:val="none" w:sz="0" w:space="0" w:color="auto"/>
                        <w:bottom w:val="none" w:sz="0" w:space="0" w:color="auto"/>
                        <w:right w:val="none" w:sz="0" w:space="0" w:color="auto"/>
                      </w:divBdr>
                    </w:div>
                    <w:div w:id="1256092998">
                      <w:marLeft w:val="0"/>
                      <w:marRight w:val="0"/>
                      <w:marTop w:val="0"/>
                      <w:marBottom w:val="0"/>
                      <w:divBdr>
                        <w:top w:val="none" w:sz="0" w:space="0" w:color="auto"/>
                        <w:left w:val="none" w:sz="0" w:space="0" w:color="auto"/>
                        <w:bottom w:val="none" w:sz="0" w:space="0" w:color="auto"/>
                        <w:right w:val="none" w:sz="0" w:space="0" w:color="auto"/>
                      </w:divBdr>
                    </w:div>
                    <w:div w:id="603076005">
                      <w:marLeft w:val="0"/>
                      <w:marRight w:val="0"/>
                      <w:marTop w:val="0"/>
                      <w:marBottom w:val="0"/>
                      <w:divBdr>
                        <w:top w:val="none" w:sz="0" w:space="0" w:color="auto"/>
                        <w:left w:val="none" w:sz="0" w:space="0" w:color="auto"/>
                        <w:bottom w:val="none" w:sz="0" w:space="0" w:color="auto"/>
                        <w:right w:val="none" w:sz="0" w:space="0" w:color="auto"/>
                      </w:divBdr>
                    </w:div>
                    <w:div w:id="286395966">
                      <w:marLeft w:val="0"/>
                      <w:marRight w:val="0"/>
                      <w:marTop w:val="0"/>
                      <w:marBottom w:val="0"/>
                      <w:divBdr>
                        <w:top w:val="none" w:sz="0" w:space="0" w:color="auto"/>
                        <w:left w:val="none" w:sz="0" w:space="0" w:color="auto"/>
                        <w:bottom w:val="none" w:sz="0" w:space="0" w:color="auto"/>
                        <w:right w:val="none" w:sz="0" w:space="0" w:color="auto"/>
                      </w:divBdr>
                    </w:div>
                    <w:div w:id="1820801703">
                      <w:marLeft w:val="0"/>
                      <w:marRight w:val="0"/>
                      <w:marTop w:val="0"/>
                      <w:marBottom w:val="0"/>
                      <w:divBdr>
                        <w:top w:val="none" w:sz="0" w:space="0" w:color="auto"/>
                        <w:left w:val="none" w:sz="0" w:space="0" w:color="auto"/>
                        <w:bottom w:val="none" w:sz="0" w:space="0" w:color="auto"/>
                        <w:right w:val="none" w:sz="0" w:space="0" w:color="auto"/>
                      </w:divBdr>
                    </w:div>
                    <w:div w:id="994457590">
                      <w:marLeft w:val="0"/>
                      <w:marRight w:val="0"/>
                      <w:marTop w:val="0"/>
                      <w:marBottom w:val="0"/>
                      <w:divBdr>
                        <w:top w:val="none" w:sz="0" w:space="0" w:color="auto"/>
                        <w:left w:val="none" w:sz="0" w:space="0" w:color="auto"/>
                        <w:bottom w:val="none" w:sz="0" w:space="0" w:color="auto"/>
                        <w:right w:val="none" w:sz="0" w:space="0" w:color="auto"/>
                      </w:divBdr>
                    </w:div>
                    <w:div w:id="1844128511">
                      <w:marLeft w:val="0"/>
                      <w:marRight w:val="0"/>
                      <w:marTop w:val="0"/>
                      <w:marBottom w:val="0"/>
                      <w:divBdr>
                        <w:top w:val="none" w:sz="0" w:space="0" w:color="auto"/>
                        <w:left w:val="none" w:sz="0" w:space="0" w:color="auto"/>
                        <w:bottom w:val="none" w:sz="0" w:space="0" w:color="auto"/>
                        <w:right w:val="none" w:sz="0" w:space="0" w:color="auto"/>
                      </w:divBdr>
                    </w:div>
                    <w:div w:id="461578548">
                      <w:marLeft w:val="0"/>
                      <w:marRight w:val="0"/>
                      <w:marTop w:val="0"/>
                      <w:marBottom w:val="0"/>
                      <w:divBdr>
                        <w:top w:val="none" w:sz="0" w:space="0" w:color="auto"/>
                        <w:left w:val="none" w:sz="0" w:space="0" w:color="auto"/>
                        <w:bottom w:val="none" w:sz="0" w:space="0" w:color="auto"/>
                        <w:right w:val="none" w:sz="0" w:space="0" w:color="auto"/>
                      </w:divBdr>
                    </w:div>
                    <w:div w:id="1321537434">
                      <w:marLeft w:val="0"/>
                      <w:marRight w:val="0"/>
                      <w:marTop w:val="0"/>
                      <w:marBottom w:val="0"/>
                      <w:divBdr>
                        <w:top w:val="none" w:sz="0" w:space="0" w:color="auto"/>
                        <w:left w:val="none" w:sz="0" w:space="0" w:color="auto"/>
                        <w:bottom w:val="none" w:sz="0" w:space="0" w:color="auto"/>
                        <w:right w:val="none" w:sz="0" w:space="0" w:color="auto"/>
                      </w:divBdr>
                    </w:div>
                    <w:div w:id="106124958">
                      <w:marLeft w:val="0"/>
                      <w:marRight w:val="0"/>
                      <w:marTop w:val="0"/>
                      <w:marBottom w:val="0"/>
                      <w:divBdr>
                        <w:top w:val="none" w:sz="0" w:space="0" w:color="auto"/>
                        <w:left w:val="none" w:sz="0" w:space="0" w:color="auto"/>
                        <w:bottom w:val="none" w:sz="0" w:space="0" w:color="auto"/>
                        <w:right w:val="none" w:sz="0" w:space="0" w:color="auto"/>
                      </w:divBdr>
                    </w:div>
                    <w:div w:id="2088530787">
                      <w:marLeft w:val="0"/>
                      <w:marRight w:val="0"/>
                      <w:marTop w:val="0"/>
                      <w:marBottom w:val="0"/>
                      <w:divBdr>
                        <w:top w:val="none" w:sz="0" w:space="0" w:color="auto"/>
                        <w:left w:val="none" w:sz="0" w:space="0" w:color="auto"/>
                        <w:bottom w:val="none" w:sz="0" w:space="0" w:color="auto"/>
                        <w:right w:val="none" w:sz="0" w:space="0" w:color="auto"/>
                      </w:divBdr>
                    </w:div>
                    <w:div w:id="1190337713">
                      <w:marLeft w:val="0"/>
                      <w:marRight w:val="0"/>
                      <w:marTop w:val="0"/>
                      <w:marBottom w:val="0"/>
                      <w:divBdr>
                        <w:top w:val="none" w:sz="0" w:space="0" w:color="auto"/>
                        <w:left w:val="none" w:sz="0" w:space="0" w:color="auto"/>
                        <w:bottom w:val="none" w:sz="0" w:space="0" w:color="auto"/>
                        <w:right w:val="none" w:sz="0" w:space="0" w:color="auto"/>
                      </w:divBdr>
                    </w:div>
                    <w:div w:id="829293281">
                      <w:marLeft w:val="0"/>
                      <w:marRight w:val="0"/>
                      <w:marTop w:val="0"/>
                      <w:marBottom w:val="0"/>
                      <w:divBdr>
                        <w:top w:val="none" w:sz="0" w:space="0" w:color="auto"/>
                        <w:left w:val="none" w:sz="0" w:space="0" w:color="auto"/>
                        <w:bottom w:val="none" w:sz="0" w:space="0" w:color="auto"/>
                        <w:right w:val="none" w:sz="0" w:space="0" w:color="auto"/>
                      </w:divBdr>
                    </w:div>
                    <w:div w:id="62487741">
                      <w:marLeft w:val="0"/>
                      <w:marRight w:val="0"/>
                      <w:marTop w:val="0"/>
                      <w:marBottom w:val="0"/>
                      <w:divBdr>
                        <w:top w:val="none" w:sz="0" w:space="0" w:color="auto"/>
                        <w:left w:val="none" w:sz="0" w:space="0" w:color="auto"/>
                        <w:bottom w:val="none" w:sz="0" w:space="0" w:color="auto"/>
                        <w:right w:val="none" w:sz="0" w:space="0" w:color="auto"/>
                      </w:divBdr>
                    </w:div>
                    <w:div w:id="368455817">
                      <w:marLeft w:val="0"/>
                      <w:marRight w:val="0"/>
                      <w:marTop w:val="0"/>
                      <w:marBottom w:val="0"/>
                      <w:divBdr>
                        <w:top w:val="none" w:sz="0" w:space="0" w:color="auto"/>
                        <w:left w:val="none" w:sz="0" w:space="0" w:color="auto"/>
                        <w:bottom w:val="none" w:sz="0" w:space="0" w:color="auto"/>
                        <w:right w:val="none" w:sz="0" w:space="0" w:color="auto"/>
                      </w:divBdr>
                    </w:div>
                    <w:div w:id="357893327">
                      <w:marLeft w:val="0"/>
                      <w:marRight w:val="0"/>
                      <w:marTop w:val="0"/>
                      <w:marBottom w:val="0"/>
                      <w:divBdr>
                        <w:top w:val="none" w:sz="0" w:space="0" w:color="auto"/>
                        <w:left w:val="none" w:sz="0" w:space="0" w:color="auto"/>
                        <w:bottom w:val="none" w:sz="0" w:space="0" w:color="auto"/>
                        <w:right w:val="none" w:sz="0" w:space="0" w:color="auto"/>
                      </w:divBdr>
                    </w:div>
                    <w:div w:id="1932737098">
                      <w:marLeft w:val="0"/>
                      <w:marRight w:val="0"/>
                      <w:marTop w:val="0"/>
                      <w:marBottom w:val="0"/>
                      <w:divBdr>
                        <w:top w:val="none" w:sz="0" w:space="0" w:color="auto"/>
                        <w:left w:val="none" w:sz="0" w:space="0" w:color="auto"/>
                        <w:bottom w:val="none" w:sz="0" w:space="0" w:color="auto"/>
                        <w:right w:val="none" w:sz="0" w:space="0" w:color="auto"/>
                      </w:divBdr>
                    </w:div>
                    <w:div w:id="855146113">
                      <w:marLeft w:val="0"/>
                      <w:marRight w:val="0"/>
                      <w:marTop w:val="0"/>
                      <w:marBottom w:val="0"/>
                      <w:divBdr>
                        <w:top w:val="none" w:sz="0" w:space="0" w:color="auto"/>
                        <w:left w:val="none" w:sz="0" w:space="0" w:color="auto"/>
                        <w:bottom w:val="none" w:sz="0" w:space="0" w:color="auto"/>
                        <w:right w:val="none" w:sz="0" w:space="0" w:color="auto"/>
                      </w:divBdr>
                    </w:div>
                    <w:div w:id="1013604320">
                      <w:marLeft w:val="0"/>
                      <w:marRight w:val="0"/>
                      <w:marTop w:val="0"/>
                      <w:marBottom w:val="0"/>
                      <w:divBdr>
                        <w:top w:val="none" w:sz="0" w:space="0" w:color="auto"/>
                        <w:left w:val="none" w:sz="0" w:space="0" w:color="auto"/>
                        <w:bottom w:val="none" w:sz="0" w:space="0" w:color="auto"/>
                        <w:right w:val="none" w:sz="0" w:space="0" w:color="auto"/>
                      </w:divBdr>
                    </w:div>
                    <w:div w:id="1151478504">
                      <w:marLeft w:val="0"/>
                      <w:marRight w:val="0"/>
                      <w:marTop w:val="0"/>
                      <w:marBottom w:val="0"/>
                      <w:divBdr>
                        <w:top w:val="none" w:sz="0" w:space="0" w:color="auto"/>
                        <w:left w:val="none" w:sz="0" w:space="0" w:color="auto"/>
                        <w:bottom w:val="none" w:sz="0" w:space="0" w:color="auto"/>
                        <w:right w:val="none" w:sz="0" w:space="0" w:color="auto"/>
                      </w:divBdr>
                    </w:div>
                    <w:div w:id="150173743">
                      <w:marLeft w:val="0"/>
                      <w:marRight w:val="0"/>
                      <w:marTop w:val="0"/>
                      <w:marBottom w:val="0"/>
                      <w:divBdr>
                        <w:top w:val="none" w:sz="0" w:space="0" w:color="auto"/>
                        <w:left w:val="none" w:sz="0" w:space="0" w:color="auto"/>
                        <w:bottom w:val="none" w:sz="0" w:space="0" w:color="auto"/>
                        <w:right w:val="none" w:sz="0" w:space="0" w:color="auto"/>
                      </w:divBdr>
                    </w:div>
                    <w:div w:id="1468427871">
                      <w:marLeft w:val="0"/>
                      <w:marRight w:val="0"/>
                      <w:marTop w:val="0"/>
                      <w:marBottom w:val="0"/>
                      <w:divBdr>
                        <w:top w:val="none" w:sz="0" w:space="0" w:color="auto"/>
                        <w:left w:val="none" w:sz="0" w:space="0" w:color="auto"/>
                        <w:bottom w:val="none" w:sz="0" w:space="0" w:color="auto"/>
                        <w:right w:val="none" w:sz="0" w:space="0" w:color="auto"/>
                      </w:divBdr>
                    </w:div>
                    <w:div w:id="1438595257">
                      <w:marLeft w:val="0"/>
                      <w:marRight w:val="0"/>
                      <w:marTop w:val="0"/>
                      <w:marBottom w:val="0"/>
                      <w:divBdr>
                        <w:top w:val="none" w:sz="0" w:space="0" w:color="auto"/>
                        <w:left w:val="none" w:sz="0" w:space="0" w:color="auto"/>
                        <w:bottom w:val="none" w:sz="0" w:space="0" w:color="auto"/>
                        <w:right w:val="none" w:sz="0" w:space="0" w:color="auto"/>
                      </w:divBdr>
                    </w:div>
                    <w:div w:id="395473949">
                      <w:marLeft w:val="0"/>
                      <w:marRight w:val="0"/>
                      <w:marTop w:val="0"/>
                      <w:marBottom w:val="0"/>
                      <w:divBdr>
                        <w:top w:val="none" w:sz="0" w:space="0" w:color="auto"/>
                        <w:left w:val="none" w:sz="0" w:space="0" w:color="auto"/>
                        <w:bottom w:val="none" w:sz="0" w:space="0" w:color="auto"/>
                        <w:right w:val="none" w:sz="0" w:space="0" w:color="auto"/>
                      </w:divBdr>
                    </w:div>
                    <w:div w:id="912620451">
                      <w:marLeft w:val="0"/>
                      <w:marRight w:val="0"/>
                      <w:marTop w:val="0"/>
                      <w:marBottom w:val="0"/>
                      <w:divBdr>
                        <w:top w:val="none" w:sz="0" w:space="0" w:color="auto"/>
                        <w:left w:val="none" w:sz="0" w:space="0" w:color="auto"/>
                        <w:bottom w:val="none" w:sz="0" w:space="0" w:color="auto"/>
                        <w:right w:val="none" w:sz="0" w:space="0" w:color="auto"/>
                      </w:divBdr>
                    </w:div>
                    <w:div w:id="1331179273">
                      <w:marLeft w:val="0"/>
                      <w:marRight w:val="0"/>
                      <w:marTop w:val="0"/>
                      <w:marBottom w:val="0"/>
                      <w:divBdr>
                        <w:top w:val="none" w:sz="0" w:space="0" w:color="auto"/>
                        <w:left w:val="none" w:sz="0" w:space="0" w:color="auto"/>
                        <w:bottom w:val="none" w:sz="0" w:space="0" w:color="auto"/>
                        <w:right w:val="none" w:sz="0" w:space="0" w:color="auto"/>
                      </w:divBdr>
                    </w:div>
                    <w:div w:id="1947231664">
                      <w:marLeft w:val="0"/>
                      <w:marRight w:val="0"/>
                      <w:marTop w:val="0"/>
                      <w:marBottom w:val="0"/>
                      <w:divBdr>
                        <w:top w:val="none" w:sz="0" w:space="0" w:color="auto"/>
                        <w:left w:val="none" w:sz="0" w:space="0" w:color="auto"/>
                        <w:bottom w:val="none" w:sz="0" w:space="0" w:color="auto"/>
                        <w:right w:val="none" w:sz="0" w:space="0" w:color="auto"/>
                      </w:divBdr>
                    </w:div>
                    <w:div w:id="1045788337">
                      <w:marLeft w:val="0"/>
                      <w:marRight w:val="0"/>
                      <w:marTop w:val="0"/>
                      <w:marBottom w:val="0"/>
                      <w:divBdr>
                        <w:top w:val="none" w:sz="0" w:space="0" w:color="auto"/>
                        <w:left w:val="none" w:sz="0" w:space="0" w:color="auto"/>
                        <w:bottom w:val="none" w:sz="0" w:space="0" w:color="auto"/>
                        <w:right w:val="none" w:sz="0" w:space="0" w:color="auto"/>
                      </w:divBdr>
                    </w:div>
                    <w:div w:id="294679238">
                      <w:marLeft w:val="0"/>
                      <w:marRight w:val="0"/>
                      <w:marTop w:val="0"/>
                      <w:marBottom w:val="0"/>
                      <w:divBdr>
                        <w:top w:val="none" w:sz="0" w:space="0" w:color="auto"/>
                        <w:left w:val="none" w:sz="0" w:space="0" w:color="auto"/>
                        <w:bottom w:val="none" w:sz="0" w:space="0" w:color="auto"/>
                        <w:right w:val="none" w:sz="0" w:space="0" w:color="auto"/>
                      </w:divBdr>
                    </w:div>
                    <w:div w:id="831218922">
                      <w:marLeft w:val="0"/>
                      <w:marRight w:val="0"/>
                      <w:marTop w:val="0"/>
                      <w:marBottom w:val="0"/>
                      <w:divBdr>
                        <w:top w:val="none" w:sz="0" w:space="0" w:color="auto"/>
                        <w:left w:val="none" w:sz="0" w:space="0" w:color="auto"/>
                        <w:bottom w:val="none" w:sz="0" w:space="0" w:color="auto"/>
                        <w:right w:val="none" w:sz="0" w:space="0" w:color="auto"/>
                      </w:divBdr>
                    </w:div>
                    <w:div w:id="244845656">
                      <w:marLeft w:val="0"/>
                      <w:marRight w:val="0"/>
                      <w:marTop w:val="0"/>
                      <w:marBottom w:val="0"/>
                      <w:divBdr>
                        <w:top w:val="none" w:sz="0" w:space="0" w:color="auto"/>
                        <w:left w:val="none" w:sz="0" w:space="0" w:color="auto"/>
                        <w:bottom w:val="none" w:sz="0" w:space="0" w:color="auto"/>
                        <w:right w:val="none" w:sz="0" w:space="0" w:color="auto"/>
                      </w:divBdr>
                    </w:div>
                    <w:div w:id="594244423">
                      <w:marLeft w:val="0"/>
                      <w:marRight w:val="0"/>
                      <w:marTop w:val="0"/>
                      <w:marBottom w:val="0"/>
                      <w:divBdr>
                        <w:top w:val="none" w:sz="0" w:space="0" w:color="auto"/>
                        <w:left w:val="none" w:sz="0" w:space="0" w:color="auto"/>
                        <w:bottom w:val="none" w:sz="0" w:space="0" w:color="auto"/>
                        <w:right w:val="none" w:sz="0" w:space="0" w:color="auto"/>
                      </w:divBdr>
                    </w:div>
                    <w:div w:id="265164407">
                      <w:marLeft w:val="0"/>
                      <w:marRight w:val="0"/>
                      <w:marTop w:val="0"/>
                      <w:marBottom w:val="0"/>
                      <w:divBdr>
                        <w:top w:val="none" w:sz="0" w:space="0" w:color="auto"/>
                        <w:left w:val="none" w:sz="0" w:space="0" w:color="auto"/>
                        <w:bottom w:val="none" w:sz="0" w:space="0" w:color="auto"/>
                        <w:right w:val="none" w:sz="0" w:space="0" w:color="auto"/>
                      </w:divBdr>
                    </w:div>
                    <w:div w:id="1579746898">
                      <w:marLeft w:val="0"/>
                      <w:marRight w:val="0"/>
                      <w:marTop w:val="0"/>
                      <w:marBottom w:val="0"/>
                      <w:divBdr>
                        <w:top w:val="none" w:sz="0" w:space="0" w:color="auto"/>
                        <w:left w:val="none" w:sz="0" w:space="0" w:color="auto"/>
                        <w:bottom w:val="none" w:sz="0" w:space="0" w:color="auto"/>
                        <w:right w:val="none" w:sz="0" w:space="0" w:color="auto"/>
                      </w:divBdr>
                    </w:div>
                    <w:div w:id="292904697">
                      <w:marLeft w:val="0"/>
                      <w:marRight w:val="0"/>
                      <w:marTop w:val="0"/>
                      <w:marBottom w:val="0"/>
                      <w:divBdr>
                        <w:top w:val="none" w:sz="0" w:space="0" w:color="auto"/>
                        <w:left w:val="none" w:sz="0" w:space="0" w:color="auto"/>
                        <w:bottom w:val="none" w:sz="0" w:space="0" w:color="auto"/>
                        <w:right w:val="none" w:sz="0" w:space="0" w:color="auto"/>
                      </w:divBdr>
                    </w:div>
                    <w:div w:id="513498347">
                      <w:marLeft w:val="0"/>
                      <w:marRight w:val="0"/>
                      <w:marTop w:val="0"/>
                      <w:marBottom w:val="0"/>
                      <w:divBdr>
                        <w:top w:val="none" w:sz="0" w:space="0" w:color="auto"/>
                        <w:left w:val="none" w:sz="0" w:space="0" w:color="auto"/>
                        <w:bottom w:val="none" w:sz="0" w:space="0" w:color="auto"/>
                        <w:right w:val="none" w:sz="0" w:space="0" w:color="auto"/>
                      </w:divBdr>
                    </w:div>
                    <w:div w:id="1025208893">
                      <w:marLeft w:val="0"/>
                      <w:marRight w:val="0"/>
                      <w:marTop w:val="0"/>
                      <w:marBottom w:val="0"/>
                      <w:divBdr>
                        <w:top w:val="none" w:sz="0" w:space="0" w:color="auto"/>
                        <w:left w:val="none" w:sz="0" w:space="0" w:color="auto"/>
                        <w:bottom w:val="none" w:sz="0" w:space="0" w:color="auto"/>
                        <w:right w:val="none" w:sz="0" w:space="0" w:color="auto"/>
                      </w:divBdr>
                    </w:div>
                    <w:div w:id="1078480646">
                      <w:marLeft w:val="0"/>
                      <w:marRight w:val="0"/>
                      <w:marTop w:val="0"/>
                      <w:marBottom w:val="0"/>
                      <w:divBdr>
                        <w:top w:val="none" w:sz="0" w:space="0" w:color="auto"/>
                        <w:left w:val="none" w:sz="0" w:space="0" w:color="auto"/>
                        <w:bottom w:val="none" w:sz="0" w:space="0" w:color="auto"/>
                        <w:right w:val="none" w:sz="0" w:space="0" w:color="auto"/>
                      </w:divBdr>
                    </w:div>
                    <w:div w:id="637344592">
                      <w:marLeft w:val="0"/>
                      <w:marRight w:val="0"/>
                      <w:marTop w:val="0"/>
                      <w:marBottom w:val="0"/>
                      <w:divBdr>
                        <w:top w:val="none" w:sz="0" w:space="0" w:color="auto"/>
                        <w:left w:val="none" w:sz="0" w:space="0" w:color="auto"/>
                        <w:bottom w:val="none" w:sz="0" w:space="0" w:color="auto"/>
                        <w:right w:val="none" w:sz="0" w:space="0" w:color="auto"/>
                      </w:divBdr>
                    </w:div>
                    <w:div w:id="1753307102">
                      <w:marLeft w:val="0"/>
                      <w:marRight w:val="0"/>
                      <w:marTop w:val="0"/>
                      <w:marBottom w:val="0"/>
                      <w:divBdr>
                        <w:top w:val="none" w:sz="0" w:space="0" w:color="auto"/>
                        <w:left w:val="none" w:sz="0" w:space="0" w:color="auto"/>
                        <w:bottom w:val="none" w:sz="0" w:space="0" w:color="auto"/>
                        <w:right w:val="none" w:sz="0" w:space="0" w:color="auto"/>
                      </w:divBdr>
                    </w:div>
                    <w:div w:id="294532046">
                      <w:marLeft w:val="0"/>
                      <w:marRight w:val="0"/>
                      <w:marTop w:val="0"/>
                      <w:marBottom w:val="0"/>
                      <w:divBdr>
                        <w:top w:val="none" w:sz="0" w:space="0" w:color="auto"/>
                        <w:left w:val="none" w:sz="0" w:space="0" w:color="auto"/>
                        <w:bottom w:val="none" w:sz="0" w:space="0" w:color="auto"/>
                        <w:right w:val="none" w:sz="0" w:space="0" w:color="auto"/>
                      </w:divBdr>
                    </w:div>
                    <w:div w:id="2041321375">
                      <w:marLeft w:val="0"/>
                      <w:marRight w:val="0"/>
                      <w:marTop w:val="0"/>
                      <w:marBottom w:val="0"/>
                      <w:divBdr>
                        <w:top w:val="none" w:sz="0" w:space="0" w:color="auto"/>
                        <w:left w:val="none" w:sz="0" w:space="0" w:color="auto"/>
                        <w:bottom w:val="none" w:sz="0" w:space="0" w:color="auto"/>
                        <w:right w:val="none" w:sz="0" w:space="0" w:color="auto"/>
                      </w:divBdr>
                    </w:div>
                    <w:div w:id="80878443">
                      <w:marLeft w:val="0"/>
                      <w:marRight w:val="0"/>
                      <w:marTop w:val="0"/>
                      <w:marBottom w:val="0"/>
                      <w:divBdr>
                        <w:top w:val="none" w:sz="0" w:space="0" w:color="auto"/>
                        <w:left w:val="none" w:sz="0" w:space="0" w:color="auto"/>
                        <w:bottom w:val="none" w:sz="0" w:space="0" w:color="auto"/>
                        <w:right w:val="none" w:sz="0" w:space="0" w:color="auto"/>
                      </w:divBdr>
                    </w:div>
                    <w:div w:id="1473055241">
                      <w:marLeft w:val="0"/>
                      <w:marRight w:val="0"/>
                      <w:marTop w:val="0"/>
                      <w:marBottom w:val="0"/>
                      <w:divBdr>
                        <w:top w:val="none" w:sz="0" w:space="0" w:color="auto"/>
                        <w:left w:val="none" w:sz="0" w:space="0" w:color="auto"/>
                        <w:bottom w:val="none" w:sz="0" w:space="0" w:color="auto"/>
                        <w:right w:val="none" w:sz="0" w:space="0" w:color="auto"/>
                      </w:divBdr>
                    </w:div>
                    <w:div w:id="1933466817">
                      <w:marLeft w:val="0"/>
                      <w:marRight w:val="0"/>
                      <w:marTop w:val="0"/>
                      <w:marBottom w:val="0"/>
                      <w:divBdr>
                        <w:top w:val="none" w:sz="0" w:space="0" w:color="auto"/>
                        <w:left w:val="none" w:sz="0" w:space="0" w:color="auto"/>
                        <w:bottom w:val="none" w:sz="0" w:space="0" w:color="auto"/>
                        <w:right w:val="none" w:sz="0" w:space="0" w:color="auto"/>
                      </w:divBdr>
                    </w:div>
                    <w:div w:id="1776442290">
                      <w:marLeft w:val="0"/>
                      <w:marRight w:val="0"/>
                      <w:marTop w:val="0"/>
                      <w:marBottom w:val="0"/>
                      <w:divBdr>
                        <w:top w:val="none" w:sz="0" w:space="0" w:color="auto"/>
                        <w:left w:val="none" w:sz="0" w:space="0" w:color="auto"/>
                        <w:bottom w:val="none" w:sz="0" w:space="0" w:color="auto"/>
                        <w:right w:val="none" w:sz="0" w:space="0" w:color="auto"/>
                      </w:divBdr>
                    </w:div>
                    <w:div w:id="366684508">
                      <w:marLeft w:val="0"/>
                      <w:marRight w:val="0"/>
                      <w:marTop w:val="0"/>
                      <w:marBottom w:val="0"/>
                      <w:divBdr>
                        <w:top w:val="none" w:sz="0" w:space="0" w:color="auto"/>
                        <w:left w:val="none" w:sz="0" w:space="0" w:color="auto"/>
                        <w:bottom w:val="none" w:sz="0" w:space="0" w:color="auto"/>
                        <w:right w:val="none" w:sz="0" w:space="0" w:color="auto"/>
                      </w:divBdr>
                    </w:div>
                    <w:div w:id="929436194">
                      <w:marLeft w:val="0"/>
                      <w:marRight w:val="0"/>
                      <w:marTop w:val="0"/>
                      <w:marBottom w:val="0"/>
                      <w:divBdr>
                        <w:top w:val="none" w:sz="0" w:space="0" w:color="auto"/>
                        <w:left w:val="none" w:sz="0" w:space="0" w:color="auto"/>
                        <w:bottom w:val="none" w:sz="0" w:space="0" w:color="auto"/>
                        <w:right w:val="none" w:sz="0" w:space="0" w:color="auto"/>
                      </w:divBdr>
                    </w:div>
                    <w:div w:id="1028486885">
                      <w:marLeft w:val="0"/>
                      <w:marRight w:val="0"/>
                      <w:marTop w:val="0"/>
                      <w:marBottom w:val="0"/>
                      <w:divBdr>
                        <w:top w:val="none" w:sz="0" w:space="0" w:color="auto"/>
                        <w:left w:val="none" w:sz="0" w:space="0" w:color="auto"/>
                        <w:bottom w:val="none" w:sz="0" w:space="0" w:color="auto"/>
                        <w:right w:val="none" w:sz="0" w:space="0" w:color="auto"/>
                      </w:divBdr>
                    </w:div>
                    <w:div w:id="1824590331">
                      <w:marLeft w:val="0"/>
                      <w:marRight w:val="0"/>
                      <w:marTop w:val="0"/>
                      <w:marBottom w:val="0"/>
                      <w:divBdr>
                        <w:top w:val="none" w:sz="0" w:space="0" w:color="auto"/>
                        <w:left w:val="none" w:sz="0" w:space="0" w:color="auto"/>
                        <w:bottom w:val="none" w:sz="0" w:space="0" w:color="auto"/>
                        <w:right w:val="none" w:sz="0" w:space="0" w:color="auto"/>
                      </w:divBdr>
                    </w:div>
                    <w:div w:id="1545942191">
                      <w:marLeft w:val="0"/>
                      <w:marRight w:val="0"/>
                      <w:marTop w:val="0"/>
                      <w:marBottom w:val="0"/>
                      <w:divBdr>
                        <w:top w:val="none" w:sz="0" w:space="0" w:color="auto"/>
                        <w:left w:val="none" w:sz="0" w:space="0" w:color="auto"/>
                        <w:bottom w:val="none" w:sz="0" w:space="0" w:color="auto"/>
                        <w:right w:val="none" w:sz="0" w:space="0" w:color="auto"/>
                      </w:divBdr>
                    </w:div>
                    <w:div w:id="814297865">
                      <w:marLeft w:val="0"/>
                      <w:marRight w:val="0"/>
                      <w:marTop w:val="0"/>
                      <w:marBottom w:val="0"/>
                      <w:divBdr>
                        <w:top w:val="none" w:sz="0" w:space="0" w:color="auto"/>
                        <w:left w:val="none" w:sz="0" w:space="0" w:color="auto"/>
                        <w:bottom w:val="none" w:sz="0" w:space="0" w:color="auto"/>
                        <w:right w:val="none" w:sz="0" w:space="0" w:color="auto"/>
                      </w:divBdr>
                    </w:div>
                    <w:div w:id="1956138614">
                      <w:marLeft w:val="0"/>
                      <w:marRight w:val="0"/>
                      <w:marTop w:val="0"/>
                      <w:marBottom w:val="0"/>
                      <w:divBdr>
                        <w:top w:val="none" w:sz="0" w:space="0" w:color="auto"/>
                        <w:left w:val="none" w:sz="0" w:space="0" w:color="auto"/>
                        <w:bottom w:val="none" w:sz="0" w:space="0" w:color="auto"/>
                        <w:right w:val="none" w:sz="0" w:space="0" w:color="auto"/>
                      </w:divBdr>
                    </w:div>
                    <w:div w:id="795370086">
                      <w:marLeft w:val="0"/>
                      <w:marRight w:val="0"/>
                      <w:marTop w:val="0"/>
                      <w:marBottom w:val="0"/>
                      <w:divBdr>
                        <w:top w:val="none" w:sz="0" w:space="0" w:color="auto"/>
                        <w:left w:val="none" w:sz="0" w:space="0" w:color="auto"/>
                        <w:bottom w:val="none" w:sz="0" w:space="0" w:color="auto"/>
                        <w:right w:val="none" w:sz="0" w:space="0" w:color="auto"/>
                      </w:divBdr>
                    </w:div>
                    <w:div w:id="1999453404">
                      <w:marLeft w:val="0"/>
                      <w:marRight w:val="0"/>
                      <w:marTop w:val="0"/>
                      <w:marBottom w:val="0"/>
                      <w:divBdr>
                        <w:top w:val="none" w:sz="0" w:space="0" w:color="auto"/>
                        <w:left w:val="none" w:sz="0" w:space="0" w:color="auto"/>
                        <w:bottom w:val="none" w:sz="0" w:space="0" w:color="auto"/>
                        <w:right w:val="none" w:sz="0" w:space="0" w:color="auto"/>
                      </w:divBdr>
                    </w:div>
                    <w:div w:id="1601259000">
                      <w:marLeft w:val="0"/>
                      <w:marRight w:val="0"/>
                      <w:marTop w:val="0"/>
                      <w:marBottom w:val="0"/>
                      <w:divBdr>
                        <w:top w:val="none" w:sz="0" w:space="0" w:color="auto"/>
                        <w:left w:val="none" w:sz="0" w:space="0" w:color="auto"/>
                        <w:bottom w:val="none" w:sz="0" w:space="0" w:color="auto"/>
                        <w:right w:val="none" w:sz="0" w:space="0" w:color="auto"/>
                      </w:divBdr>
                    </w:div>
                  </w:divsChild>
                </w:div>
                <w:div w:id="137442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69325">
      <w:bodyDiv w:val="1"/>
      <w:marLeft w:val="0"/>
      <w:marRight w:val="0"/>
      <w:marTop w:val="0"/>
      <w:marBottom w:val="0"/>
      <w:divBdr>
        <w:top w:val="none" w:sz="0" w:space="0" w:color="auto"/>
        <w:left w:val="none" w:sz="0" w:space="0" w:color="auto"/>
        <w:bottom w:val="none" w:sz="0" w:space="0" w:color="auto"/>
        <w:right w:val="none" w:sz="0" w:space="0" w:color="auto"/>
      </w:divBdr>
    </w:div>
    <w:div w:id="255403407">
      <w:bodyDiv w:val="1"/>
      <w:marLeft w:val="0"/>
      <w:marRight w:val="0"/>
      <w:marTop w:val="0"/>
      <w:marBottom w:val="0"/>
      <w:divBdr>
        <w:top w:val="none" w:sz="0" w:space="0" w:color="auto"/>
        <w:left w:val="none" w:sz="0" w:space="0" w:color="auto"/>
        <w:bottom w:val="none" w:sz="0" w:space="0" w:color="auto"/>
        <w:right w:val="none" w:sz="0" w:space="0" w:color="auto"/>
      </w:divBdr>
      <w:divsChild>
        <w:div w:id="1694376616">
          <w:marLeft w:val="0"/>
          <w:marRight w:val="0"/>
          <w:marTop w:val="0"/>
          <w:marBottom w:val="0"/>
          <w:divBdr>
            <w:top w:val="none" w:sz="0" w:space="0" w:color="auto"/>
            <w:left w:val="none" w:sz="0" w:space="0" w:color="auto"/>
            <w:bottom w:val="none" w:sz="0" w:space="0" w:color="auto"/>
            <w:right w:val="none" w:sz="0" w:space="0" w:color="auto"/>
          </w:divBdr>
          <w:divsChild>
            <w:div w:id="2016103761">
              <w:marLeft w:val="0"/>
              <w:marRight w:val="0"/>
              <w:marTop w:val="0"/>
              <w:marBottom w:val="0"/>
              <w:divBdr>
                <w:top w:val="none" w:sz="0" w:space="0" w:color="auto"/>
                <w:left w:val="none" w:sz="0" w:space="0" w:color="auto"/>
                <w:bottom w:val="none" w:sz="0" w:space="0" w:color="auto"/>
                <w:right w:val="none" w:sz="0" w:space="0" w:color="auto"/>
              </w:divBdr>
            </w:div>
            <w:div w:id="1123773273">
              <w:marLeft w:val="0"/>
              <w:marRight w:val="0"/>
              <w:marTop w:val="0"/>
              <w:marBottom w:val="0"/>
              <w:divBdr>
                <w:top w:val="none" w:sz="0" w:space="0" w:color="auto"/>
                <w:left w:val="none" w:sz="0" w:space="0" w:color="auto"/>
                <w:bottom w:val="none" w:sz="0" w:space="0" w:color="auto"/>
                <w:right w:val="none" w:sz="0" w:space="0" w:color="auto"/>
              </w:divBdr>
            </w:div>
            <w:div w:id="1662001874">
              <w:marLeft w:val="0"/>
              <w:marRight w:val="0"/>
              <w:marTop w:val="0"/>
              <w:marBottom w:val="0"/>
              <w:divBdr>
                <w:top w:val="none" w:sz="0" w:space="0" w:color="auto"/>
                <w:left w:val="none" w:sz="0" w:space="0" w:color="auto"/>
                <w:bottom w:val="none" w:sz="0" w:space="0" w:color="auto"/>
                <w:right w:val="none" w:sz="0" w:space="0" w:color="auto"/>
              </w:divBdr>
            </w:div>
            <w:div w:id="197652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51363">
      <w:bodyDiv w:val="1"/>
      <w:marLeft w:val="0"/>
      <w:marRight w:val="0"/>
      <w:marTop w:val="0"/>
      <w:marBottom w:val="0"/>
      <w:divBdr>
        <w:top w:val="none" w:sz="0" w:space="0" w:color="auto"/>
        <w:left w:val="none" w:sz="0" w:space="0" w:color="auto"/>
        <w:bottom w:val="none" w:sz="0" w:space="0" w:color="auto"/>
        <w:right w:val="none" w:sz="0" w:space="0" w:color="auto"/>
      </w:divBdr>
      <w:divsChild>
        <w:div w:id="1571499594">
          <w:marLeft w:val="0"/>
          <w:marRight w:val="0"/>
          <w:marTop w:val="0"/>
          <w:marBottom w:val="0"/>
          <w:divBdr>
            <w:top w:val="none" w:sz="0" w:space="0" w:color="auto"/>
            <w:left w:val="none" w:sz="0" w:space="0" w:color="auto"/>
            <w:bottom w:val="none" w:sz="0" w:space="0" w:color="auto"/>
            <w:right w:val="none" w:sz="0" w:space="0" w:color="auto"/>
          </w:divBdr>
        </w:div>
        <w:div w:id="332491535">
          <w:marLeft w:val="0"/>
          <w:marRight w:val="0"/>
          <w:marTop w:val="0"/>
          <w:marBottom w:val="0"/>
          <w:divBdr>
            <w:top w:val="none" w:sz="0" w:space="0" w:color="auto"/>
            <w:left w:val="none" w:sz="0" w:space="0" w:color="auto"/>
            <w:bottom w:val="none" w:sz="0" w:space="0" w:color="auto"/>
            <w:right w:val="none" w:sz="0" w:space="0" w:color="auto"/>
          </w:divBdr>
          <w:divsChild>
            <w:div w:id="1757896951">
              <w:marLeft w:val="0"/>
              <w:marRight w:val="0"/>
              <w:marTop w:val="0"/>
              <w:marBottom w:val="0"/>
              <w:divBdr>
                <w:top w:val="none" w:sz="0" w:space="0" w:color="auto"/>
                <w:left w:val="none" w:sz="0" w:space="0" w:color="auto"/>
                <w:bottom w:val="none" w:sz="0" w:space="0" w:color="auto"/>
                <w:right w:val="none" w:sz="0" w:space="0" w:color="auto"/>
              </w:divBdr>
              <w:divsChild>
                <w:div w:id="194911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6456">
          <w:marLeft w:val="0"/>
          <w:marRight w:val="0"/>
          <w:marTop w:val="0"/>
          <w:marBottom w:val="0"/>
          <w:divBdr>
            <w:top w:val="none" w:sz="0" w:space="0" w:color="auto"/>
            <w:left w:val="none" w:sz="0" w:space="0" w:color="auto"/>
            <w:bottom w:val="none" w:sz="0" w:space="0" w:color="auto"/>
            <w:right w:val="none" w:sz="0" w:space="0" w:color="auto"/>
          </w:divBdr>
          <w:divsChild>
            <w:div w:id="969479990">
              <w:marLeft w:val="0"/>
              <w:marRight w:val="0"/>
              <w:marTop w:val="0"/>
              <w:marBottom w:val="0"/>
              <w:divBdr>
                <w:top w:val="none" w:sz="0" w:space="0" w:color="auto"/>
                <w:left w:val="none" w:sz="0" w:space="0" w:color="auto"/>
                <w:bottom w:val="none" w:sz="0" w:space="0" w:color="auto"/>
                <w:right w:val="none" w:sz="0" w:space="0" w:color="auto"/>
              </w:divBdr>
              <w:divsChild>
                <w:div w:id="118320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249317">
      <w:bodyDiv w:val="1"/>
      <w:marLeft w:val="0"/>
      <w:marRight w:val="0"/>
      <w:marTop w:val="0"/>
      <w:marBottom w:val="0"/>
      <w:divBdr>
        <w:top w:val="none" w:sz="0" w:space="0" w:color="auto"/>
        <w:left w:val="none" w:sz="0" w:space="0" w:color="auto"/>
        <w:bottom w:val="none" w:sz="0" w:space="0" w:color="auto"/>
        <w:right w:val="none" w:sz="0" w:space="0" w:color="auto"/>
      </w:divBdr>
    </w:div>
    <w:div w:id="758064543">
      <w:bodyDiv w:val="1"/>
      <w:marLeft w:val="0"/>
      <w:marRight w:val="0"/>
      <w:marTop w:val="0"/>
      <w:marBottom w:val="0"/>
      <w:divBdr>
        <w:top w:val="none" w:sz="0" w:space="0" w:color="auto"/>
        <w:left w:val="none" w:sz="0" w:space="0" w:color="auto"/>
        <w:bottom w:val="none" w:sz="0" w:space="0" w:color="auto"/>
        <w:right w:val="none" w:sz="0" w:space="0" w:color="auto"/>
      </w:divBdr>
      <w:divsChild>
        <w:div w:id="555511344">
          <w:marLeft w:val="0"/>
          <w:marRight w:val="0"/>
          <w:marTop w:val="0"/>
          <w:marBottom w:val="0"/>
          <w:divBdr>
            <w:top w:val="none" w:sz="0" w:space="0" w:color="auto"/>
            <w:left w:val="none" w:sz="0" w:space="0" w:color="auto"/>
            <w:bottom w:val="none" w:sz="0" w:space="0" w:color="auto"/>
            <w:right w:val="none" w:sz="0" w:space="0" w:color="auto"/>
          </w:divBdr>
        </w:div>
        <w:div w:id="1662540786">
          <w:marLeft w:val="0"/>
          <w:marRight w:val="0"/>
          <w:marTop w:val="0"/>
          <w:marBottom w:val="0"/>
          <w:divBdr>
            <w:top w:val="none" w:sz="0" w:space="0" w:color="auto"/>
            <w:left w:val="none" w:sz="0" w:space="0" w:color="auto"/>
            <w:bottom w:val="none" w:sz="0" w:space="0" w:color="auto"/>
            <w:right w:val="none" w:sz="0" w:space="0" w:color="auto"/>
          </w:divBdr>
        </w:div>
        <w:div w:id="1856336485">
          <w:marLeft w:val="0"/>
          <w:marRight w:val="0"/>
          <w:marTop w:val="0"/>
          <w:marBottom w:val="0"/>
          <w:divBdr>
            <w:top w:val="none" w:sz="0" w:space="0" w:color="auto"/>
            <w:left w:val="none" w:sz="0" w:space="0" w:color="auto"/>
            <w:bottom w:val="none" w:sz="0" w:space="0" w:color="auto"/>
            <w:right w:val="none" w:sz="0" w:space="0" w:color="auto"/>
          </w:divBdr>
        </w:div>
      </w:divsChild>
    </w:div>
    <w:div w:id="1229996718">
      <w:bodyDiv w:val="1"/>
      <w:marLeft w:val="0"/>
      <w:marRight w:val="0"/>
      <w:marTop w:val="0"/>
      <w:marBottom w:val="0"/>
      <w:divBdr>
        <w:top w:val="none" w:sz="0" w:space="0" w:color="auto"/>
        <w:left w:val="none" w:sz="0" w:space="0" w:color="auto"/>
        <w:bottom w:val="none" w:sz="0" w:space="0" w:color="auto"/>
        <w:right w:val="none" w:sz="0" w:space="0" w:color="auto"/>
      </w:divBdr>
    </w:div>
    <w:div w:id="1353846061">
      <w:bodyDiv w:val="1"/>
      <w:marLeft w:val="0"/>
      <w:marRight w:val="0"/>
      <w:marTop w:val="0"/>
      <w:marBottom w:val="0"/>
      <w:divBdr>
        <w:top w:val="none" w:sz="0" w:space="0" w:color="auto"/>
        <w:left w:val="none" w:sz="0" w:space="0" w:color="auto"/>
        <w:bottom w:val="none" w:sz="0" w:space="0" w:color="auto"/>
        <w:right w:val="none" w:sz="0" w:space="0" w:color="auto"/>
      </w:divBdr>
      <w:divsChild>
        <w:div w:id="1737313614">
          <w:marLeft w:val="0"/>
          <w:marRight w:val="0"/>
          <w:marTop w:val="0"/>
          <w:marBottom w:val="0"/>
          <w:divBdr>
            <w:top w:val="none" w:sz="0" w:space="0" w:color="auto"/>
            <w:left w:val="none" w:sz="0" w:space="0" w:color="auto"/>
            <w:bottom w:val="none" w:sz="0" w:space="0" w:color="auto"/>
            <w:right w:val="none" w:sz="0" w:space="0" w:color="auto"/>
          </w:divBdr>
          <w:divsChild>
            <w:div w:id="93744257">
              <w:marLeft w:val="0"/>
              <w:marRight w:val="0"/>
              <w:marTop w:val="0"/>
              <w:marBottom w:val="0"/>
              <w:divBdr>
                <w:top w:val="none" w:sz="0" w:space="0" w:color="auto"/>
                <w:left w:val="none" w:sz="0" w:space="0" w:color="auto"/>
                <w:bottom w:val="none" w:sz="0" w:space="0" w:color="auto"/>
                <w:right w:val="none" w:sz="0" w:space="0" w:color="auto"/>
              </w:divBdr>
            </w:div>
            <w:div w:id="958103189">
              <w:marLeft w:val="0"/>
              <w:marRight w:val="0"/>
              <w:marTop w:val="0"/>
              <w:marBottom w:val="0"/>
              <w:divBdr>
                <w:top w:val="none" w:sz="0" w:space="0" w:color="auto"/>
                <w:left w:val="none" w:sz="0" w:space="0" w:color="auto"/>
                <w:bottom w:val="none" w:sz="0" w:space="0" w:color="auto"/>
                <w:right w:val="none" w:sz="0" w:space="0" w:color="auto"/>
              </w:divBdr>
            </w:div>
            <w:div w:id="1780416905">
              <w:marLeft w:val="0"/>
              <w:marRight w:val="0"/>
              <w:marTop w:val="0"/>
              <w:marBottom w:val="0"/>
              <w:divBdr>
                <w:top w:val="none" w:sz="0" w:space="0" w:color="auto"/>
                <w:left w:val="none" w:sz="0" w:space="0" w:color="auto"/>
                <w:bottom w:val="none" w:sz="0" w:space="0" w:color="auto"/>
                <w:right w:val="none" w:sz="0" w:space="0" w:color="auto"/>
              </w:divBdr>
            </w:div>
            <w:div w:id="2078087797">
              <w:marLeft w:val="0"/>
              <w:marRight w:val="0"/>
              <w:marTop w:val="0"/>
              <w:marBottom w:val="0"/>
              <w:divBdr>
                <w:top w:val="none" w:sz="0" w:space="0" w:color="auto"/>
                <w:left w:val="none" w:sz="0" w:space="0" w:color="auto"/>
                <w:bottom w:val="none" w:sz="0" w:space="0" w:color="auto"/>
                <w:right w:val="none" w:sz="0" w:space="0" w:color="auto"/>
              </w:divBdr>
            </w:div>
            <w:div w:id="468518439">
              <w:marLeft w:val="0"/>
              <w:marRight w:val="0"/>
              <w:marTop w:val="0"/>
              <w:marBottom w:val="0"/>
              <w:divBdr>
                <w:top w:val="none" w:sz="0" w:space="0" w:color="auto"/>
                <w:left w:val="none" w:sz="0" w:space="0" w:color="auto"/>
                <w:bottom w:val="none" w:sz="0" w:space="0" w:color="auto"/>
                <w:right w:val="none" w:sz="0" w:space="0" w:color="auto"/>
              </w:divBdr>
            </w:div>
            <w:div w:id="985860651">
              <w:marLeft w:val="0"/>
              <w:marRight w:val="0"/>
              <w:marTop w:val="0"/>
              <w:marBottom w:val="0"/>
              <w:divBdr>
                <w:top w:val="none" w:sz="0" w:space="0" w:color="auto"/>
                <w:left w:val="none" w:sz="0" w:space="0" w:color="auto"/>
                <w:bottom w:val="none" w:sz="0" w:space="0" w:color="auto"/>
                <w:right w:val="none" w:sz="0" w:space="0" w:color="auto"/>
              </w:divBdr>
            </w:div>
            <w:div w:id="817497484">
              <w:marLeft w:val="0"/>
              <w:marRight w:val="0"/>
              <w:marTop w:val="0"/>
              <w:marBottom w:val="0"/>
              <w:divBdr>
                <w:top w:val="none" w:sz="0" w:space="0" w:color="auto"/>
                <w:left w:val="none" w:sz="0" w:space="0" w:color="auto"/>
                <w:bottom w:val="none" w:sz="0" w:space="0" w:color="auto"/>
                <w:right w:val="none" w:sz="0" w:space="0" w:color="auto"/>
              </w:divBdr>
            </w:div>
            <w:div w:id="1503159395">
              <w:marLeft w:val="0"/>
              <w:marRight w:val="0"/>
              <w:marTop w:val="0"/>
              <w:marBottom w:val="0"/>
              <w:divBdr>
                <w:top w:val="none" w:sz="0" w:space="0" w:color="auto"/>
                <w:left w:val="none" w:sz="0" w:space="0" w:color="auto"/>
                <w:bottom w:val="none" w:sz="0" w:space="0" w:color="auto"/>
                <w:right w:val="none" w:sz="0" w:space="0" w:color="auto"/>
              </w:divBdr>
            </w:div>
            <w:div w:id="817959584">
              <w:marLeft w:val="0"/>
              <w:marRight w:val="0"/>
              <w:marTop w:val="0"/>
              <w:marBottom w:val="0"/>
              <w:divBdr>
                <w:top w:val="none" w:sz="0" w:space="0" w:color="auto"/>
                <w:left w:val="none" w:sz="0" w:space="0" w:color="auto"/>
                <w:bottom w:val="none" w:sz="0" w:space="0" w:color="auto"/>
                <w:right w:val="none" w:sz="0" w:space="0" w:color="auto"/>
              </w:divBdr>
            </w:div>
            <w:div w:id="530190969">
              <w:marLeft w:val="0"/>
              <w:marRight w:val="0"/>
              <w:marTop w:val="0"/>
              <w:marBottom w:val="0"/>
              <w:divBdr>
                <w:top w:val="none" w:sz="0" w:space="0" w:color="auto"/>
                <w:left w:val="none" w:sz="0" w:space="0" w:color="auto"/>
                <w:bottom w:val="none" w:sz="0" w:space="0" w:color="auto"/>
                <w:right w:val="none" w:sz="0" w:space="0" w:color="auto"/>
              </w:divBdr>
            </w:div>
            <w:div w:id="961692225">
              <w:marLeft w:val="0"/>
              <w:marRight w:val="0"/>
              <w:marTop w:val="0"/>
              <w:marBottom w:val="0"/>
              <w:divBdr>
                <w:top w:val="none" w:sz="0" w:space="0" w:color="auto"/>
                <w:left w:val="none" w:sz="0" w:space="0" w:color="auto"/>
                <w:bottom w:val="none" w:sz="0" w:space="0" w:color="auto"/>
                <w:right w:val="none" w:sz="0" w:space="0" w:color="auto"/>
              </w:divBdr>
            </w:div>
            <w:div w:id="403070753">
              <w:marLeft w:val="0"/>
              <w:marRight w:val="0"/>
              <w:marTop w:val="0"/>
              <w:marBottom w:val="0"/>
              <w:divBdr>
                <w:top w:val="none" w:sz="0" w:space="0" w:color="auto"/>
                <w:left w:val="none" w:sz="0" w:space="0" w:color="auto"/>
                <w:bottom w:val="none" w:sz="0" w:space="0" w:color="auto"/>
                <w:right w:val="none" w:sz="0" w:space="0" w:color="auto"/>
              </w:divBdr>
            </w:div>
            <w:div w:id="614562038">
              <w:marLeft w:val="0"/>
              <w:marRight w:val="0"/>
              <w:marTop w:val="0"/>
              <w:marBottom w:val="0"/>
              <w:divBdr>
                <w:top w:val="none" w:sz="0" w:space="0" w:color="auto"/>
                <w:left w:val="none" w:sz="0" w:space="0" w:color="auto"/>
                <w:bottom w:val="none" w:sz="0" w:space="0" w:color="auto"/>
                <w:right w:val="none" w:sz="0" w:space="0" w:color="auto"/>
              </w:divBdr>
            </w:div>
            <w:div w:id="1275481795">
              <w:marLeft w:val="0"/>
              <w:marRight w:val="0"/>
              <w:marTop w:val="0"/>
              <w:marBottom w:val="0"/>
              <w:divBdr>
                <w:top w:val="none" w:sz="0" w:space="0" w:color="auto"/>
                <w:left w:val="none" w:sz="0" w:space="0" w:color="auto"/>
                <w:bottom w:val="none" w:sz="0" w:space="0" w:color="auto"/>
                <w:right w:val="none" w:sz="0" w:space="0" w:color="auto"/>
              </w:divBdr>
            </w:div>
            <w:div w:id="859515954">
              <w:marLeft w:val="0"/>
              <w:marRight w:val="0"/>
              <w:marTop w:val="0"/>
              <w:marBottom w:val="0"/>
              <w:divBdr>
                <w:top w:val="none" w:sz="0" w:space="0" w:color="auto"/>
                <w:left w:val="none" w:sz="0" w:space="0" w:color="auto"/>
                <w:bottom w:val="none" w:sz="0" w:space="0" w:color="auto"/>
                <w:right w:val="none" w:sz="0" w:space="0" w:color="auto"/>
              </w:divBdr>
            </w:div>
            <w:div w:id="1910000691">
              <w:marLeft w:val="0"/>
              <w:marRight w:val="0"/>
              <w:marTop w:val="0"/>
              <w:marBottom w:val="0"/>
              <w:divBdr>
                <w:top w:val="none" w:sz="0" w:space="0" w:color="auto"/>
                <w:left w:val="none" w:sz="0" w:space="0" w:color="auto"/>
                <w:bottom w:val="none" w:sz="0" w:space="0" w:color="auto"/>
                <w:right w:val="none" w:sz="0" w:space="0" w:color="auto"/>
              </w:divBdr>
            </w:div>
            <w:div w:id="1434940348">
              <w:marLeft w:val="0"/>
              <w:marRight w:val="0"/>
              <w:marTop w:val="0"/>
              <w:marBottom w:val="0"/>
              <w:divBdr>
                <w:top w:val="none" w:sz="0" w:space="0" w:color="auto"/>
                <w:left w:val="none" w:sz="0" w:space="0" w:color="auto"/>
                <w:bottom w:val="none" w:sz="0" w:space="0" w:color="auto"/>
                <w:right w:val="none" w:sz="0" w:space="0" w:color="auto"/>
              </w:divBdr>
            </w:div>
            <w:div w:id="209418185">
              <w:marLeft w:val="0"/>
              <w:marRight w:val="0"/>
              <w:marTop w:val="0"/>
              <w:marBottom w:val="0"/>
              <w:divBdr>
                <w:top w:val="none" w:sz="0" w:space="0" w:color="auto"/>
                <w:left w:val="none" w:sz="0" w:space="0" w:color="auto"/>
                <w:bottom w:val="none" w:sz="0" w:space="0" w:color="auto"/>
                <w:right w:val="none" w:sz="0" w:space="0" w:color="auto"/>
              </w:divBdr>
            </w:div>
            <w:div w:id="33046401">
              <w:marLeft w:val="0"/>
              <w:marRight w:val="0"/>
              <w:marTop w:val="0"/>
              <w:marBottom w:val="0"/>
              <w:divBdr>
                <w:top w:val="none" w:sz="0" w:space="0" w:color="auto"/>
                <w:left w:val="none" w:sz="0" w:space="0" w:color="auto"/>
                <w:bottom w:val="none" w:sz="0" w:space="0" w:color="auto"/>
                <w:right w:val="none" w:sz="0" w:space="0" w:color="auto"/>
              </w:divBdr>
            </w:div>
            <w:div w:id="1600020037">
              <w:marLeft w:val="0"/>
              <w:marRight w:val="0"/>
              <w:marTop w:val="0"/>
              <w:marBottom w:val="0"/>
              <w:divBdr>
                <w:top w:val="none" w:sz="0" w:space="0" w:color="auto"/>
                <w:left w:val="none" w:sz="0" w:space="0" w:color="auto"/>
                <w:bottom w:val="none" w:sz="0" w:space="0" w:color="auto"/>
                <w:right w:val="none" w:sz="0" w:space="0" w:color="auto"/>
              </w:divBdr>
            </w:div>
            <w:div w:id="1668829105">
              <w:marLeft w:val="0"/>
              <w:marRight w:val="0"/>
              <w:marTop w:val="0"/>
              <w:marBottom w:val="0"/>
              <w:divBdr>
                <w:top w:val="none" w:sz="0" w:space="0" w:color="auto"/>
                <w:left w:val="none" w:sz="0" w:space="0" w:color="auto"/>
                <w:bottom w:val="none" w:sz="0" w:space="0" w:color="auto"/>
                <w:right w:val="none" w:sz="0" w:space="0" w:color="auto"/>
              </w:divBdr>
            </w:div>
            <w:div w:id="1395543688">
              <w:marLeft w:val="0"/>
              <w:marRight w:val="0"/>
              <w:marTop w:val="0"/>
              <w:marBottom w:val="0"/>
              <w:divBdr>
                <w:top w:val="none" w:sz="0" w:space="0" w:color="auto"/>
                <w:left w:val="none" w:sz="0" w:space="0" w:color="auto"/>
                <w:bottom w:val="none" w:sz="0" w:space="0" w:color="auto"/>
                <w:right w:val="none" w:sz="0" w:space="0" w:color="auto"/>
              </w:divBdr>
            </w:div>
            <w:div w:id="1220704670">
              <w:marLeft w:val="0"/>
              <w:marRight w:val="0"/>
              <w:marTop w:val="0"/>
              <w:marBottom w:val="0"/>
              <w:divBdr>
                <w:top w:val="none" w:sz="0" w:space="0" w:color="auto"/>
                <w:left w:val="none" w:sz="0" w:space="0" w:color="auto"/>
                <w:bottom w:val="none" w:sz="0" w:space="0" w:color="auto"/>
                <w:right w:val="none" w:sz="0" w:space="0" w:color="auto"/>
              </w:divBdr>
            </w:div>
            <w:div w:id="768817588">
              <w:marLeft w:val="0"/>
              <w:marRight w:val="0"/>
              <w:marTop w:val="0"/>
              <w:marBottom w:val="0"/>
              <w:divBdr>
                <w:top w:val="none" w:sz="0" w:space="0" w:color="auto"/>
                <w:left w:val="none" w:sz="0" w:space="0" w:color="auto"/>
                <w:bottom w:val="none" w:sz="0" w:space="0" w:color="auto"/>
                <w:right w:val="none" w:sz="0" w:space="0" w:color="auto"/>
              </w:divBdr>
            </w:div>
            <w:div w:id="1367486432">
              <w:marLeft w:val="0"/>
              <w:marRight w:val="0"/>
              <w:marTop w:val="0"/>
              <w:marBottom w:val="0"/>
              <w:divBdr>
                <w:top w:val="none" w:sz="0" w:space="0" w:color="auto"/>
                <w:left w:val="none" w:sz="0" w:space="0" w:color="auto"/>
                <w:bottom w:val="none" w:sz="0" w:space="0" w:color="auto"/>
                <w:right w:val="none" w:sz="0" w:space="0" w:color="auto"/>
              </w:divBdr>
            </w:div>
            <w:div w:id="1348672220">
              <w:marLeft w:val="0"/>
              <w:marRight w:val="0"/>
              <w:marTop w:val="0"/>
              <w:marBottom w:val="0"/>
              <w:divBdr>
                <w:top w:val="none" w:sz="0" w:space="0" w:color="auto"/>
                <w:left w:val="none" w:sz="0" w:space="0" w:color="auto"/>
                <w:bottom w:val="none" w:sz="0" w:space="0" w:color="auto"/>
                <w:right w:val="none" w:sz="0" w:space="0" w:color="auto"/>
              </w:divBdr>
            </w:div>
            <w:div w:id="1743062696">
              <w:marLeft w:val="0"/>
              <w:marRight w:val="0"/>
              <w:marTop w:val="0"/>
              <w:marBottom w:val="0"/>
              <w:divBdr>
                <w:top w:val="none" w:sz="0" w:space="0" w:color="auto"/>
                <w:left w:val="none" w:sz="0" w:space="0" w:color="auto"/>
                <w:bottom w:val="none" w:sz="0" w:space="0" w:color="auto"/>
                <w:right w:val="none" w:sz="0" w:space="0" w:color="auto"/>
              </w:divBdr>
            </w:div>
            <w:div w:id="1932079672">
              <w:marLeft w:val="0"/>
              <w:marRight w:val="0"/>
              <w:marTop w:val="0"/>
              <w:marBottom w:val="0"/>
              <w:divBdr>
                <w:top w:val="none" w:sz="0" w:space="0" w:color="auto"/>
                <w:left w:val="none" w:sz="0" w:space="0" w:color="auto"/>
                <w:bottom w:val="none" w:sz="0" w:space="0" w:color="auto"/>
                <w:right w:val="none" w:sz="0" w:space="0" w:color="auto"/>
              </w:divBdr>
            </w:div>
            <w:div w:id="584262981">
              <w:marLeft w:val="0"/>
              <w:marRight w:val="0"/>
              <w:marTop w:val="0"/>
              <w:marBottom w:val="0"/>
              <w:divBdr>
                <w:top w:val="none" w:sz="0" w:space="0" w:color="auto"/>
                <w:left w:val="none" w:sz="0" w:space="0" w:color="auto"/>
                <w:bottom w:val="none" w:sz="0" w:space="0" w:color="auto"/>
                <w:right w:val="none" w:sz="0" w:space="0" w:color="auto"/>
              </w:divBdr>
            </w:div>
            <w:div w:id="1513573087">
              <w:marLeft w:val="0"/>
              <w:marRight w:val="0"/>
              <w:marTop w:val="0"/>
              <w:marBottom w:val="0"/>
              <w:divBdr>
                <w:top w:val="none" w:sz="0" w:space="0" w:color="auto"/>
                <w:left w:val="none" w:sz="0" w:space="0" w:color="auto"/>
                <w:bottom w:val="none" w:sz="0" w:space="0" w:color="auto"/>
                <w:right w:val="none" w:sz="0" w:space="0" w:color="auto"/>
              </w:divBdr>
            </w:div>
            <w:div w:id="1680691879">
              <w:marLeft w:val="0"/>
              <w:marRight w:val="0"/>
              <w:marTop w:val="0"/>
              <w:marBottom w:val="0"/>
              <w:divBdr>
                <w:top w:val="none" w:sz="0" w:space="0" w:color="auto"/>
                <w:left w:val="none" w:sz="0" w:space="0" w:color="auto"/>
                <w:bottom w:val="none" w:sz="0" w:space="0" w:color="auto"/>
                <w:right w:val="none" w:sz="0" w:space="0" w:color="auto"/>
              </w:divBdr>
            </w:div>
            <w:div w:id="1860311606">
              <w:marLeft w:val="0"/>
              <w:marRight w:val="0"/>
              <w:marTop w:val="0"/>
              <w:marBottom w:val="0"/>
              <w:divBdr>
                <w:top w:val="none" w:sz="0" w:space="0" w:color="auto"/>
                <w:left w:val="none" w:sz="0" w:space="0" w:color="auto"/>
                <w:bottom w:val="none" w:sz="0" w:space="0" w:color="auto"/>
                <w:right w:val="none" w:sz="0" w:space="0" w:color="auto"/>
              </w:divBdr>
            </w:div>
            <w:div w:id="506559774">
              <w:marLeft w:val="0"/>
              <w:marRight w:val="0"/>
              <w:marTop w:val="0"/>
              <w:marBottom w:val="0"/>
              <w:divBdr>
                <w:top w:val="none" w:sz="0" w:space="0" w:color="auto"/>
                <w:left w:val="none" w:sz="0" w:space="0" w:color="auto"/>
                <w:bottom w:val="none" w:sz="0" w:space="0" w:color="auto"/>
                <w:right w:val="none" w:sz="0" w:space="0" w:color="auto"/>
              </w:divBdr>
            </w:div>
            <w:div w:id="2020429059">
              <w:marLeft w:val="0"/>
              <w:marRight w:val="0"/>
              <w:marTop w:val="0"/>
              <w:marBottom w:val="0"/>
              <w:divBdr>
                <w:top w:val="none" w:sz="0" w:space="0" w:color="auto"/>
                <w:left w:val="none" w:sz="0" w:space="0" w:color="auto"/>
                <w:bottom w:val="none" w:sz="0" w:space="0" w:color="auto"/>
                <w:right w:val="none" w:sz="0" w:space="0" w:color="auto"/>
              </w:divBdr>
            </w:div>
            <w:div w:id="1874658100">
              <w:marLeft w:val="0"/>
              <w:marRight w:val="0"/>
              <w:marTop w:val="0"/>
              <w:marBottom w:val="0"/>
              <w:divBdr>
                <w:top w:val="none" w:sz="0" w:space="0" w:color="auto"/>
                <w:left w:val="none" w:sz="0" w:space="0" w:color="auto"/>
                <w:bottom w:val="none" w:sz="0" w:space="0" w:color="auto"/>
                <w:right w:val="none" w:sz="0" w:space="0" w:color="auto"/>
              </w:divBdr>
            </w:div>
            <w:div w:id="1892571771">
              <w:marLeft w:val="0"/>
              <w:marRight w:val="0"/>
              <w:marTop w:val="0"/>
              <w:marBottom w:val="0"/>
              <w:divBdr>
                <w:top w:val="none" w:sz="0" w:space="0" w:color="auto"/>
                <w:left w:val="none" w:sz="0" w:space="0" w:color="auto"/>
                <w:bottom w:val="none" w:sz="0" w:space="0" w:color="auto"/>
                <w:right w:val="none" w:sz="0" w:space="0" w:color="auto"/>
              </w:divBdr>
            </w:div>
            <w:div w:id="1384407942">
              <w:marLeft w:val="0"/>
              <w:marRight w:val="0"/>
              <w:marTop w:val="0"/>
              <w:marBottom w:val="0"/>
              <w:divBdr>
                <w:top w:val="none" w:sz="0" w:space="0" w:color="auto"/>
                <w:left w:val="none" w:sz="0" w:space="0" w:color="auto"/>
                <w:bottom w:val="none" w:sz="0" w:space="0" w:color="auto"/>
                <w:right w:val="none" w:sz="0" w:space="0" w:color="auto"/>
              </w:divBdr>
            </w:div>
            <w:div w:id="193614383">
              <w:marLeft w:val="0"/>
              <w:marRight w:val="0"/>
              <w:marTop w:val="0"/>
              <w:marBottom w:val="0"/>
              <w:divBdr>
                <w:top w:val="none" w:sz="0" w:space="0" w:color="auto"/>
                <w:left w:val="none" w:sz="0" w:space="0" w:color="auto"/>
                <w:bottom w:val="none" w:sz="0" w:space="0" w:color="auto"/>
                <w:right w:val="none" w:sz="0" w:space="0" w:color="auto"/>
              </w:divBdr>
            </w:div>
            <w:div w:id="1929776547">
              <w:marLeft w:val="0"/>
              <w:marRight w:val="0"/>
              <w:marTop w:val="0"/>
              <w:marBottom w:val="0"/>
              <w:divBdr>
                <w:top w:val="none" w:sz="0" w:space="0" w:color="auto"/>
                <w:left w:val="none" w:sz="0" w:space="0" w:color="auto"/>
                <w:bottom w:val="none" w:sz="0" w:space="0" w:color="auto"/>
                <w:right w:val="none" w:sz="0" w:space="0" w:color="auto"/>
              </w:divBdr>
            </w:div>
            <w:div w:id="967321376">
              <w:marLeft w:val="0"/>
              <w:marRight w:val="0"/>
              <w:marTop w:val="0"/>
              <w:marBottom w:val="0"/>
              <w:divBdr>
                <w:top w:val="none" w:sz="0" w:space="0" w:color="auto"/>
                <w:left w:val="none" w:sz="0" w:space="0" w:color="auto"/>
                <w:bottom w:val="none" w:sz="0" w:space="0" w:color="auto"/>
                <w:right w:val="none" w:sz="0" w:space="0" w:color="auto"/>
              </w:divBdr>
            </w:div>
            <w:div w:id="760419570">
              <w:marLeft w:val="0"/>
              <w:marRight w:val="0"/>
              <w:marTop w:val="0"/>
              <w:marBottom w:val="0"/>
              <w:divBdr>
                <w:top w:val="none" w:sz="0" w:space="0" w:color="auto"/>
                <w:left w:val="none" w:sz="0" w:space="0" w:color="auto"/>
                <w:bottom w:val="none" w:sz="0" w:space="0" w:color="auto"/>
                <w:right w:val="none" w:sz="0" w:space="0" w:color="auto"/>
              </w:divBdr>
            </w:div>
            <w:div w:id="331032518">
              <w:marLeft w:val="0"/>
              <w:marRight w:val="0"/>
              <w:marTop w:val="0"/>
              <w:marBottom w:val="0"/>
              <w:divBdr>
                <w:top w:val="none" w:sz="0" w:space="0" w:color="auto"/>
                <w:left w:val="none" w:sz="0" w:space="0" w:color="auto"/>
                <w:bottom w:val="none" w:sz="0" w:space="0" w:color="auto"/>
                <w:right w:val="none" w:sz="0" w:space="0" w:color="auto"/>
              </w:divBdr>
            </w:div>
            <w:div w:id="1712340679">
              <w:marLeft w:val="0"/>
              <w:marRight w:val="0"/>
              <w:marTop w:val="0"/>
              <w:marBottom w:val="0"/>
              <w:divBdr>
                <w:top w:val="none" w:sz="0" w:space="0" w:color="auto"/>
                <w:left w:val="none" w:sz="0" w:space="0" w:color="auto"/>
                <w:bottom w:val="none" w:sz="0" w:space="0" w:color="auto"/>
                <w:right w:val="none" w:sz="0" w:space="0" w:color="auto"/>
              </w:divBdr>
            </w:div>
            <w:div w:id="1396389955">
              <w:marLeft w:val="0"/>
              <w:marRight w:val="0"/>
              <w:marTop w:val="0"/>
              <w:marBottom w:val="0"/>
              <w:divBdr>
                <w:top w:val="none" w:sz="0" w:space="0" w:color="auto"/>
                <w:left w:val="none" w:sz="0" w:space="0" w:color="auto"/>
                <w:bottom w:val="none" w:sz="0" w:space="0" w:color="auto"/>
                <w:right w:val="none" w:sz="0" w:space="0" w:color="auto"/>
              </w:divBdr>
            </w:div>
            <w:div w:id="2020351244">
              <w:marLeft w:val="0"/>
              <w:marRight w:val="0"/>
              <w:marTop w:val="0"/>
              <w:marBottom w:val="0"/>
              <w:divBdr>
                <w:top w:val="none" w:sz="0" w:space="0" w:color="auto"/>
                <w:left w:val="none" w:sz="0" w:space="0" w:color="auto"/>
                <w:bottom w:val="none" w:sz="0" w:space="0" w:color="auto"/>
                <w:right w:val="none" w:sz="0" w:space="0" w:color="auto"/>
              </w:divBdr>
            </w:div>
            <w:div w:id="1924602927">
              <w:marLeft w:val="0"/>
              <w:marRight w:val="0"/>
              <w:marTop w:val="0"/>
              <w:marBottom w:val="0"/>
              <w:divBdr>
                <w:top w:val="none" w:sz="0" w:space="0" w:color="auto"/>
                <w:left w:val="none" w:sz="0" w:space="0" w:color="auto"/>
                <w:bottom w:val="none" w:sz="0" w:space="0" w:color="auto"/>
                <w:right w:val="none" w:sz="0" w:space="0" w:color="auto"/>
              </w:divBdr>
            </w:div>
            <w:div w:id="1514956869">
              <w:marLeft w:val="0"/>
              <w:marRight w:val="0"/>
              <w:marTop w:val="0"/>
              <w:marBottom w:val="0"/>
              <w:divBdr>
                <w:top w:val="none" w:sz="0" w:space="0" w:color="auto"/>
                <w:left w:val="none" w:sz="0" w:space="0" w:color="auto"/>
                <w:bottom w:val="none" w:sz="0" w:space="0" w:color="auto"/>
                <w:right w:val="none" w:sz="0" w:space="0" w:color="auto"/>
              </w:divBdr>
            </w:div>
            <w:div w:id="1497573408">
              <w:marLeft w:val="0"/>
              <w:marRight w:val="0"/>
              <w:marTop w:val="0"/>
              <w:marBottom w:val="0"/>
              <w:divBdr>
                <w:top w:val="none" w:sz="0" w:space="0" w:color="auto"/>
                <w:left w:val="none" w:sz="0" w:space="0" w:color="auto"/>
                <w:bottom w:val="none" w:sz="0" w:space="0" w:color="auto"/>
                <w:right w:val="none" w:sz="0" w:space="0" w:color="auto"/>
              </w:divBdr>
            </w:div>
            <w:div w:id="1901554872">
              <w:marLeft w:val="0"/>
              <w:marRight w:val="0"/>
              <w:marTop w:val="0"/>
              <w:marBottom w:val="0"/>
              <w:divBdr>
                <w:top w:val="none" w:sz="0" w:space="0" w:color="auto"/>
                <w:left w:val="none" w:sz="0" w:space="0" w:color="auto"/>
                <w:bottom w:val="none" w:sz="0" w:space="0" w:color="auto"/>
                <w:right w:val="none" w:sz="0" w:space="0" w:color="auto"/>
              </w:divBdr>
            </w:div>
            <w:div w:id="234821474">
              <w:marLeft w:val="0"/>
              <w:marRight w:val="0"/>
              <w:marTop w:val="0"/>
              <w:marBottom w:val="0"/>
              <w:divBdr>
                <w:top w:val="none" w:sz="0" w:space="0" w:color="auto"/>
                <w:left w:val="none" w:sz="0" w:space="0" w:color="auto"/>
                <w:bottom w:val="none" w:sz="0" w:space="0" w:color="auto"/>
                <w:right w:val="none" w:sz="0" w:space="0" w:color="auto"/>
              </w:divBdr>
            </w:div>
            <w:div w:id="570702658">
              <w:marLeft w:val="0"/>
              <w:marRight w:val="0"/>
              <w:marTop w:val="0"/>
              <w:marBottom w:val="0"/>
              <w:divBdr>
                <w:top w:val="none" w:sz="0" w:space="0" w:color="auto"/>
                <w:left w:val="none" w:sz="0" w:space="0" w:color="auto"/>
                <w:bottom w:val="none" w:sz="0" w:space="0" w:color="auto"/>
                <w:right w:val="none" w:sz="0" w:space="0" w:color="auto"/>
              </w:divBdr>
            </w:div>
            <w:div w:id="1524785084">
              <w:marLeft w:val="0"/>
              <w:marRight w:val="0"/>
              <w:marTop w:val="0"/>
              <w:marBottom w:val="0"/>
              <w:divBdr>
                <w:top w:val="none" w:sz="0" w:space="0" w:color="auto"/>
                <w:left w:val="none" w:sz="0" w:space="0" w:color="auto"/>
                <w:bottom w:val="none" w:sz="0" w:space="0" w:color="auto"/>
                <w:right w:val="none" w:sz="0" w:space="0" w:color="auto"/>
              </w:divBdr>
            </w:div>
            <w:div w:id="2020888671">
              <w:marLeft w:val="0"/>
              <w:marRight w:val="0"/>
              <w:marTop w:val="0"/>
              <w:marBottom w:val="0"/>
              <w:divBdr>
                <w:top w:val="none" w:sz="0" w:space="0" w:color="auto"/>
                <w:left w:val="none" w:sz="0" w:space="0" w:color="auto"/>
                <w:bottom w:val="none" w:sz="0" w:space="0" w:color="auto"/>
                <w:right w:val="none" w:sz="0" w:space="0" w:color="auto"/>
              </w:divBdr>
            </w:div>
            <w:div w:id="1718629199">
              <w:marLeft w:val="0"/>
              <w:marRight w:val="0"/>
              <w:marTop w:val="0"/>
              <w:marBottom w:val="0"/>
              <w:divBdr>
                <w:top w:val="none" w:sz="0" w:space="0" w:color="auto"/>
                <w:left w:val="none" w:sz="0" w:space="0" w:color="auto"/>
                <w:bottom w:val="none" w:sz="0" w:space="0" w:color="auto"/>
                <w:right w:val="none" w:sz="0" w:space="0" w:color="auto"/>
              </w:divBdr>
            </w:div>
            <w:div w:id="1124470098">
              <w:marLeft w:val="0"/>
              <w:marRight w:val="0"/>
              <w:marTop w:val="0"/>
              <w:marBottom w:val="0"/>
              <w:divBdr>
                <w:top w:val="none" w:sz="0" w:space="0" w:color="auto"/>
                <w:left w:val="none" w:sz="0" w:space="0" w:color="auto"/>
                <w:bottom w:val="none" w:sz="0" w:space="0" w:color="auto"/>
                <w:right w:val="none" w:sz="0" w:space="0" w:color="auto"/>
              </w:divBdr>
            </w:div>
            <w:div w:id="212403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90726">
      <w:bodyDiv w:val="1"/>
      <w:marLeft w:val="0"/>
      <w:marRight w:val="0"/>
      <w:marTop w:val="0"/>
      <w:marBottom w:val="0"/>
      <w:divBdr>
        <w:top w:val="none" w:sz="0" w:space="0" w:color="auto"/>
        <w:left w:val="none" w:sz="0" w:space="0" w:color="auto"/>
        <w:bottom w:val="none" w:sz="0" w:space="0" w:color="auto"/>
        <w:right w:val="none" w:sz="0" w:space="0" w:color="auto"/>
      </w:divBdr>
      <w:divsChild>
        <w:div w:id="1580017750">
          <w:marLeft w:val="0"/>
          <w:marRight w:val="0"/>
          <w:marTop w:val="0"/>
          <w:marBottom w:val="0"/>
          <w:divBdr>
            <w:top w:val="none" w:sz="0" w:space="0" w:color="auto"/>
            <w:left w:val="none" w:sz="0" w:space="0" w:color="auto"/>
            <w:bottom w:val="none" w:sz="0" w:space="0" w:color="auto"/>
            <w:right w:val="none" w:sz="0" w:space="0" w:color="auto"/>
          </w:divBdr>
          <w:divsChild>
            <w:div w:id="1296374274">
              <w:marLeft w:val="0"/>
              <w:marRight w:val="0"/>
              <w:marTop w:val="0"/>
              <w:marBottom w:val="0"/>
              <w:divBdr>
                <w:top w:val="none" w:sz="0" w:space="0" w:color="auto"/>
                <w:left w:val="none" w:sz="0" w:space="0" w:color="auto"/>
                <w:bottom w:val="none" w:sz="0" w:space="0" w:color="auto"/>
                <w:right w:val="none" w:sz="0" w:space="0" w:color="auto"/>
              </w:divBdr>
            </w:div>
          </w:divsChild>
        </w:div>
        <w:div w:id="803934833">
          <w:marLeft w:val="0"/>
          <w:marRight w:val="0"/>
          <w:marTop w:val="0"/>
          <w:marBottom w:val="0"/>
          <w:divBdr>
            <w:top w:val="none" w:sz="0" w:space="0" w:color="auto"/>
            <w:left w:val="none" w:sz="0" w:space="0" w:color="auto"/>
            <w:bottom w:val="none" w:sz="0" w:space="0" w:color="auto"/>
            <w:right w:val="none" w:sz="0" w:space="0" w:color="auto"/>
          </w:divBdr>
          <w:divsChild>
            <w:div w:id="994987668">
              <w:marLeft w:val="0"/>
              <w:marRight w:val="0"/>
              <w:marTop w:val="0"/>
              <w:marBottom w:val="0"/>
              <w:divBdr>
                <w:top w:val="none" w:sz="0" w:space="0" w:color="auto"/>
                <w:left w:val="none" w:sz="0" w:space="0" w:color="auto"/>
                <w:bottom w:val="none" w:sz="0" w:space="0" w:color="auto"/>
                <w:right w:val="none" w:sz="0" w:space="0" w:color="auto"/>
              </w:divBdr>
              <w:divsChild>
                <w:div w:id="188320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26204">
          <w:marLeft w:val="0"/>
          <w:marRight w:val="0"/>
          <w:marTop w:val="0"/>
          <w:marBottom w:val="0"/>
          <w:divBdr>
            <w:top w:val="none" w:sz="0" w:space="0" w:color="auto"/>
            <w:left w:val="none" w:sz="0" w:space="0" w:color="auto"/>
            <w:bottom w:val="none" w:sz="0" w:space="0" w:color="auto"/>
            <w:right w:val="none" w:sz="0" w:space="0" w:color="auto"/>
          </w:divBdr>
          <w:divsChild>
            <w:div w:id="473111131">
              <w:marLeft w:val="0"/>
              <w:marRight w:val="0"/>
              <w:marTop w:val="0"/>
              <w:marBottom w:val="0"/>
              <w:divBdr>
                <w:top w:val="none" w:sz="0" w:space="0" w:color="auto"/>
                <w:left w:val="none" w:sz="0" w:space="0" w:color="auto"/>
                <w:bottom w:val="none" w:sz="0" w:space="0" w:color="auto"/>
                <w:right w:val="none" w:sz="0" w:space="0" w:color="auto"/>
              </w:divBdr>
              <w:divsChild>
                <w:div w:id="21169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831454">
          <w:marLeft w:val="0"/>
          <w:marRight w:val="0"/>
          <w:marTop w:val="0"/>
          <w:marBottom w:val="0"/>
          <w:divBdr>
            <w:top w:val="none" w:sz="0" w:space="0" w:color="auto"/>
            <w:left w:val="none" w:sz="0" w:space="0" w:color="auto"/>
            <w:bottom w:val="none" w:sz="0" w:space="0" w:color="auto"/>
            <w:right w:val="none" w:sz="0" w:space="0" w:color="auto"/>
          </w:divBdr>
          <w:divsChild>
            <w:div w:id="458496423">
              <w:marLeft w:val="0"/>
              <w:marRight w:val="0"/>
              <w:marTop w:val="0"/>
              <w:marBottom w:val="0"/>
              <w:divBdr>
                <w:top w:val="none" w:sz="0" w:space="0" w:color="auto"/>
                <w:left w:val="none" w:sz="0" w:space="0" w:color="auto"/>
                <w:bottom w:val="none" w:sz="0" w:space="0" w:color="auto"/>
                <w:right w:val="none" w:sz="0" w:space="0" w:color="auto"/>
              </w:divBdr>
            </w:div>
          </w:divsChild>
        </w:div>
        <w:div w:id="485363742">
          <w:marLeft w:val="0"/>
          <w:marRight w:val="0"/>
          <w:marTop w:val="0"/>
          <w:marBottom w:val="0"/>
          <w:divBdr>
            <w:top w:val="none" w:sz="0" w:space="0" w:color="auto"/>
            <w:left w:val="none" w:sz="0" w:space="0" w:color="auto"/>
            <w:bottom w:val="none" w:sz="0" w:space="0" w:color="auto"/>
            <w:right w:val="none" w:sz="0" w:space="0" w:color="auto"/>
          </w:divBdr>
          <w:divsChild>
            <w:div w:id="745811144">
              <w:marLeft w:val="0"/>
              <w:marRight w:val="0"/>
              <w:marTop w:val="0"/>
              <w:marBottom w:val="0"/>
              <w:divBdr>
                <w:top w:val="none" w:sz="0" w:space="0" w:color="auto"/>
                <w:left w:val="none" w:sz="0" w:space="0" w:color="auto"/>
                <w:bottom w:val="none" w:sz="0" w:space="0" w:color="auto"/>
                <w:right w:val="none" w:sz="0" w:space="0" w:color="auto"/>
              </w:divBdr>
              <w:divsChild>
                <w:div w:id="138926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467695">
      <w:bodyDiv w:val="1"/>
      <w:marLeft w:val="0"/>
      <w:marRight w:val="0"/>
      <w:marTop w:val="0"/>
      <w:marBottom w:val="0"/>
      <w:divBdr>
        <w:top w:val="none" w:sz="0" w:space="0" w:color="auto"/>
        <w:left w:val="none" w:sz="0" w:space="0" w:color="auto"/>
        <w:bottom w:val="none" w:sz="0" w:space="0" w:color="auto"/>
        <w:right w:val="none" w:sz="0" w:space="0" w:color="auto"/>
      </w:divBdr>
      <w:divsChild>
        <w:div w:id="1530292593">
          <w:marLeft w:val="0"/>
          <w:marRight w:val="0"/>
          <w:marTop w:val="0"/>
          <w:marBottom w:val="0"/>
          <w:divBdr>
            <w:top w:val="none" w:sz="0" w:space="0" w:color="auto"/>
            <w:left w:val="none" w:sz="0" w:space="0" w:color="auto"/>
            <w:bottom w:val="none" w:sz="0" w:space="0" w:color="auto"/>
            <w:right w:val="none" w:sz="0" w:space="0" w:color="auto"/>
          </w:divBdr>
          <w:divsChild>
            <w:div w:id="165678130">
              <w:marLeft w:val="0"/>
              <w:marRight w:val="0"/>
              <w:marTop w:val="0"/>
              <w:marBottom w:val="0"/>
              <w:divBdr>
                <w:top w:val="none" w:sz="0" w:space="0" w:color="auto"/>
                <w:left w:val="none" w:sz="0" w:space="0" w:color="auto"/>
                <w:bottom w:val="none" w:sz="0" w:space="0" w:color="auto"/>
                <w:right w:val="none" w:sz="0" w:space="0" w:color="auto"/>
              </w:divBdr>
            </w:div>
          </w:divsChild>
        </w:div>
        <w:div w:id="450518234">
          <w:marLeft w:val="0"/>
          <w:marRight w:val="0"/>
          <w:marTop w:val="0"/>
          <w:marBottom w:val="0"/>
          <w:divBdr>
            <w:top w:val="none" w:sz="0" w:space="0" w:color="auto"/>
            <w:left w:val="none" w:sz="0" w:space="0" w:color="auto"/>
            <w:bottom w:val="none" w:sz="0" w:space="0" w:color="auto"/>
            <w:right w:val="none" w:sz="0" w:space="0" w:color="auto"/>
          </w:divBdr>
          <w:divsChild>
            <w:div w:id="1289780560">
              <w:marLeft w:val="0"/>
              <w:marRight w:val="0"/>
              <w:marTop w:val="0"/>
              <w:marBottom w:val="0"/>
              <w:divBdr>
                <w:top w:val="none" w:sz="0" w:space="0" w:color="auto"/>
                <w:left w:val="none" w:sz="0" w:space="0" w:color="auto"/>
                <w:bottom w:val="none" w:sz="0" w:space="0" w:color="auto"/>
                <w:right w:val="none" w:sz="0" w:space="0" w:color="auto"/>
              </w:divBdr>
              <w:divsChild>
                <w:div w:id="7253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68083">
          <w:marLeft w:val="0"/>
          <w:marRight w:val="0"/>
          <w:marTop w:val="0"/>
          <w:marBottom w:val="0"/>
          <w:divBdr>
            <w:top w:val="none" w:sz="0" w:space="0" w:color="auto"/>
            <w:left w:val="none" w:sz="0" w:space="0" w:color="auto"/>
            <w:bottom w:val="none" w:sz="0" w:space="0" w:color="auto"/>
            <w:right w:val="none" w:sz="0" w:space="0" w:color="auto"/>
          </w:divBdr>
          <w:divsChild>
            <w:div w:id="1893424512">
              <w:marLeft w:val="0"/>
              <w:marRight w:val="0"/>
              <w:marTop w:val="0"/>
              <w:marBottom w:val="0"/>
              <w:divBdr>
                <w:top w:val="none" w:sz="0" w:space="0" w:color="auto"/>
                <w:left w:val="none" w:sz="0" w:space="0" w:color="auto"/>
                <w:bottom w:val="none" w:sz="0" w:space="0" w:color="auto"/>
                <w:right w:val="none" w:sz="0" w:space="0" w:color="auto"/>
              </w:divBdr>
              <w:divsChild>
                <w:div w:id="68710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283181">
      <w:bodyDiv w:val="1"/>
      <w:marLeft w:val="0"/>
      <w:marRight w:val="0"/>
      <w:marTop w:val="0"/>
      <w:marBottom w:val="0"/>
      <w:divBdr>
        <w:top w:val="none" w:sz="0" w:space="0" w:color="auto"/>
        <w:left w:val="none" w:sz="0" w:space="0" w:color="auto"/>
        <w:bottom w:val="none" w:sz="0" w:space="0" w:color="auto"/>
        <w:right w:val="none" w:sz="0" w:space="0" w:color="auto"/>
      </w:divBdr>
      <w:divsChild>
        <w:div w:id="124084281">
          <w:marLeft w:val="0"/>
          <w:marRight w:val="0"/>
          <w:marTop w:val="0"/>
          <w:marBottom w:val="0"/>
          <w:divBdr>
            <w:top w:val="none" w:sz="0" w:space="0" w:color="auto"/>
            <w:left w:val="none" w:sz="0" w:space="0" w:color="auto"/>
            <w:bottom w:val="none" w:sz="0" w:space="0" w:color="auto"/>
            <w:right w:val="none" w:sz="0" w:space="0" w:color="auto"/>
          </w:divBdr>
        </w:div>
        <w:div w:id="539822304">
          <w:marLeft w:val="0"/>
          <w:marRight w:val="0"/>
          <w:marTop w:val="0"/>
          <w:marBottom w:val="0"/>
          <w:divBdr>
            <w:top w:val="none" w:sz="0" w:space="0" w:color="auto"/>
            <w:left w:val="none" w:sz="0" w:space="0" w:color="auto"/>
            <w:bottom w:val="none" w:sz="0" w:space="0" w:color="auto"/>
            <w:right w:val="none" w:sz="0" w:space="0" w:color="auto"/>
          </w:divBdr>
          <w:divsChild>
            <w:div w:id="1097478625">
              <w:marLeft w:val="0"/>
              <w:marRight w:val="0"/>
              <w:marTop w:val="0"/>
              <w:marBottom w:val="0"/>
              <w:divBdr>
                <w:top w:val="none" w:sz="0" w:space="0" w:color="auto"/>
                <w:left w:val="none" w:sz="0" w:space="0" w:color="auto"/>
                <w:bottom w:val="none" w:sz="0" w:space="0" w:color="auto"/>
                <w:right w:val="none" w:sz="0" w:space="0" w:color="auto"/>
              </w:divBdr>
              <w:divsChild>
                <w:div w:id="18961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302781">
          <w:marLeft w:val="0"/>
          <w:marRight w:val="0"/>
          <w:marTop w:val="0"/>
          <w:marBottom w:val="0"/>
          <w:divBdr>
            <w:top w:val="none" w:sz="0" w:space="0" w:color="auto"/>
            <w:left w:val="none" w:sz="0" w:space="0" w:color="auto"/>
            <w:bottom w:val="none" w:sz="0" w:space="0" w:color="auto"/>
            <w:right w:val="none" w:sz="0" w:space="0" w:color="auto"/>
          </w:divBdr>
          <w:divsChild>
            <w:div w:id="784810631">
              <w:marLeft w:val="0"/>
              <w:marRight w:val="0"/>
              <w:marTop w:val="0"/>
              <w:marBottom w:val="0"/>
              <w:divBdr>
                <w:top w:val="none" w:sz="0" w:space="0" w:color="auto"/>
                <w:left w:val="none" w:sz="0" w:space="0" w:color="auto"/>
                <w:bottom w:val="none" w:sz="0" w:space="0" w:color="auto"/>
                <w:right w:val="none" w:sz="0" w:space="0" w:color="auto"/>
              </w:divBdr>
              <w:divsChild>
                <w:div w:id="12905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032415">
          <w:marLeft w:val="0"/>
          <w:marRight w:val="0"/>
          <w:marTop w:val="0"/>
          <w:marBottom w:val="0"/>
          <w:divBdr>
            <w:top w:val="none" w:sz="0" w:space="0" w:color="auto"/>
            <w:left w:val="none" w:sz="0" w:space="0" w:color="auto"/>
            <w:bottom w:val="none" w:sz="0" w:space="0" w:color="auto"/>
            <w:right w:val="none" w:sz="0" w:space="0" w:color="auto"/>
          </w:divBdr>
          <w:divsChild>
            <w:div w:id="1807889197">
              <w:marLeft w:val="0"/>
              <w:marRight w:val="0"/>
              <w:marTop w:val="0"/>
              <w:marBottom w:val="0"/>
              <w:divBdr>
                <w:top w:val="none" w:sz="0" w:space="0" w:color="auto"/>
                <w:left w:val="none" w:sz="0" w:space="0" w:color="auto"/>
                <w:bottom w:val="none" w:sz="0" w:space="0" w:color="auto"/>
                <w:right w:val="none" w:sz="0" w:space="0" w:color="auto"/>
              </w:divBdr>
            </w:div>
          </w:divsChild>
        </w:div>
        <w:div w:id="1069691925">
          <w:marLeft w:val="0"/>
          <w:marRight w:val="0"/>
          <w:marTop w:val="0"/>
          <w:marBottom w:val="0"/>
          <w:divBdr>
            <w:top w:val="none" w:sz="0" w:space="0" w:color="auto"/>
            <w:left w:val="none" w:sz="0" w:space="0" w:color="auto"/>
            <w:bottom w:val="none" w:sz="0" w:space="0" w:color="auto"/>
            <w:right w:val="none" w:sz="0" w:space="0" w:color="auto"/>
          </w:divBdr>
        </w:div>
      </w:divsChild>
    </w:div>
    <w:div w:id="1659721751">
      <w:bodyDiv w:val="1"/>
      <w:marLeft w:val="0"/>
      <w:marRight w:val="0"/>
      <w:marTop w:val="0"/>
      <w:marBottom w:val="0"/>
      <w:divBdr>
        <w:top w:val="none" w:sz="0" w:space="0" w:color="auto"/>
        <w:left w:val="none" w:sz="0" w:space="0" w:color="auto"/>
        <w:bottom w:val="none" w:sz="0" w:space="0" w:color="auto"/>
        <w:right w:val="none" w:sz="0" w:space="0" w:color="auto"/>
      </w:divBdr>
      <w:divsChild>
        <w:div w:id="1842161285">
          <w:marLeft w:val="0"/>
          <w:marRight w:val="0"/>
          <w:marTop w:val="0"/>
          <w:marBottom w:val="0"/>
          <w:divBdr>
            <w:top w:val="none" w:sz="0" w:space="0" w:color="auto"/>
            <w:left w:val="none" w:sz="0" w:space="0" w:color="auto"/>
            <w:bottom w:val="none" w:sz="0" w:space="0" w:color="auto"/>
            <w:right w:val="none" w:sz="0" w:space="0" w:color="auto"/>
          </w:divBdr>
          <w:divsChild>
            <w:div w:id="1824079596">
              <w:marLeft w:val="0"/>
              <w:marRight w:val="0"/>
              <w:marTop w:val="0"/>
              <w:marBottom w:val="0"/>
              <w:divBdr>
                <w:top w:val="none" w:sz="0" w:space="0" w:color="auto"/>
                <w:left w:val="none" w:sz="0" w:space="0" w:color="auto"/>
                <w:bottom w:val="none" w:sz="0" w:space="0" w:color="auto"/>
                <w:right w:val="none" w:sz="0" w:space="0" w:color="auto"/>
              </w:divBdr>
            </w:div>
          </w:divsChild>
        </w:div>
        <w:div w:id="994380981">
          <w:marLeft w:val="0"/>
          <w:marRight w:val="0"/>
          <w:marTop w:val="0"/>
          <w:marBottom w:val="0"/>
          <w:divBdr>
            <w:top w:val="none" w:sz="0" w:space="0" w:color="auto"/>
            <w:left w:val="none" w:sz="0" w:space="0" w:color="auto"/>
            <w:bottom w:val="none" w:sz="0" w:space="0" w:color="auto"/>
            <w:right w:val="none" w:sz="0" w:space="0" w:color="auto"/>
          </w:divBdr>
          <w:divsChild>
            <w:div w:id="1673292759">
              <w:marLeft w:val="0"/>
              <w:marRight w:val="0"/>
              <w:marTop w:val="0"/>
              <w:marBottom w:val="0"/>
              <w:divBdr>
                <w:top w:val="none" w:sz="0" w:space="0" w:color="auto"/>
                <w:left w:val="none" w:sz="0" w:space="0" w:color="auto"/>
                <w:bottom w:val="none" w:sz="0" w:space="0" w:color="auto"/>
                <w:right w:val="none" w:sz="0" w:space="0" w:color="auto"/>
              </w:divBdr>
              <w:divsChild>
                <w:div w:id="12284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5267">
          <w:marLeft w:val="0"/>
          <w:marRight w:val="0"/>
          <w:marTop w:val="0"/>
          <w:marBottom w:val="0"/>
          <w:divBdr>
            <w:top w:val="none" w:sz="0" w:space="0" w:color="auto"/>
            <w:left w:val="none" w:sz="0" w:space="0" w:color="auto"/>
            <w:bottom w:val="none" w:sz="0" w:space="0" w:color="auto"/>
            <w:right w:val="none" w:sz="0" w:space="0" w:color="auto"/>
          </w:divBdr>
          <w:divsChild>
            <w:div w:id="1564216998">
              <w:marLeft w:val="0"/>
              <w:marRight w:val="0"/>
              <w:marTop w:val="0"/>
              <w:marBottom w:val="0"/>
              <w:divBdr>
                <w:top w:val="none" w:sz="0" w:space="0" w:color="auto"/>
                <w:left w:val="none" w:sz="0" w:space="0" w:color="auto"/>
                <w:bottom w:val="none" w:sz="0" w:space="0" w:color="auto"/>
                <w:right w:val="none" w:sz="0" w:space="0" w:color="auto"/>
              </w:divBdr>
              <w:divsChild>
                <w:div w:id="32139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89698">
      <w:bodyDiv w:val="1"/>
      <w:marLeft w:val="0"/>
      <w:marRight w:val="0"/>
      <w:marTop w:val="0"/>
      <w:marBottom w:val="0"/>
      <w:divBdr>
        <w:top w:val="none" w:sz="0" w:space="0" w:color="auto"/>
        <w:left w:val="none" w:sz="0" w:space="0" w:color="auto"/>
        <w:bottom w:val="none" w:sz="0" w:space="0" w:color="auto"/>
        <w:right w:val="none" w:sz="0" w:space="0" w:color="auto"/>
      </w:divBdr>
      <w:divsChild>
        <w:div w:id="801580603">
          <w:marLeft w:val="0"/>
          <w:marRight w:val="0"/>
          <w:marTop w:val="0"/>
          <w:marBottom w:val="0"/>
          <w:divBdr>
            <w:top w:val="none" w:sz="0" w:space="0" w:color="auto"/>
            <w:left w:val="none" w:sz="0" w:space="0" w:color="auto"/>
            <w:bottom w:val="none" w:sz="0" w:space="0" w:color="auto"/>
            <w:right w:val="none" w:sz="0" w:space="0" w:color="auto"/>
          </w:divBdr>
        </w:div>
        <w:div w:id="8173060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v.wikipedia.org/wiki/Sauszeme" TargetMode="External"/><Relationship Id="rId299" Type="http://schemas.openxmlformats.org/officeDocument/2006/relationships/hyperlink" Target="http://www.bosunsmate.org/seamanship/rulesoftheroad.php" TargetMode="External"/><Relationship Id="rId21" Type="http://schemas.openxmlformats.org/officeDocument/2006/relationships/hyperlink" Target="https://lv.wikipedia.org/wiki/Atmosf%C4%93ras_spiediens" TargetMode="External"/><Relationship Id="rId63" Type="http://schemas.openxmlformats.org/officeDocument/2006/relationships/hyperlink" Target="https://lv.wikipedia.org/wiki/Saules_v%C4%93j%C5%A1" TargetMode="External"/><Relationship Id="rId159" Type="http://schemas.openxmlformats.org/officeDocument/2006/relationships/hyperlink" Target="https://lv.wikipedia.org/wiki/Smogs" TargetMode="External"/><Relationship Id="rId324" Type="http://schemas.openxmlformats.org/officeDocument/2006/relationships/image" Target="media/image75.gif"/><Relationship Id="rId366" Type="http://schemas.openxmlformats.org/officeDocument/2006/relationships/hyperlink" Target="https://likumi.lv/body_print.php?id=173015&amp;version_date=07.04.2017&amp;version_date_end=...&amp;grozijumi=1&amp;pielikumi=1&amp;saturs=0&amp;piezimes=0&amp;large_font=0" TargetMode="External"/><Relationship Id="rId170" Type="http://schemas.openxmlformats.org/officeDocument/2006/relationships/image" Target="media/image9.jpeg"/><Relationship Id="rId226" Type="http://schemas.openxmlformats.org/officeDocument/2006/relationships/hyperlink" Target="http://www.yr.no/place/Latvia/Riga/Riga/" TargetMode="External"/><Relationship Id="rId433" Type="http://schemas.openxmlformats.org/officeDocument/2006/relationships/hyperlink" Target="https://likumi.lv/body_print.php?id=173015&amp;version_date=07.04.2017&amp;version_date_end=...&amp;grozijumi=1&amp;pielikumi=1&amp;saturs=0&amp;piezimes=0&amp;large_font=0" TargetMode="External"/><Relationship Id="rId268" Type="http://schemas.openxmlformats.org/officeDocument/2006/relationships/image" Target="media/image37.gif"/><Relationship Id="rId475" Type="http://schemas.openxmlformats.org/officeDocument/2006/relationships/hyperlink" Target="https://likumi.lv/ta/id/289950-grozijumi-ministru-kabineta-2008-gada-25-marta-noteikumos-nr-201-noteikumi-par-atputas-kugu-drosibu-" TargetMode="External"/><Relationship Id="rId32" Type="http://schemas.openxmlformats.org/officeDocument/2006/relationships/hyperlink" Target="https://lv.wikipedia.org/wiki/Atmosf%C4%93ra" TargetMode="External"/><Relationship Id="rId74" Type="http://schemas.openxmlformats.org/officeDocument/2006/relationships/hyperlink" Target="https://lv.wikipedia.org/wiki/Ork%C4%81ns" TargetMode="External"/><Relationship Id="rId128" Type="http://schemas.openxmlformats.org/officeDocument/2006/relationships/hyperlink" Target="https://lv.wikipedia.org/wiki/Koriolisa_sp%C4%93ks" TargetMode="External"/><Relationship Id="rId335" Type="http://schemas.openxmlformats.org/officeDocument/2006/relationships/image" Target="media/image83.gif"/><Relationship Id="rId377" Type="http://schemas.openxmlformats.org/officeDocument/2006/relationships/hyperlink" Target="https://likumi.lv/ta/id/289950-grozijumi-ministru-kabineta-2008-gada-25-marta-noteikumos-nr-201-noteikumi-par-atputas-kugu-drosibu-" TargetMode="External"/><Relationship Id="rId500" Type="http://schemas.openxmlformats.org/officeDocument/2006/relationships/hyperlink" Target="https://likumi.lv/body_print.php?id=173015&amp;version_date=07.04.2017&amp;version_date_end=...&amp;grozijumi=1&amp;pielikumi=1&amp;saturs=0&amp;piezimes=0&amp;large_font=0" TargetMode="External"/><Relationship Id="rId5" Type="http://schemas.openxmlformats.org/officeDocument/2006/relationships/footnotes" Target="footnotes.xml"/><Relationship Id="rId181" Type="http://schemas.openxmlformats.org/officeDocument/2006/relationships/hyperlink" Target="http://www.meteo.lv/OPSIS/radars/radars.png" TargetMode="External"/><Relationship Id="rId237" Type="http://schemas.openxmlformats.org/officeDocument/2006/relationships/hyperlink" Target="http://meteo.inbox.lv/" TargetMode="External"/><Relationship Id="rId402" Type="http://schemas.openxmlformats.org/officeDocument/2006/relationships/hyperlink" Target="https://likumi.lv/body_print.php?id=173015&amp;version_date=07.04.2017&amp;version_date_end=...&amp;grozijumi=1&amp;pielikumi=1&amp;saturs=0&amp;piezimes=0&amp;large_font=0" TargetMode="External"/><Relationship Id="rId279" Type="http://schemas.openxmlformats.org/officeDocument/2006/relationships/image" Target="media/image44.gif"/><Relationship Id="rId444" Type="http://schemas.openxmlformats.org/officeDocument/2006/relationships/hyperlink" Target="https://likumi.lv/body_print.php?id=173015&amp;version_date=07.04.2017&amp;version_date_end=...&amp;grozijumi=1&amp;pielikumi=1&amp;saturs=0&amp;piezimes=0&amp;large_font=0" TargetMode="External"/><Relationship Id="rId486" Type="http://schemas.openxmlformats.org/officeDocument/2006/relationships/hyperlink" Target="https://likumi.lv/ta/id/264361-grozijumi-ministru-kabineta-2008-gada-25-marta-noteikumos-nr-201-noteikumi-par-atputas-kugu-drosibu-" TargetMode="External"/><Relationship Id="rId43" Type="http://schemas.openxmlformats.org/officeDocument/2006/relationships/hyperlink" Target="https://lv.wikipedia.org/wiki/Sib%C4%ABrija" TargetMode="External"/><Relationship Id="rId139" Type="http://schemas.openxmlformats.org/officeDocument/2006/relationships/hyperlink" Target="https://lv.wikipedia.org/wiki/Austr%C4%81lija" TargetMode="External"/><Relationship Id="rId290" Type="http://schemas.openxmlformats.org/officeDocument/2006/relationships/hyperlink" Target="http://www.bosunsmate.org/seamanship/rulesoftheroad.php" TargetMode="External"/><Relationship Id="rId304" Type="http://schemas.openxmlformats.org/officeDocument/2006/relationships/image" Target="media/image61.gif"/><Relationship Id="rId346" Type="http://schemas.openxmlformats.org/officeDocument/2006/relationships/image" Target="media/image91.gif"/><Relationship Id="rId388" Type="http://schemas.openxmlformats.org/officeDocument/2006/relationships/hyperlink" Target="https://likumi.lv/body_print.php?id=173015&amp;version_date=07.04.2017&amp;version_date_end=...&amp;grozijumi=1&amp;pielikumi=1&amp;saturs=0&amp;piezimes=0&amp;large_font=0" TargetMode="External"/><Relationship Id="rId511" Type="http://schemas.openxmlformats.org/officeDocument/2006/relationships/image" Target="media/image109.emf"/><Relationship Id="rId85" Type="http://schemas.openxmlformats.org/officeDocument/2006/relationships/hyperlink" Target="https://lv.wikipedia.org/wiki/Koriolisa_sp%C4%93ks" TargetMode="External"/><Relationship Id="rId150" Type="http://schemas.openxmlformats.org/officeDocument/2006/relationships/hyperlink" Target="https://lv.wikipedia.org/wiki/Ziema" TargetMode="External"/><Relationship Id="rId192" Type="http://schemas.openxmlformats.org/officeDocument/2006/relationships/hyperlink" Target="http://www.wunderground.com/MAR/" TargetMode="External"/><Relationship Id="rId206" Type="http://schemas.openxmlformats.org/officeDocument/2006/relationships/hyperlink" Target="http://www.meteo.lv/" TargetMode="External"/><Relationship Id="rId413" Type="http://schemas.openxmlformats.org/officeDocument/2006/relationships/hyperlink" Target="https://likumi.lv/ta/id/289950-grozijumi-ministru-kabineta-2008-gada-25-marta-noteikumos-nr-201-noteikumi-par-atputas-kugu-drosibu-" TargetMode="External"/><Relationship Id="rId248" Type="http://schemas.openxmlformats.org/officeDocument/2006/relationships/image" Target="media/image24.png"/><Relationship Id="rId455" Type="http://schemas.openxmlformats.org/officeDocument/2006/relationships/hyperlink" Target="https://likumi.lv/ta/id/289950-grozijumi-ministru-kabineta-2008-gada-25-marta-noteikumos-nr-201-noteikumi-par-atputas-kugu-drosibu-" TargetMode="External"/><Relationship Id="rId497" Type="http://schemas.openxmlformats.org/officeDocument/2006/relationships/hyperlink" Target="https://likumi.lv/body_print.php?id=173015&amp;version_date=07.04.2017&amp;version_date_end=...&amp;grozijumi=1&amp;pielikumi=1&amp;saturs=0&amp;piezimes=0&amp;large_font=0" TargetMode="External"/><Relationship Id="rId12" Type="http://schemas.openxmlformats.org/officeDocument/2006/relationships/hyperlink" Target="https://lv.wikipedia.org/wiki/Okl%C5%ABzijas_fronte" TargetMode="External"/><Relationship Id="rId108" Type="http://schemas.openxmlformats.org/officeDocument/2006/relationships/image" Target="media/image4.jpeg"/><Relationship Id="rId315" Type="http://schemas.openxmlformats.org/officeDocument/2006/relationships/image" Target="media/image68.gif"/><Relationship Id="rId357" Type="http://schemas.openxmlformats.org/officeDocument/2006/relationships/hyperlink" Target="http://www.bosunsmate.org/seamanship/rulesoftheroad.php" TargetMode="External"/><Relationship Id="rId54" Type="http://schemas.openxmlformats.org/officeDocument/2006/relationships/hyperlink" Target="https://lv.wikipedia.org/wiki/Atlantijas_oke%C4%81ns" TargetMode="External"/><Relationship Id="rId96" Type="http://schemas.openxmlformats.org/officeDocument/2006/relationships/hyperlink" Target="https://lv.wikipedia.org/wiki/J%C5%ABra" TargetMode="External"/><Relationship Id="rId161" Type="http://schemas.openxmlformats.org/officeDocument/2006/relationships/hyperlink" Target="https://lv.wikipedia.org/wiki/Mir%C4%81%C5%BEa" TargetMode="External"/><Relationship Id="rId217" Type="http://schemas.openxmlformats.org/officeDocument/2006/relationships/hyperlink" Target="http://www.gaisma.com/en/" TargetMode="External"/><Relationship Id="rId399" Type="http://schemas.openxmlformats.org/officeDocument/2006/relationships/hyperlink" Target="https://likumi.lv/body_print.php?id=173015&amp;version_date=07.04.2017&amp;version_date_end=...&amp;grozijumi=1&amp;pielikumi=1&amp;saturs=0&amp;piezimes=0&amp;large_font=0" TargetMode="External"/><Relationship Id="rId259" Type="http://schemas.openxmlformats.org/officeDocument/2006/relationships/image" Target="media/image31.gif"/><Relationship Id="rId424" Type="http://schemas.openxmlformats.org/officeDocument/2006/relationships/hyperlink" Target="https://likumi.lv/ta/id/289950-grozijumi-ministru-kabineta-2008-gada-25-marta-noteikumos-nr-201-noteikumi-par-atputas-kugu-drosibu-" TargetMode="External"/><Relationship Id="rId466" Type="http://schemas.openxmlformats.org/officeDocument/2006/relationships/hyperlink" Target="https://likumi.lv/ta/id/289950-grozijumi-ministru-kabineta-2008-gada-25-marta-noteikumos-nr-201-noteikumi-par-atputas-kugu-drosibu-" TargetMode="External"/><Relationship Id="rId23" Type="http://schemas.openxmlformats.org/officeDocument/2006/relationships/hyperlink" Target="https://lv.wikipedia.org/wiki/V%C4%93j%C5%A1" TargetMode="External"/><Relationship Id="rId119" Type="http://schemas.openxmlformats.org/officeDocument/2006/relationships/hyperlink" Target="https://lv.wikipedia.org/wiki/Reljefs" TargetMode="External"/><Relationship Id="rId270" Type="http://schemas.openxmlformats.org/officeDocument/2006/relationships/image" Target="media/image39.gif"/><Relationship Id="rId326" Type="http://schemas.openxmlformats.org/officeDocument/2006/relationships/image" Target="media/image76.gif"/><Relationship Id="rId65" Type="http://schemas.openxmlformats.org/officeDocument/2006/relationships/hyperlink" Target="https://lv.wikipedia.org/wiki/Saules_sist%C4%93ma" TargetMode="External"/><Relationship Id="rId130" Type="http://schemas.openxmlformats.org/officeDocument/2006/relationships/image" Target="media/image5.jpeg"/><Relationship Id="rId368" Type="http://schemas.openxmlformats.org/officeDocument/2006/relationships/hyperlink" Target="https://likumi.lv/ta/id/289950-grozijumi-ministru-kabineta-2008-gada-25-marta-noteikumos-nr-201-noteikumi-par-atputas-kugu-drosibu-" TargetMode="External"/><Relationship Id="rId172" Type="http://schemas.openxmlformats.org/officeDocument/2006/relationships/hyperlink" Target="http://www.fimr.fi/en/itamerinyt/en_GB/aaltoennuste/" TargetMode="External"/><Relationship Id="rId228" Type="http://schemas.openxmlformats.org/officeDocument/2006/relationships/hyperlink" Target="http://www.yr.no/place/Latvia/Limba%C5%BEu_Rajons/Salacgr%C4%ABva/advanced_map.html" TargetMode="External"/><Relationship Id="rId435" Type="http://schemas.openxmlformats.org/officeDocument/2006/relationships/hyperlink" Target="https://likumi.lv/body_print.php?id=173015&amp;version_date=07.04.2017&amp;version_date_end=...&amp;grozijumi=1&amp;pielikumi=1&amp;saturs=0&amp;piezimes=0&amp;large_font=0" TargetMode="External"/><Relationship Id="rId477" Type="http://schemas.openxmlformats.org/officeDocument/2006/relationships/hyperlink" Target="https://likumi.lv/ta/id/289950-grozijumi-ministru-kabineta-2008-gada-25-marta-noteikumos-nr-201-noteikumi-par-atputas-kugu-drosibu-" TargetMode="External"/><Relationship Id="rId281" Type="http://schemas.openxmlformats.org/officeDocument/2006/relationships/hyperlink" Target="http://www.bosunsmate.org/seamanship/rulesoftheroad.php" TargetMode="External"/><Relationship Id="rId337" Type="http://schemas.openxmlformats.org/officeDocument/2006/relationships/hyperlink" Target="http://www.bosunsmate.org/seamanship/rulesoftheroad.php" TargetMode="External"/><Relationship Id="rId502" Type="http://schemas.openxmlformats.org/officeDocument/2006/relationships/hyperlink" Target="https://likumi.lv/ta/id/264361-grozijumi-ministru-kabineta-2008-gada-25-marta-noteikumos-nr-201-noteikumi-par-atputas-kugu-drosibu-" TargetMode="External"/><Relationship Id="rId34" Type="http://schemas.openxmlformats.org/officeDocument/2006/relationships/hyperlink" Target="https://lv.wikipedia.org/wiki/Pask%C4%81ls" TargetMode="External"/><Relationship Id="rId76" Type="http://schemas.openxmlformats.org/officeDocument/2006/relationships/hyperlink" Target="https://lv.wikipedia.org/wiki/Br%C4%ABze" TargetMode="External"/><Relationship Id="rId141" Type="http://schemas.openxmlformats.org/officeDocument/2006/relationships/image" Target="media/image6.jpeg"/><Relationship Id="rId379" Type="http://schemas.openxmlformats.org/officeDocument/2006/relationships/hyperlink" Target="https://likumi.lv/body_print.php?id=173015&amp;version_date=07.04.2017&amp;version_date_end=...&amp;grozijumi=1&amp;pielikumi=1&amp;saturs=0&amp;piezimes=0&amp;large_font=0" TargetMode="External"/><Relationship Id="rId7" Type="http://schemas.openxmlformats.org/officeDocument/2006/relationships/hyperlink" Target="https://lv.wikipedia.org/wiki/Troposf%C4%93ra" TargetMode="External"/><Relationship Id="rId183" Type="http://schemas.openxmlformats.org/officeDocument/2006/relationships/hyperlink" Target="http://www.meteo.lv/" TargetMode="External"/><Relationship Id="rId239" Type="http://schemas.openxmlformats.org/officeDocument/2006/relationships/hyperlink" Target="http://www.vejs.info/" TargetMode="External"/><Relationship Id="rId390" Type="http://schemas.openxmlformats.org/officeDocument/2006/relationships/hyperlink" Target="https://likumi.lv/ta/id/289950-grozijumi-ministru-kabineta-2008-gada-25-marta-noteikumos-nr-201-noteikumi-par-atputas-kugu-drosibu-" TargetMode="External"/><Relationship Id="rId404" Type="http://schemas.openxmlformats.org/officeDocument/2006/relationships/hyperlink" Target="https://likumi.lv/body_print.php?id=173015&amp;version_date=07.04.2017&amp;version_date_end=...&amp;grozijumi=1&amp;pielikumi=1&amp;saturs=0&amp;piezimes=0&amp;large_font=0" TargetMode="External"/><Relationship Id="rId446" Type="http://schemas.openxmlformats.org/officeDocument/2006/relationships/hyperlink" Target="https://likumi.lv/body_print.php?id=173015&amp;version_date=07.04.2017&amp;version_date_end=...&amp;grozijumi=1&amp;pielikumi=1&amp;saturs=0&amp;piezimes=0&amp;large_font=0" TargetMode="External"/><Relationship Id="rId250" Type="http://schemas.openxmlformats.org/officeDocument/2006/relationships/hyperlink" Target="http://en.wikipedia.org/wiki/Category:Meteorology" TargetMode="External"/><Relationship Id="rId292" Type="http://schemas.openxmlformats.org/officeDocument/2006/relationships/image" Target="media/image53.gif"/><Relationship Id="rId306" Type="http://schemas.openxmlformats.org/officeDocument/2006/relationships/image" Target="media/image63.gif"/><Relationship Id="rId488" Type="http://schemas.openxmlformats.org/officeDocument/2006/relationships/hyperlink" Target="https://likumi.lv/body_print.php?id=173015&amp;version_date=07.04.2017&amp;version_date_end=...&amp;grozijumi=1&amp;pielikumi=1&amp;saturs=0&amp;piezimes=0&amp;large_font=0" TargetMode="External"/><Relationship Id="rId45" Type="http://schemas.openxmlformats.org/officeDocument/2006/relationships/hyperlink" Target="https://lv.wikipedia.org/wiki/Taif%C5%ABns" TargetMode="External"/><Relationship Id="rId87" Type="http://schemas.openxmlformats.org/officeDocument/2006/relationships/hyperlink" Target="https://lv.wikipedia.org/wiki/Gradients" TargetMode="External"/><Relationship Id="rId110" Type="http://schemas.openxmlformats.org/officeDocument/2006/relationships/hyperlink" Target="https://lv.wikipedia.org/wiki/Ekvators" TargetMode="External"/><Relationship Id="rId348" Type="http://schemas.openxmlformats.org/officeDocument/2006/relationships/image" Target="media/image93.gif"/><Relationship Id="rId513" Type="http://schemas.openxmlformats.org/officeDocument/2006/relationships/image" Target="media/image111.emf"/><Relationship Id="rId152" Type="http://schemas.openxmlformats.org/officeDocument/2006/relationships/image" Target="media/image7.jpeg"/><Relationship Id="rId194" Type="http://schemas.openxmlformats.org/officeDocument/2006/relationships/image" Target="media/image15.png"/><Relationship Id="rId208" Type="http://schemas.openxmlformats.org/officeDocument/2006/relationships/hyperlink" Target="http://www.navtex.lv/" TargetMode="External"/><Relationship Id="rId415" Type="http://schemas.openxmlformats.org/officeDocument/2006/relationships/hyperlink" Target="https://likumi.lv/body_print.php?id=173015&amp;version_date=07.04.2017&amp;version_date_end=...&amp;grozijumi=1&amp;pielikumi=1&amp;saturs=0&amp;piezimes=0&amp;large_font=0" TargetMode="External"/><Relationship Id="rId457" Type="http://schemas.openxmlformats.org/officeDocument/2006/relationships/hyperlink" Target="https://likumi.lv/ta/id/289950-grozijumi-ministru-kabineta-2008-gada-25-marta-noteikumos-nr-201-noteikumi-par-atputas-kugu-drosibu-" TargetMode="External"/><Relationship Id="rId261" Type="http://schemas.openxmlformats.org/officeDocument/2006/relationships/image" Target="media/image33.gif"/><Relationship Id="rId499" Type="http://schemas.openxmlformats.org/officeDocument/2006/relationships/hyperlink" Target="https://likumi.lv/body_print.php?id=173015&amp;version_date=07.04.2017&amp;version_date_end=...&amp;grozijumi=1&amp;pielikumi=1&amp;saturs=0&amp;piezimes=0&amp;large_font=0" TargetMode="External"/><Relationship Id="rId14" Type="http://schemas.openxmlformats.org/officeDocument/2006/relationships/hyperlink" Target="https://lv.wikipedia.org/wiki/Atmosf%C4%93ras_spiediens" TargetMode="External"/><Relationship Id="rId35" Type="http://schemas.openxmlformats.org/officeDocument/2006/relationships/hyperlink" Target="https://lv.wikipedia.org/wiki/Zieme%C4%BCu_puslode" TargetMode="External"/><Relationship Id="rId56" Type="http://schemas.openxmlformats.org/officeDocument/2006/relationships/image" Target="media/image2.jpeg"/><Relationship Id="rId77" Type="http://schemas.openxmlformats.org/officeDocument/2006/relationships/hyperlink" Target="https://lv.wikipedia.org/wiki/Zeme" TargetMode="External"/><Relationship Id="rId100" Type="http://schemas.openxmlformats.org/officeDocument/2006/relationships/hyperlink" Target="https://lv.wikipedia.org/wiki/Mistr%C4%81ls" TargetMode="External"/><Relationship Id="rId282" Type="http://schemas.openxmlformats.org/officeDocument/2006/relationships/image" Target="media/image46.gif"/><Relationship Id="rId317" Type="http://schemas.openxmlformats.org/officeDocument/2006/relationships/hyperlink" Target="http://www.bosunsmate.org/seamanship/rulesoftheroad.php" TargetMode="External"/><Relationship Id="rId338" Type="http://schemas.openxmlformats.org/officeDocument/2006/relationships/image" Target="media/image85.gif"/><Relationship Id="rId359" Type="http://schemas.openxmlformats.org/officeDocument/2006/relationships/hyperlink" Target="https://likumi.lv/" TargetMode="External"/><Relationship Id="rId503" Type="http://schemas.openxmlformats.org/officeDocument/2006/relationships/image" Target="media/image102.png"/><Relationship Id="rId8" Type="http://schemas.openxmlformats.org/officeDocument/2006/relationships/hyperlink" Target="https://lv.wikipedia.org/wiki/Nokri%C5%A1%C5%86i" TargetMode="External"/><Relationship Id="rId98" Type="http://schemas.openxmlformats.org/officeDocument/2006/relationships/hyperlink" Target="https://lv.wikipedia.org/wiki/Adrijas_j%C5%ABra" TargetMode="External"/><Relationship Id="rId121" Type="http://schemas.openxmlformats.org/officeDocument/2006/relationships/hyperlink" Target="https://lv.wikipedia.org/wiki/Indijas_oke%C4%81ns" TargetMode="External"/><Relationship Id="rId142" Type="http://schemas.openxmlformats.org/officeDocument/2006/relationships/hyperlink" Target="https://lv.wikipedia.org/wiki/Vidusj%C5%ABra" TargetMode="External"/><Relationship Id="rId163" Type="http://schemas.openxmlformats.org/officeDocument/2006/relationships/hyperlink" Target="https://lv.wikipedia.org/wiki/Sib%C4%ABrija" TargetMode="External"/><Relationship Id="rId184" Type="http://schemas.openxmlformats.org/officeDocument/2006/relationships/hyperlink" Target="http://www.meteo.lv/" TargetMode="External"/><Relationship Id="rId219" Type="http://schemas.openxmlformats.org/officeDocument/2006/relationships/hyperlink" Target="http://www.dmi.dk/dmi/index/danmark/farvandsudsigter/omkbornh.htm" TargetMode="External"/><Relationship Id="rId370" Type="http://schemas.openxmlformats.org/officeDocument/2006/relationships/hyperlink" Target="https://likumi.lv/ta/id/264361-grozijumi-ministru-kabineta-2008-gada-25-marta-noteikumos-nr-201-noteikumi-par-atputas-kugu-drosibu-" TargetMode="External"/><Relationship Id="rId391" Type="http://schemas.openxmlformats.org/officeDocument/2006/relationships/hyperlink" Target="https://likumi.lv/body_print.php?id=173015&amp;version_date=07.04.2017&amp;version_date_end=...&amp;grozijumi=1&amp;pielikumi=1&amp;saturs=0&amp;piezimes=0&amp;large_font=0" TargetMode="External"/><Relationship Id="rId405" Type="http://schemas.openxmlformats.org/officeDocument/2006/relationships/hyperlink" Target="https://likumi.lv/body_print.php?id=173015&amp;version_date=07.04.2017&amp;version_date_end=...&amp;grozijumi=1&amp;pielikumi=1&amp;saturs=0&amp;piezimes=0&amp;large_font=0" TargetMode="External"/><Relationship Id="rId426" Type="http://schemas.openxmlformats.org/officeDocument/2006/relationships/hyperlink" Target="https://likumi.lv/body_print.php?id=173015&amp;version_date=07.04.2017&amp;version_date_end=...&amp;grozijumi=1&amp;pielikumi=1&amp;saturs=0&amp;piezimes=0&amp;large_font=0" TargetMode="External"/><Relationship Id="rId447" Type="http://schemas.openxmlformats.org/officeDocument/2006/relationships/hyperlink" Target="https://likumi.lv/body_print.php?id=173015&amp;version_date=07.04.2017&amp;version_date_end=...&amp;grozijumi=1&amp;pielikumi=1&amp;saturs=0&amp;piezimes=0&amp;large_font=0" TargetMode="External"/><Relationship Id="rId230" Type="http://schemas.openxmlformats.org/officeDocument/2006/relationships/hyperlink" Target="http://www.yr.no/place/Latvia/Riga/Riga/" TargetMode="External"/><Relationship Id="rId251" Type="http://schemas.openxmlformats.org/officeDocument/2006/relationships/hyperlink" Target="http://www.thepirateking.com/ships/ship_types.htm" TargetMode="External"/><Relationship Id="rId468" Type="http://schemas.openxmlformats.org/officeDocument/2006/relationships/hyperlink" Target="https://likumi.lv/ta/id/289950-grozijumi-ministru-kabineta-2008-gada-25-marta-noteikumos-nr-201-noteikumi-par-atputas-kugu-drosibu-" TargetMode="External"/><Relationship Id="rId489" Type="http://schemas.openxmlformats.org/officeDocument/2006/relationships/hyperlink" Target="https://likumi.lv/body_print.php?id=173015&amp;version_date=07.04.2017&amp;version_date_end=...&amp;grozijumi=1&amp;pielikumi=1&amp;saturs=0&amp;piezimes=0&amp;large_font=0" TargetMode="External"/><Relationship Id="rId25" Type="http://schemas.openxmlformats.org/officeDocument/2006/relationships/hyperlink" Target="https://lv.wikipedia.org/wiki/Aukst%C4%81_fronte" TargetMode="External"/><Relationship Id="rId46" Type="http://schemas.openxmlformats.org/officeDocument/2006/relationships/hyperlink" Target="https://lv.wikipedia.org/wiki/Musons" TargetMode="External"/><Relationship Id="rId67" Type="http://schemas.openxmlformats.org/officeDocument/2006/relationships/hyperlink" Target="https://lv.wikipedia.org/wiki/Saturns_(plan%C4%93ta)" TargetMode="External"/><Relationship Id="rId272" Type="http://schemas.openxmlformats.org/officeDocument/2006/relationships/hyperlink" Target="http://www.bosunsmate.org/seamanship/rulesoftheroad.php" TargetMode="External"/><Relationship Id="rId293" Type="http://schemas.openxmlformats.org/officeDocument/2006/relationships/image" Target="media/image54.gif"/><Relationship Id="rId307" Type="http://schemas.openxmlformats.org/officeDocument/2006/relationships/hyperlink" Target="http://www.bosunsmate.org/seamanship/rulesoftheroad.php" TargetMode="External"/><Relationship Id="rId328" Type="http://schemas.openxmlformats.org/officeDocument/2006/relationships/image" Target="media/image78.gif"/><Relationship Id="rId349" Type="http://schemas.openxmlformats.org/officeDocument/2006/relationships/hyperlink" Target="http://www.bosunsmate.org/seamanship/rulesoftheroad.php" TargetMode="External"/><Relationship Id="rId514" Type="http://schemas.openxmlformats.org/officeDocument/2006/relationships/image" Target="media/image112.emf"/><Relationship Id="rId88" Type="http://schemas.openxmlformats.org/officeDocument/2006/relationships/hyperlink" Target="https://lv.wikipedia.org/wiki/Ekvators" TargetMode="External"/><Relationship Id="rId111" Type="http://schemas.openxmlformats.org/officeDocument/2006/relationships/hyperlink" Target="https://lv.wikipedia.org/wiki/Zieme%C4%BCu_puslode" TargetMode="External"/><Relationship Id="rId132" Type="http://schemas.openxmlformats.org/officeDocument/2006/relationships/hyperlink" Target="https://lv.wikipedia.org/wiki/Temperat%C5%ABra" TargetMode="External"/><Relationship Id="rId153" Type="http://schemas.openxmlformats.org/officeDocument/2006/relationships/hyperlink" Target="https://lv.wikipedia.org/wiki/D%C5%ABmaka" TargetMode="External"/><Relationship Id="rId174" Type="http://schemas.openxmlformats.org/officeDocument/2006/relationships/hyperlink" Target="http://www.smhi.se/en/Weather/Sweden-weather/Sea-weather" TargetMode="External"/><Relationship Id="rId195" Type="http://schemas.openxmlformats.org/officeDocument/2006/relationships/hyperlink" Target="http://www.windfinder.com/" TargetMode="External"/><Relationship Id="rId209" Type="http://schemas.openxmlformats.org/officeDocument/2006/relationships/hyperlink" Target="http://www.nws.noaa.gov/om/marine/navtex.htm" TargetMode="External"/><Relationship Id="rId360" Type="http://schemas.openxmlformats.org/officeDocument/2006/relationships/image" Target="media/image101.png"/><Relationship Id="rId381" Type="http://schemas.openxmlformats.org/officeDocument/2006/relationships/hyperlink" Target="https://likumi.lv/body_print.php?id=173015&amp;version_date=07.04.2017&amp;version_date_end=...&amp;grozijumi=1&amp;pielikumi=1&amp;saturs=0&amp;piezimes=0&amp;large_font=0" TargetMode="External"/><Relationship Id="rId416" Type="http://schemas.openxmlformats.org/officeDocument/2006/relationships/hyperlink" Target="https://likumi.lv/ta/id/289950-grozijumi-ministru-kabineta-2008-gada-25-marta-noteikumos-nr-201-noteikumi-par-atputas-kugu-drosibu-" TargetMode="External"/><Relationship Id="rId220" Type="http://schemas.openxmlformats.org/officeDocument/2006/relationships/image" Target="media/image21.jpeg"/><Relationship Id="rId241" Type="http://schemas.openxmlformats.org/officeDocument/2006/relationships/hyperlink" Target="http://maikls.wordpress.com/" TargetMode="External"/><Relationship Id="rId437" Type="http://schemas.openxmlformats.org/officeDocument/2006/relationships/hyperlink" Target="https://likumi.lv/ta/id/289950-grozijumi-ministru-kabineta-2008-gada-25-marta-noteikumos-nr-201-noteikumi-par-atputas-kugu-drosibu-" TargetMode="External"/><Relationship Id="rId458" Type="http://schemas.openxmlformats.org/officeDocument/2006/relationships/hyperlink" Target="https://likumi.lv/ta/id/289950-grozijumi-ministru-kabineta-2008-gada-25-marta-noteikumos-nr-201-noteikumi-par-atputas-kugu-drosibu-" TargetMode="External"/><Relationship Id="rId479" Type="http://schemas.openxmlformats.org/officeDocument/2006/relationships/hyperlink" Target="https://likumi.lv/ta/id/289950-grozijumi-ministru-kabineta-2008-gada-25-marta-noteikumos-nr-201-noteikumi-par-atputas-kugu-drosibu-" TargetMode="External"/><Relationship Id="rId15" Type="http://schemas.openxmlformats.org/officeDocument/2006/relationships/hyperlink" Target="https://lv.wikipedia.org/wiki/Temperat%C5%ABra" TargetMode="External"/><Relationship Id="rId36" Type="http://schemas.openxmlformats.org/officeDocument/2006/relationships/hyperlink" Target="https://lv.wikipedia.org/wiki/Dienvidu_puslode" TargetMode="External"/><Relationship Id="rId57" Type="http://schemas.openxmlformats.org/officeDocument/2006/relationships/image" Target="media/image3.png"/><Relationship Id="rId262" Type="http://schemas.openxmlformats.org/officeDocument/2006/relationships/hyperlink" Target="http://www.bosunsmate.org/seamanship/rulesoftheroad.php" TargetMode="External"/><Relationship Id="rId283" Type="http://schemas.openxmlformats.org/officeDocument/2006/relationships/image" Target="media/image47.gif"/><Relationship Id="rId318" Type="http://schemas.openxmlformats.org/officeDocument/2006/relationships/image" Target="media/image70.gif"/><Relationship Id="rId339" Type="http://schemas.openxmlformats.org/officeDocument/2006/relationships/image" Target="media/image86.gif"/><Relationship Id="rId490" Type="http://schemas.openxmlformats.org/officeDocument/2006/relationships/hyperlink" Target="https://likumi.lv/body_print.php?id=173015&amp;version_date=07.04.2017&amp;version_date_end=...&amp;grozijumi=1&amp;pielikumi=1&amp;saturs=0&amp;piezimes=0&amp;large_font=0" TargetMode="External"/><Relationship Id="rId504" Type="http://schemas.openxmlformats.org/officeDocument/2006/relationships/hyperlink" Target="https://likumi.lv/ta/id/289950-grozijumi-ministru-kabineta-2008-gada-25-marta-noteikumos-nr-201-noteikumi-par-atputas-kugu-drosibu-" TargetMode="External"/><Relationship Id="rId78" Type="http://schemas.openxmlformats.org/officeDocument/2006/relationships/hyperlink" Target="https://lv.wikipedia.org/wiki/Ekvators" TargetMode="External"/><Relationship Id="rId99" Type="http://schemas.openxmlformats.org/officeDocument/2006/relationships/hyperlink" Target="https://lv.wikipedia.org/wiki/Baik%C4%81ls" TargetMode="External"/><Relationship Id="rId101" Type="http://schemas.openxmlformats.org/officeDocument/2006/relationships/hyperlink" Target="https://lv.wikipedia.org/wiki/Vidusj%C5%ABra" TargetMode="External"/><Relationship Id="rId122" Type="http://schemas.openxmlformats.org/officeDocument/2006/relationships/hyperlink" Target="https://lv.wikipedia.org/wiki/%C4%80zija" TargetMode="External"/><Relationship Id="rId143" Type="http://schemas.openxmlformats.org/officeDocument/2006/relationships/hyperlink" Target="https://lv.wikipedia.org/wiki/Zieme%C4%BC%C4%81frika" TargetMode="External"/><Relationship Id="rId164" Type="http://schemas.openxmlformats.org/officeDocument/2006/relationships/hyperlink" Target="https://lv.wikipedia.org/wiki/Antarkt%C4%ABda" TargetMode="External"/><Relationship Id="rId185" Type="http://schemas.openxmlformats.org/officeDocument/2006/relationships/hyperlink" Target="http://www.meteo.lv/OPSIS/radars/radars.png" TargetMode="External"/><Relationship Id="rId350" Type="http://schemas.openxmlformats.org/officeDocument/2006/relationships/image" Target="media/image94.gif"/><Relationship Id="rId371" Type="http://schemas.openxmlformats.org/officeDocument/2006/relationships/hyperlink" Target="https://likumi.lv/ta/id/289950-grozijumi-ministru-kabineta-2008-gada-25-marta-noteikumos-nr-201-noteikumi-par-atputas-kugu-drosibu-" TargetMode="External"/><Relationship Id="rId406" Type="http://schemas.openxmlformats.org/officeDocument/2006/relationships/hyperlink" Target="https://likumi.lv/body_print.php?id=173015&amp;version_date=07.04.2017&amp;version_date_end=...&amp;grozijumi=1&amp;pielikumi=1&amp;saturs=0&amp;piezimes=0&amp;large_font=0" TargetMode="External"/><Relationship Id="rId9" Type="http://schemas.openxmlformats.org/officeDocument/2006/relationships/hyperlink" Target="https://lv.wikipedia.org/wiki/Silt%C4%81_atmosf%C4%93ras_fronte" TargetMode="External"/><Relationship Id="rId210" Type="http://schemas.openxmlformats.org/officeDocument/2006/relationships/hyperlink" Target="http://www.navtex.nl/index_meteo.htm" TargetMode="External"/><Relationship Id="rId392" Type="http://schemas.openxmlformats.org/officeDocument/2006/relationships/hyperlink" Target="https://likumi.lv/body_print.php?id=173015&amp;version_date=07.04.2017&amp;version_date_end=...&amp;grozijumi=1&amp;pielikumi=1&amp;saturs=0&amp;piezimes=0&amp;large_font=0" TargetMode="External"/><Relationship Id="rId427" Type="http://schemas.openxmlformats.org/officeDocument/2006/relationships/hyperlink" Target="https://likumi.lv/body_print.php?id=173015&amp;version_date=07.04.2017&amp;version_date_end=...&amp;grozijumi=1&amp;pielikumi=1&amp;saturs=0&amp;piezimes=0&amp;large_font=0" TargetMode="External"/><Relationship Id="rId448" Type="http://schemas.openxmlformats.org/officeDocument/2006/relationships/hyperlink" Target="https://likumi.lv/body_print.php?id=173015&amp;version_date=07.04.2017&amp;version_date_end=...&amp;grozijumi=1&amp;pielikumi=1&amp;saturs=0&amp;piezimes=0&amp;large_font=0" TargetMode="External"/><Relationship Id="rId469" Type="http://schemas.openxmlformats.org/officeDocument/2006/relationships/hyperlink" Target="https://likumi.lv/ta/id/289950-grozijumi-ministru-kabineta-2008-gada-25-marta-noteikumos-nr-201-noteikumi-par-atputas-kugu-drosibu-" TargetMode="External"/><Relationship Id="rId26" Type="http://schemas.openxmlformats.org/officeDocument/2006/relationships/hyperlink" Target="https://lv.wikipedia.org/wiki/Silt%C4%81_fronte" TargetMode="External"/><Relationship Id="rId231" Type="http://schemas.openxmlformats.org/officeDocument/2006/relationships/hyperlink" Target="http://www.freemeteo.com/" TargetMode="External"/><Relationship Id="rId252" Type="http://schemas.openxmlformats.org/officeDocument/2006/relationships/image" Target="media/image25.gif"/><Relationship Id="rId273" Type="http://schemas.openxmlformats.org/officeDocument/2006/relationships/image" Target="media/image40.gif"/><Relationship Id="rId294" Type="http://schemas.openxmlformats.org/officeDocument/2006/relationships/hyperlink" Target="http://www.bosunsmate.org/seamanship/rulesoftheroad.php" TargetMode="External"/><Relationship Id="rId308" Type="http://schemas.openxmlformats.org/officeDocument/2006/relationships/hyperlink" Target="http://www.bosunsmate.org/seamanship/rulesoftheroad.php" TargetMode="External"/><Relationship Id="rId329" Type="http://schemas.openxmlformats.org/officeDocument/2006/relationships/hyperlink" Target="http://www.bosunsmate.org/seamanship/rulesoftheroad.php" TargetMode="External"/><Relationship Id="rId480" Type="http://schemas.openxmlformats.org/officeDocument/2006/relationships/hyperlink" Target="https://likumi.lv/ta/id/289950-grozijumi-ministru-kabineta-2008-gada-25-marta-noteikumos-nr-201-noteikumi-par-atputas-kugu-drosibu-" TargetMode="External"/><Relationship Id="rId515" Type="http://schemas.openxmlformats.org/officeDocument/2006/relationships/footer" Target="footer1.xml"/><Relationship Id="rId47" Type="http://schemas.openxmlformats.org/officeDocument/2006/relationships/hyperlink" Target="https://lv.wikipedia.org/wiki/Antarkt%C4%ABda" TargetMode="External"/><Relationship Id="rId68" Type="http://schemas.openxmlformats.org/officeDocument/2006/relationships/hyperlink" Target="https://lv.wikipedia.org/wiki/Meteorolo%C4%A3ija" TargetMode="External"/><Relationship Id="rId89" Type="http://schemas.openxmlformats.org/officeDocument/2006/relationships/hyperlink" Target="https://lv.wikipedia.org/wiki/Pas%C4%81ti" TargetMode="External"/><Relationship Id="rId112" Type="http://schemas.openxmlformats.org/officeDocument/2006/relationships/hyperlink" Target="https://lv.wikipedia.org/w/index.php?title=Zieme%C4%BCaustrumi&amp;action=edit&amp;redlink=1" TargetMode="External"/><Relationship Id="rId133" Type="http://schemas.openxmlformats.org/officeDocument/2006/relationships/hyperlink" Target="https://lv.wikipedia.org/wiki/%C4%80zija" TargetMode="External"/><Relationship Id="rId154" Type="http://schemas.openxmlformats.org/officeDocument/2006/relationships/hyperlink" Target="https://lv.wikipedia.org/wiki/Atmosf%C4%93ra" TargetMode="External"/><Relationship Id="rId175" Type="http://schemas.openxmlformats.org/officeDocument/2006/relationships/image" Target="media/image10.gif"/><Relationship Id="rId340" Type="http://schemas.openxmlformats.org/officeDocument/2006/relationships/image" Target="media/image87.gif"/><Relationship Id="rId361" Type="http://schemas.openxmlformats.org/officeDocument/2006/relationships/hyperlink" Target="https://www.vestnesis.lv/ta/id/173015" TargetMode="External"/><Relationship Id="rId196" Type="http://schemas.openxmlformats.org/officeDocument/2006/relationships/hyperlink" Target="http://www.windfinder.com/forecast/riga" TargetMode="External"/><Relationship Id="rId200" Type="http://schemas.openxmlformats.org/officeDocument/2006/relationships/hyperlink" Target="http://www.gismeteo.ru/towns/26422.htm" TargetMode="External"/><Relationship Id="rId382" Type="http://schemas.openxmlformats.org/officeDocument/2006/relationships/hyperlink" Target="https://likumi.lv/body_print.php?id=173015&amp;version_date=07.04.2017&amp;version_date_end=...&amp;grozijumi=1&amp;pielikumi=1&amp;saturs=0&amp;piezimes=0&amp;large_font=0" TargetMode="External"/><Relationship Id="rId417" Type="http://schemas.openxmlformats.org/officeDocument/2006/relationships/hyperlink" Target="https://likumi.lv/ta/id/289950-grozijumi-ministru-kabineta-2008-gada-25-marta-noteikumos-nr-201-noteikumi-par-atputas-kugu-drosibu-" TargetMode="External"/><Relationship Id="rId438" Type="http://schemas.openxmlformats.org/officeDocument/2006/relationships/hyperlink" Target="https://likumi.lv/ta/id/289950-grozijumi-ministru-kabineta-2008-gada-25-marta-noteikumos-nr-201-noteikumi-par-atputas-kugu-drosibu-" TargetMode="External"/><Relationship Id="rId459" Type="http://schemas.openxmlformats.org/officeDocument/2006/relationships/hyperlink" Target="https://likumi.lv/ta/id/289950-grozijumi-ministru-kabineta-2008-gada-25-marta-noteikumos-nr-201-noteikumi-par-atputas-kugu-drosibu-" TargetMode="External"/><Relationship Id="rId16" Type="http://schemas.openxmlformats.org/officeDocument/2006/relationships/hyperlink" Target="https://lv.wikipedia.org/wiki/V%C4%93j%C5%A1" TargetMode="External"/><Relationship Id="rId221" Type="http://schemas.openxmlformats.org/officeDocument/2006/relationships/hyperlink" Target="http://www.dmi.dk/dmi/index/danmark/farvandsudsigter.htm" TargetMode="External"/><Relationship Id="rId242" Type="http://schemas.openxmlformats.org/officeDocument/2006/relationships/hyperlink" Target="http://wordpress.com/tag/prognozesana/" TargetMode="External"/><Relationship Id="rId263" Type="http://schemas.openxmlformats.org/officeDocument/2006/relationships/image" Target="media/image34.gif"/><Relationship Id="rId284" Type="http://schemas.openxmlformats.org/officeDocument/2006/relationships/image" Target="media/image48.gif"/><Relationship Id="rId319" Type="http://schemas.openxmlformats.org/officeDocument/2006/relationships/image" Target="media/image71.gif"/><Relationship Id="rId470" Type="http://schemas.openxmlformats.org/officeDocument/2006/relationships/hyperlink" Target="https://likumi.lv/ta/id/289950-grozijumi-ministru-kabineta-2008-gada-25-marta-noteikumos-nr-201-noteikumi-par-atputas-kugu-drosibu-" TargetMode="External"/><Relationship Id="rId491" Type="http://schemas.openxmlformats.org/officeDocument/2006/relationships/hyperlink" Target="https://likumi.lv/body_print.php?id=173015&amp;version_date=07.04.2017&amp;version_date_end=...&amp;grozijumi=1&amp;pielikumi=1&amp;saturs=0&amp;piezimes=0&amp;large_font=0" TargetMode="External"/><Relationship Id="rId505" Type="http://schemas.openxmlformats.org/officeDocument/2006/relationships/image" Target="media/image103.emf"/><Relationship Id="rId37" Type="http://schemas.openxmlformats.org/officeDocument/2006/relationships/hyperlink" Target="https://lv.wikipedia.org/wiki/Atmosf%C4%93ras_spiediens" TargetMode="External"/><Relationship Id="rId58" Type="http://schemas.openxmlformats.org/officeDocument/2006/relationships/hyperlink" Target="https://lv.wikipedia.org/wiki/Zeme" TargetMode="External"/><Relationship Id="rId79" Type="http://schemas.openxmlformats.org/officeDocument/2006/relationships/hyperlink" Target="https://lv.wikipedia.org/wiki/Zieme%C4%BCpols" TargetMode="External"/><Relationship Id="rId102" Type="http://schemas.openxmlformats.org/officeDocument/2006/relationships/hyperlink" Target="https://lv.wikipedia.org/wiki/It%C4%81lija" TargetMode="External"/><Relationship Id="rId123" Type="http://schemas.openxmlformats.org/officeDocument/2006/relationships/hyperlink" Target="https://lv.wikipedia.org/wiki/Musoni" TargetMode="External"/><Relationship Id="rId144" Type="http://schemas.openxmlformats.org/officeDocument/2006/relationships/hyperlink" Target="https://lv.wikipedia.org/wiki/Meksikas_l%C4%ABcis" TargetMode="External"/><Relationship Id="rId330" Type="http://schemas.openxmlformats.org/officeDocument/2006/relationships/image" Target="media/image79.gif"/><Relationship Id="rId90" Type="http://schemas.openxmlformats.org/officeDocument/2006/relationships/hyperlink" Target="https://lv.wikipedia.org/wiki/Bezv%C4%93j%C5%A1" TargetMode="External"/><Relationship Id="rId165" Type="http://schemas.openxmlformats.org/officeDocument/2006/relationships/hyperlink" Target="https://lv.wikipedia.org/wiki/Ziema" TargetMode="External"/><Relationship Id="rId186" Type="http://schemas.openxmlformats.org/officeDocument/2006/relationships/hyperlink" Target="http://www.wetterzentrale.de/" TargetMode="External"/><Relationship Id="rId351" Type="http://schemas.openxmlformats.org/officeDocument/2006/relationships/image" Target="media/image95.gif"/><Relationship Id="rId372" Type="http://schemas.openxmlformats.org/officeDocument/2006/relationships/hyperlink" Target="https://likumi.lv/ta/id/289950-grozijumi-ministru-kabineta-2008-gada-25-marta-noteikumos-nr-201-noteikumi-par-atputas-kugu-drosibu-" TargetMode="External"/><Relationship Id="rId393" Type="http://schemas.openxmlformats.org/officeDocument/2006/relationships/hyperlink" Target="https://likumi.lv/body_print.php?id=173015&amp;version_date=07.04.2017&amp;version_date_end=...&amp;grozijumi=1&amp;pielikumi=1&amp;saturs=0&amp;piezimes=0&amp;large_font=0" TargetMode="External"/><Relationship Id="rId407" Type="http://schemas.openxmlformats.org/officeDocument/2006/relationships/hyperlink" Target="https://likumi.lv/body_print.php?id=173015&amp;version_date=07.04.2017&amp;version_date_end=...&amp;grozijumi=1&amp;pielikumi=1&amp;saturs=0&amp;piezimes=0&amp;large_font=0" TargetMode="External"/><Relationship Id="rId428" Type="http://schemas.openxmlformats.org/officeDocument/2006/relationships/hyperlink" Target="https://likumi.lv/body_print.php?id=173015&amp;version_date=07.04.2017&amp;version_date_end=...&amp;grozijumi=1&amp;pielikumi=1&amp;saturs=0&amp;piezimes=0&amp;large_font=0" TargetMode="External"/><Relationship Id="rId449" Type="http://schemas.openxmlformats.org/officeDocument/2006/relationships/hyperlink" Target="https://likumi.lv/body_print.php?id=173015&amp;version_date=07.04.2017&amp;version_date_end=...&amp;grozijumi=1&amp;pielikumi=1&amp;saturs=0&amp;piezimes=0&amp;large_font=0" TargetMode="External"/><Relationship Id="rId211" Type="http://schemas.openxmlformats.org/officeDocument/2006/relationships/hyperlink" Target="http://www.gmdss.com.au/navtex.htm" TargetMode="External"/><Relationship Id="rId232" Type="http://schemas.openxmlformats.org/officeDocument/2006/relationships/hyperlink" Target="http://www.meteoprog.lv/lv/" TargetMode="External"/><Relationship Id="rId253" Type="http://schemas.openxmlformats.org/officeDocument/2006/relationships/image" Target="media/image26.gif"/><Relationship Id="rId274" Type="http://schemas.openxmlformats.org/officeDocument/2006/relationships/image" Target="media/image41.gif"/><Relationship Id="rId295" Type="http://schemas.openxmlformats.org/officeDocument/2006/relationships/image" Target="media/image55.gif"/><Relationship Id="rId309" Type="http://schemas.openxmlformats.org/officeDocument/2006/relationships/image" Target="media/image64.gif"/><Relationship Id="rId460" Type="http://schemas.openxmlformats.org/officeDocument/2006/relationships/hyperlink" Target="https://likumi.lv/ta/id/289950-grozijumi-ministru-kabineta-2008-gada-25-marta-noteikumos-nr-201-noteikumi-par-atputas-kugu-drosibu-" TargetMode="External"/><Relationship Id="rId481" Type="http://schemas.openxmlformats.org/officeDocument/2006/relationships/hyperlink" Target="https://likumi.lv/ta/id/289950-grozijumi-ministru-kabineta-2008-gada-25-marta-noteikumos-nr-201-noteikumi-par-atputas-kugu-drosibu-" TargetMode="External"/><Relationship Id="rId516" Type="http://schemas.openxmlformats.org/officeDocument/2006/relationships/fontTable" Target="fontTable.xml"/><Relationship Id="rId27" Type="http://schemas.openxmlformats.org/officeDocument/2006/relationships/hyperlink" Target="https://lv.wikipedia.org/wiki/Gaisa_masa" TargetMode="External"/><Relationship Id="rId48" Type="http://schemas.openxmlformats.org/officeDocument/2006/relationships/hyperlink" Target="https://lv.wikipedia.org/wiki/Arktika" TargetMode="External"/><Relationship Id="rId69" Type="http://schemas.openxmlformats.org/officeDocument/2006/relationships/hyperlink" Target="https://lv.wikipedia.org/wiki/Ang%C4%BCu_valoda" TargetMode="External"/><Relationship Id="rId113" Type="http://schemas.openxmlformats.org/officeDocument/2006/relationships/hyperlink" Target="https://lv.wikipedia.org/wiki/Dienvidu_puslode" TargetMode="External"/><Relationship Id="rId134" Type="http://schemas.openxmlformats.org/officeDocument/2006/relationships/hyperlink" Target="https://lv.wikipedia.org/wiki/Indija" TargetMode="External"/><Relationship Id="rId320" Type="http://schemas.openxmlformats.org/officeDocument/2006/relationships/image" Target="media/image72.gif"/><Relationship Id="rId80" Type="http://schemas.openxmlformats.org/officeDocument/2006/relationships/hyperlink" Target="https://lv.wikipedia.org/wiki/Dienvidpols" TargetMode="External"/><Relationship Id="rId155" Type="http://schemas.openxmlformats.org/officeDocument/2006/relationships/hyperlink" Target="https://lv.wikipedia.org/wiki/Temperat%C5%ABra" TargetMode="External"/><Relationship Id="rId176" Type="http://schemas.openxmlformats.org/officeDocument/2006/relationships/hyperlink" Target="http://www.smhi.se/en/Weather" TargetMode="External"/><Relationship Id="rId197" Type="http://schemas.openxmlformats.org/officeDocument/2006/relationships/hyperlink" Target="http://www.windfinder.com/forecasts/nrlm_wave_height_direction_europe12.htm" TargetMode="External"/><Relationship Id="rId341" Type="http://schemas.openxmlformats.org/officeDocument/2006/relationships/hyperlink" Target="http://www.bosunsmate.org/seamanship/rulesoftheroad.php" TargetMode="External"/><Relationship Id="rId362" Type="http://schemas.openxmlformats.org/officeDocument/2006/relationships/hyperlink" Target="https://likumi.lv/ta/id/68491-jurlietu-parvaldes-un-juras-drosibas-likums" TargetMode="External"/><Relationship Id="rId383" Type="http://schemas.openxmlformats.org/officeDocument/2006/relationships/hyperlink" Target="https://likumi.lv/body_print.php?id=173015&amp;version_date=07.04.2017&amp;version_date_end=...&amp;grozijumi=1&amp;pielikumi=1&amp;saturs=0&amp;piezimes=0&amp;large_font=0" TargetMode="External"/><Relationship Id="rId418" Type="http://schemas.openxmlformats.org/officeDocument/2006/relationships/hyperlink" Target="https://likumi.lv/body_print.php?id=173015&amp;version_date=07.04.2017&amp;version_date_end=...&amp;grozijumi=1&amp;pielikumi=1&amp;saturs=0&amp;piezimes=0&amp;large_font=0" TargetMode="External"/><Relationship Id="rId439" Type="http://schemas.openxmlformats.org/officeDocument/2006/relationships/hyperlink" Target="https://likumi.lv/ta/id/289950-grozijumi-ministru-kabineta-2008-gada-25-marta-noteikumos-nr-201-noteikumi-par-atputas-kugu-drosibu-" TargetMode="External"/><Relationship Id="rId201" Type="http://schemas.openxmlformats.org/officeDocument/2006/relationships/hyperlink" Target="http://www.bbc.co.uk/weather/5day.shtml?world=4834" TargetMode="External"/><Relationship Id="rId222" Type="http://schemas.openxmlformats.org/officeDocument/2006/relationships/hyperlink" Target="http://www.accuweather.com/world-index-forecast.asp?partner=netweather&amp;traveler=0&amp;loccode=EUR|LV|LG026|RIGA" TargetMode="External"/><Relationship Id="rId243" Type="http://schemas.openxmlformats.org/officeDocument/2006/relationships/hyperlink" Target="http://meteopirats.blogspot.com/" TargetMode="External"/><Relationship Id="rId264" Type="http://schemas.openxmlformats.org/officeDocument/2006/relationships/image" Target="media/image35.gif"/><Relationship Id="rId285" Type="http://schemas.openxmlformats.org/officeDocument/2006/relationships/hyperlink" Target="http://www.bosunsmate.org/seamanship/rulesoftheroad.php" TargetMode="External"/><Relationship Id="rId450" Type="http://schemas.openxmlformats.org/officeDocument/2006/relationships/hyperlink" Target="https://likumi.lv/body_print.php?id=173015&amp;version_date=07.04.2017&amp;version_date_end=...&amp;grozijumi=1&amp;pielikumi=1&amp;saturs=0&amp;piezimes=0&amp;large_font=0" TargetMode="External"/><Relationship Id="rId471" Type="http://schemas.openxmlformats.org/officeDocument/2006/relationships/hyperlink" Target="https://likumi.lv/ta/id/289950-grozijumi-ministru-kabineta-2008-gada-25-marta-noteikumos-nr-201-noteikumi-par-atputas-kugu-drosibu-" TargetMode="External"/><Relationship Id="rId506" Type="http://schemas.openxmlformats.org/officeDocument/2006/relationships/image" Target="media/image104.emf"/><Relationship Id="rId17" Type="http://schemas.openxmlformats.org/officeDocument/2006/relationships/hyperlink" Target="https://lv.wikipedia.org/wiki/Gaiss" TargetMode="External"/><Relationship Id="rId38" Type="http://schemas.openxmlformats.org/officeDocument/2006/relationships/hyperlink" Target="https://lv.wikipedia.org/wiki/Vasara" TargetMode="External"/><Relationship Id="rId59" Type="http://schemas.openxmlformats.org/officeDocument/2006/relationships/hyperlink" Target="https://lv.wikipedia.org/wiki/Gaiss" TargetMode="External"/><Relationship Id="rId103" Type="http://schemas.openxmlformats.org/officeDocument/2006/relationships/hyperlink" Target="https://lv.wikipedia.org/wiki/Siroko" TargetMode="External"/><Relationship Id="rId124" Type="http://schemas.openxmlformats.org/officeDocument/2006/relationships/hyperlink" Target="https://lv.wikipedia.org/wiki/Saule" TargetMode="External"/><Relationship Id="rId310" Type="http://schemas.openxmlformats.org/officeDocument/2006/relationships/image" Target="media/image65.gif"/><Relationship Id="rId492" Type="http://schemas.openxmlformats.org/officeDocument/2006/relationships/hyperlink" Target="https://likumi.lv/body_print.php?id=173015&amp;version_date=07.04.2017&amp;version_date_end=...&amp;grozijumi=1&amp;pielikumi=1&amp;saturs=0&amp;piezimes=0&amp;large_font=0" TargetMode="External"/><Relationship Id="rId70" Type="http://schemas.openxmlformats.org/officeDocument/2006/relationships/hyperlink" Target="https://lv.wikipedia.org/wiki/Ang%C4%BCu_valoda" TargetMode="External"/><Relationship Id="rId91" Type="http://schemas.openxmlformats.org/officeDocument/2006/relationships/hyperlink" Target="https://lv.wikipedia.org/wiki/Musoni" TargetMode="External"/><Relationship Id="rId145" Type="http://schemas.openxmlformats.org/officeDocument/2006/relationships/hyperlink" Target="https://lv.wikipedia.org/wiki/%C4%80frika" TargetMode="External"/><Relationship Id="rId166" Type="http://schemas.openxmlformats.org/officeDocument/2006/relationships/hyperlink" Target="http://www.windguru.cz/" TargetMode="External"/><Relationship Id="rId187" Type="http://schemas.openxmlformats.org/officeDocument/2006/relationships/image" Target="media/image13.jpeg"/><Relationship Id="rId331" Type="http://schemas.openxmlformats.org/officeDocument/2006/relationships/image" Target="media/image80.gif"/><Relationship Id="rId352" Type="http://schemas.openxmlformats.org/officeDocument/2006/relationships/image" Target="media/image96.gif"/><Relationship Id="rId373" Type="http://schemas.openxmlformats.org/officeDocument/2006/relationships/hyperlink" Target="https://likumi.lv/ta/id/264361-grozijumi-ministru-kabineta-2008-gada-25-marta-noteikumos-nr-201-noteikumi-par-atputas-kugu-drosibu-" TargetMode="External"/><Relationship Id="rId394" Type="http://schemas.openxmlformats.org/officeDocument/2006/relationships/hyperlink" Target="https://likumi.lv/ta/id/289950-grozijumi-ministru-kabineta-2008-gada-25-marta-noteikumos-nr-201-noteikumi-par-atputas-kugu-drosibu-" TargetMode="External"/><Relationship Id="rId408" Type="http://schemas.openxmlformats.org/officeDocument/2006/relationships/hyperlink" Target="https://likumi.lv/body_print.php?id=173015&amp;version_date=07.04.2017&amp;version_date_end=...&amp;grozijumi=1&amp;pielikumi=1&amp;saturs=0&amp;piezimes=0&amp;large_font=0" TargetMode="External"/><Relationship Id="rId429" Type="http://schemas.openxmlformats.org/officeDocument/2006/relationships/hyperlink" Target="https://likumi.lv/ta/id/264361-grozijumi-ministru-kabineta-2008-gada-25-marta-noteikumos-nr-201-noteikumi-par-atputas-kugu-drosibu-" TargetMode="External"/><Relationship Id="rId1" Type="http://schemas.openxmlformats.org/officeDocument/2006/relationships/numbering" Target="numbering.xml"/><Relationship Id="rId212" Type="http://schemas.openxmlformats.org/officeDocument/2006/relationships/hyperlink" Target="http://servlet.dmi.dk/vandstand/servlet/boos" TargetMode="External"/><Relationship Id="rId233" Type="http://schemas.openxmlformats.org/officeDocument/2006/relationships/hyperlink" Target="http://www.pogoda.ee/" TargetMode="External"/><Relationship Id="rId254" Type="http://schemas.openxmlformats.org/officeDocument/2006/relationships/image" Target="media/image27.gif"/><Relationship Id="rId440" Type="http://schemas.openxmlformats.org/officeDocument/2006/relationships/hyperlink" Target="https://likumi.lv/body_print.php?id=173015&amp;version_date=07.04.2017&amp;version_date_end=...&amp;grozijumi=1&amp;pielikumi=1&amp;saturs=0&amp;piezimes=0&amp;large_font=0" TargetMode="External"/><Relationship Id="rId28" Type="http://schemas.openxmlformats.org/officeDocument/2006/relationships/hyperlink" Target="https://lv.wikipedia.org/wiki/Ciklons_(noz%C4%ABmju_atdal%C4%AB%C5%A1ana)" TargetMode="External"/><Relationship Id="rId49" Type="http://schemas.openxmlformats.org/officeDocument/2006/relationships/hyperlink" Target="https://lv.wikipedia.org/wiki/Grenlande" TargetMode="External"/><Relationship Id="rId114" Type="http://schemas.openxmlformats.org/officeDocument/2006/relationships/hyperlink" Target="https://lv.wikipedia.org/w/index.php?title=Dienvidaustrumi&amp;action=edit&amp;redlink=1" TargetMode="External"/><Relationship Id="rId275" Type="http://schemas.openxmlformats.org/officeDocument/2006/relationships/image" Target="media/image42.gif"/><Relationship Id="rId296" Type="http://schemas.openxmlformats.org/officeDocument/2006/relationships/image" Target="media/image56.gif"/><Relationship Id="rId300" Type="http://schemas.openxmlformats.org/officeDocument/2006/relationships/image" Target="media/image58.gif"/><Relationship Id="rId461" Type="http://schemas.openxmlformats.org/officeDocument/2006/relationships/hyperlink" Target="https://likumi.lv/ta/id/289950-grozijumi-ministru-kabineta-2008-gada-25-marta-noteikumos-nr-201-noteikumi-par-atputas-kugu-drosibu-" TargetMode="External"/><Relationship Id="rId482" Type="http://schemas.openxmlformats.org/officeDocument/2006/relationships/hyperlink" Target="https://likumi.lv/ta/id/289950-grozijumi-ministru-kabineta-2008-gada-25-marta-noteikumos-nr-201-noteikumi-par-atputas-kugu-drosibu-" TargetMode="External"/><Relationship Id="rId517" Type="http://schemas.openxmlformats.org/officeDocument/2006/relationships/theme" Target="theme/theme1.xml"/><Relationship Id="rId60" Type="http://schemas.openxmlformats.org/officeDocument/2006/relationships/hyperlink" Target="https://lv.wikipedia.org/wiki/%C4%80trums" TargetMode="External"/><Relationship Id="rId81" Type="http://schemas.openxmlformats.org/officeDocument/2006/relationships/hyperlink" Target="https://lv.wikipedia.org/wiki/Koriolisa_sp%C4%93ks" TargetMode="External"/><Relationship Id="rId135" Type="http://schemas.openxmlformats.org/officeDocument/2006/relationships/hyperlink" Target="https://lv.wikipedia.org/wiki/%C4%B6%C4%ABna" TargetMode="External"/><Relationship Id="rId156" Type="http://schemas.openxmlformats.org/officeDocument/2006/relationships/hyperlink" Target="https://lv.wikipedia.org/wiki/Gaiss" TargetMode="External"/><Relationship Id="rId177" Type="http://schemas.openxmlformats.org/officeDocument/2006/relationships/image" Target="media/image11.png"/><Relationship Id="rId198" Type="http://schemas.openxmlformats.org/officeDocument/2006/relationships/hyperlink" Target="http://www.gismeteo.ru/towns/26422.htm" TargetMode="External"/><Relationship Id="rId321" Type="http://schemas.openxmlformats.org/officeDocument/2006/relationships/hyperlink" Target="http://www.bosunsmate.org/seamanship/rulesoftheroad.php" TargetMode="External"/><Relationship Id="rId342" Type="http://schemas.openxmlformats.org/officeDocument/2006/relationships/image" Target="media/image88.gif"/><Relationship Id="rId363" Type="http://schemas.openxmlformats.org/officeDocument/2006/relationships/hyperlink" Target="https://likumi.lv/ta/id/68491-jurlietu-parvaldes-un-juras-drosibas-likums" TargetMode="External"/><Relationship Id="rId384" Type="http://schemas.openxmlformats.org/officeDocument/2006/relationships/hyperlink" Target="https://likumi.lv/ta/id/289950-grozijumi-ministru-kabineta-2008-gada-25-marta-noteikumos-nr-201-noteikumi-par-atputas-kugu-drosibu-" TargetMode="External"/><Relationship Id="rId419" Type="http://schemas.openxmlformats.org/officeDocument/2006/relationships/hyperlink" Target="https://likumi.lv/body_print.php?id=173015&amp;version_date=07.04.2017&amp;version_date_end=...&amp;grozijumi=1&amp;pielikumi=1&amp;saturs=0&amp;piezimes=0&amp;large_font=0" TargetMode="External"/><Relationship Id="rId202" Type="http://schemas.openxmlformats.org/officeDocument/2006/relationships/image" Target="media/image17.gif"/><Relationship Id="rId223" Type="http://schemas.openxmlformats.org/officeDocument/2006/relationships/hyperlink" Target="http://www.meteoprog.lv/lv/" TargetMode="External"/><Relationship Id="rId244" Type="http://schemas.openxmlformats.org/officeDocument/2006/relationships/hyperlink" Target="http://www.timeanddate.com/" TargetMode="External"/><Relationship Id="rId430" Type="http://schemas.openxmlformats.org/officeDocument/2006/relationships/hyperlink" Target="https://likumi.lv/ta/id/173015-noteikumi-par-atputas-kugu-drosibu/redakcijas-datums/2016/01/01" TargetMode="External"/><Relationship Id="rId18" Type="http://schemas.openxmlformats.org/officeDocument/2006/relationships/hyperlink" Target="https://lv.wikipedia.org/wiki/Zeme" TargetMode="External"/><Relationship Id="rId39" Type="http://schemas.openxmlformats.org/officeDocument/2006/relationships/hyperlink" Target="https://lv.wikipedia.org/wiki/Zieme%C4%BCu_puslode" TargetMode="External"/><Relationship Id="rId265" Type="http://schemas.openxmlformats.org/officeDocument/2006/relationships/image" Target="media/image36.gif"/><Relationship Id="rId286" Type="http://schemas.openxmlformats.org/officeDocument/2006/relationships/hyperlink" Target="http://www.bosunsmate.org/seamanship/rulesoftheroad.php" TargetMode="External"/><Relationship Id="rId451" Type="http://schemas.openxmlformats.org/officeDocument/2006/relationships/hyperlink" Target="https://likumi.lv/body_print.php?id=173015&amp;version_date=07.04.2017&amp;version_date_end=...&amp;grozijumi=1&amp;pielikumi=1&amp;saturs=0&amp;piezimes=0&amp;large_font=0" TargetMode="External"/><Relationship Id="rId472" Type="http://schemas.openxmlformats.org/officeDocument/2006/relationships/hyperlink" Target="https://likumi.lv/ta/id/289950-grozijumi-ministru-kabineta-2008-gada-25-marta-noteikumos-nr-201-noteikumi-par-atputas-kugu-drosibu-" TargetMode="External"/><Relationship Id="rId493" Type="http://schemas.openxmlformats.org/officeDocument/2006/relationships/hyperlink" Target="https://likumi.lv/body_print.php?id=173015&amp;version_date=07.04.2017&amp;version_date_end=...&amp;grozijumi=1&amp;pielikumi=1&amp;saturs=0&amp;piezimes=0&amp;large_font=0" TargetMode="External"/><Relationship Id="rId507" Type="http://schemas.openxmlformats.org/officeDocument/2006/relationships/image" Target="media/image105.emf"/><Relationship Id="rId50" Type="http://schemas.openxmlformats.org/officeDocument/2006/relationships/hyperlink" Target="https://lv.wikipedia.org/wiki/Kan%C4%81da" TargetMode="External"/><Relationship Id="rId104" Type="http://schemas.openxmlformats.org/officeDocument/2006/relationships/hyperlink" Target="https://lv.wikipedia.org/wiki/Sp%C4%81nija" TargetMode="External"/><Relationship Id="rId125" Type="http://schemas.openxmlformats.org/officeDocument/2006/relationships/hyperlink" Target="https://lv.wikipedia.org/wiki/Gaiss" TargetMode="External"/><Relationship Id="rId146" Type="http://schemas.openxmlformats.org/officeDocument/2006/relationships/hyperlink" Target="https://lv.wikipedia.org/wiki/Austr%C4%81lija" TargetMode="External"/><Relationship Id="rId167" Type="http://schemas.openxmlformats.org/officeDocument/2006/relationships/image" Target="media/image8.gif"/><Relationship Id="rId188" Type="http://schemas.openxmlformats.org/officeDocument/2006/relationships/hyperlink" Target="http://www.wetterzentrale.de/" TargetMode="External"/><Relationship Id="rId311" Type="http://schemas.openxmlformats.org/officeDocument/2006/relationships/image" Target="media/image66.gif"/><Relationship Id="rId332" Type="http://schemas.openxmlformats.org/officeDocument/2006/relationships/image" Target="media/image81.gif"/><Relationship Id="rId353" Type="http://schemas.openxmlformats.org/officeDocument/2006/relationships/hyperlink" Target="http://www.bosunsmate.org/seamanship/rulesoftheroad.php" TargetMode="External"/><Relationship Id="rId374" Type="http://schemas.openxmlformats.org/officeDocument/2006/relationships/hyperlink" Target="https://likumi.lv/ta/id/264361-grozijumi-ministru-kabineta-2008-gada-25-marta-noteikumos-nr-201-noteikumi-par-atputas-kugu-drosibu-" TargetMode="External"/><Relationship Id="rId395" Type="http://schemas.openxmlformats.org/officeDocument/2006/relationships/hyperlink" Target="https://likumi.lv/ta/id/289950-grozijumi-ministru-kabineta-2008-gada-25-marta-noteikumos-nr-201-noteikumi-par-atputas-kugu-drosibu-" TargetMode="External"/><Relationship Id="rId409" Type="http://schemas.openxmlformats.org/officeDocument/2006/relationships/hyperlink" Target="https://likumi.lv/body_print.php?id=173015&amp;version_date=07.04.2017&amp;version_date_end=...&amp;grozijumi=1&amp;pielikumi=1&amp;saturs=0&amp;piezimes=0&amp;large_font=0" TargetMode="External"/><Relationship Id="rId71" Type="http://schemas.openxmlformats.org/officeDocument/2006/relationships/hyperlink" Target="https://lv.wikipedia.org/wiki/Taif%C5%ABns" TargetMode="External"/><Relationship Id="rId92" Type="http://schemas.openxmlformats.org/officeDocument/2006/relationships/hyperlink" Target="https://lv.wikipedia.org/wiki/Indijas_oke%C4%81ns" TargetMode="External"/><Relationship Id="rId213" Type="http://schemas.openxmlformats.org/officeDocument/2006/relationships/image" Target="media/image19.png"/><Relationship Id="rId234" Type="http://schemas.openxmlformats.org/officeDocument/2006/relationships/hyperlink" Target="http://weatherfoto.wordpress.com/" TargetMode="External"/><Relationship Id="rId420" Type="http://schemas.openxmlformats.org/officeDocument/2006/relationships/hyperlink" Target="https://likumi.lv/body_print.php?id=173015&amp;version_date=07.04.2017&amp;version_date_end=...&amp;grozijumi=1&amp;pielikumi=1&amp;saturs=0&amp;piezimes=0&amp;large_font=0" TargetMode="External"/><Relationship Id="rId2" Type="http://schemas.openxmlformats.org/officeDocument/2006/relationships/styles" Target="styles.xml"/><Relationship Id="rId29" Type="http://schemas.openxmlformats.org/officeDocument/2006/relationships/hyperlink" Target="https://lv.wikipedia.org/wiki/Att%C4%93ls:Low_pressure_system_over_Iceland.jpg" TargetMode="External"/><Relationship Id="rId255" Type="http://schemas.openxmlformats.org/officeDocument/2006/relationships/image" Target="media/image28.gif"/><Relationship Id="rId276" Type="http://schemas.openxmlformats.org/officeDocument/2006/relationships/hyperlink" Target="http://www.bosunsmate.org/seamanship/rulesoftheroad.php" TargetMode="External"/><Relationship Id="rId297" Type="http://schemas.openxmlformats.org/officeDocument/2006/relationships/image" Target="media/image57.gif"/><Relationship Id="rId441" Type="http://schemas.openxmlformats.org/officeDocument/2006/relationships/hyperlink" Target="https://likumi.lv/ta/id/289950-grozijumi-ministru-kabineta-2008-gada-25-marta-noteikumos-nr-201-noteikumi-par-atputas-kugu-drosibu-" TargetMode="External"/><Relationship Id="rId462" Type="http://schemas.openxmlformats.org/officeDocument/2006/relationships/hyperlink" Target="https://likumi.lv/ta/id/289950-grozijumi-ministru-kabineta-2008-gada-25-marta-noteikumos-nr-201-noteikumi-par-atputas-kugu-drosibu-" TargetMode="External"/><Relationship Id="rId483" Type="http://schemas.openxmlformats.org/officeDocument/2006/relationships/hyperlink" Target="https://likumi.lv/ta/id/289950-grozijumi-ministru-kabineta-2008-gada-25-marta-noteikumos-nr-201-noteikumi-par-atputas-kugu-drosibu-" TargetMode="External"/><Relationship Id="rId40" Type="http://schemas.openxmlformats.org/officeDocument/2006/relationships/hyperlink" Target="https://lv.wikipedia.org/wiki/Dienvidu_puslode" TargetMode="External"/><Relationship Id="rId115" Type="http://schemas.openxmlformats.org/officeDocument/2006/relationships/hyperlink" Target="https://lv.wikipedia.org/wiki/Bezv%C4%93j%C5%A1" TargetMode="External"/><Relationship Id="rId136" Type="http://schemas.openxmlformats.org/officeDocument/2006/relationships/hyperlink" Target="https://lv.wikipedia.org/wiki/%C4%80frika" TargetMode="External"/><Relationship Id="rId157" Type="http://schemas.openxmlformats.org/officeDocument/2006/relationships/hyperlink" Target="https://lv.wikipedia.org/wiki/D%C5%ABmaka" TargetMode="External"/><Relationship Id="rId178" Type="http://schemas.openxmlformats.org/officeDocument/2006/relationships/hyperlink" Target="http://www.smhi.se/" TargetMode="External"/><Relationship Id="rId301" Type="http://schemas.openxmlformats.org/officeDocument/2006/relationships/image" Target="media/image59.gif"/><Relationship Id="rId322" Type="http://schemas.openxmlformats.org/officeDocument/2006/relationships/image" Target="media/image73.gif"/><Relationship Id="rId343" Type="http://schemas.openxmlformats.org/officeDocument/2006/relationships/image" Target="media/image89.gif"/><Relationship Id="rId364" Type="http://schemas.openxmlformats.org/officeDocument/2006/relationships/hyperlink" Target="https://likumi.lv/body_print.php?id=173015&amp;version_date=07.04.2017&amp;version_date_end=...&amp;grozijumi=1&amp;pielikumi=1&amp;saturs=0&amp;piezimes=0&amp;large_font=0" TargetMode="External"/><Relationship Id="rId61" Type="http://schemas.openxmlformats.org/officeDocument/2006/relationships/hyperlink" Target="https://lv.wikipedia.org/wiki/Kosmoss" TargetMode="External"/><Relationship Id="rId82" Type="http://schemas.openxmlformats.org/officeDocument/2006/relationships/hyperlink" Target="https://lv.wikipedia.org/wiki/Masa" TargetMode="External"/><Relationship Id="rId199" Type="http://schemas.openxmlformats.org/officeDocument/2006/relationships/image" Target="media/image16.gif"/><Relationship Id="rId203" Type="http://schemas.openxmlformats.org/officeDocument/2006/relationships/hyperlink" Target="http://www.bbc.co.uk/weather/5day.shtml?world=4834" TargetMode="External"/><Relationship Id="rId385" Type="http://schemas.openxmlformats.org/officeDocument/2006/relationships/hyperlink" Target="https://likumi.lv/body_print.php?id=173015&amp;version_date=07.04.2017&amp;version_date_end=...&amp;grozijumi=1&amp;pielikumi=1&amp;saturs=0&amp;piezimes=0&amp;large_font=0" TargetMode="External"/><Relationship Id="rId19" Type="http://schemas.openxmlformats.org/officeDocument/2006/relationships/hyperlink" Target="https://lv.wikipedia.org/wiki/Saule" TargetMode="External"/><Relationship Id="rId224" Type="http://schemas.openxmlformats.org/officeDocument/2006/relationships/image" Target="media/image22.jpeg"/><Relationship Id="rId245" Type="http://schemas.openxmlformats.org/officeDocument/2006/relationships/hyperlink" Target="http://www.ukryachting.net/" TargetMode="External"/><Relationship Id="rId266" Type="http://schemas.openxmlformats.org/officeDocument/2006/relationships/hyperlink" Target="http://www.bosunsmate.org/seamanship/rulesoftheroad.php" TargetMode="External"/><Relationship Id="rId287" Type="http://schemas.openxmlformats.org/officeDocument/2006/relationships/image" Target="media/image49.gif"/><Relationship Id="rId410" Type="http://schemas.openxmlformats.org/officeDocument/2006/relationships/hyperlink" Target="https://likumi.lv/ta/id/264361-grozijumi-ministru-kabineta-2008-gada-25-marta-noteikumos-nr-201-noteikumi-par-atputas-kugu-drosibu-" TargetMode="External"/><Relationship Id="rId431" Type="http://schemas.openxmlformats.org/officeDocument/2006/relationships/hyperlink" Target="https://likumi.lv/doc.php?id=%20264361" TargetMode="External"/><Relationship Id="rId452" Type="http://schemas.openxmlformats.org/officeDocument/2006/relationships/hyperlink" Target="https://likumi.lv/body_print.php?id=173015&amp;version_date=07.04.2017&amp;version_date_end=...&amp;grozijumi=1&amp;pielikumi=1&amp;saturs=0&amp;piezimes=0&amp;large_font=0" TargetMode="External"/><Relationship Id="rId473" Type="http://schemas.openxmlformats.org/officeDocument/2006/relationships/hyperlink" Target="https://likumi.lv/ta/id/289950-grozijumi-ministru-kabineta-2008-gada-25-marta-noteikumos-nr-201-noteikumi-par-atputas-kugu-drosibu-" TargetMode="External"/><Relationship Id="rId494" Type="http://schemas.openxmlformats.org/officeDocument/2006/relationships/hyperlink" Target="https://likumi.lv/body_print.php?id=173015&amp;version_date=07.04.2017&amp;version_date_end=...&amp;grozijumi=1&amp;pielikumi=1&amp;saturs=0&amp;piezimes=0&amp;large_font=0" TargetMode="External"/><Relationship Id="rId508" Type="http://schemas.openxmlformats.org/officeDocument/2006/relationships/image" Target="media/image106.emf"/><Relationship Id="rId30" Type="http://schemas.openxmlformats.org/officeDocument/2006/relationships/image" Target="media/image1.jpeg"/><Relationship Id="rId105" Type="http://schemas.openxmlformats.org/officeDocument/2006/relationships/hyperlink" Target="https://lv.wikipedia.org/wiki/%C4%92%C4%A3ipte" TargetMode="External"/><Relationship Id="rId126" Type="http://schemas.openxmlformats.org/officeDocument/2006/relationships/hyperlink" Target="https://lv.wikipedia.org/wiki/Zieme%C4%BCi" TargetMode="External"/><Relationship Id="rId147" Type="http://schemas.openxmlformats.org/officeDocument/2006/relationships/hyperlink" Target="https://lv.wikipedia.org/wiki/Klimats" TargetMode="External"/><Relationship Id="rId168" Type="http://schemas.openxmlformats.org/officeDocument/2006/relationships/hyperlink" Target="http://www.windguru.cz/" TargetMode="External"/><Relationship Id="rId312" Type="http://schemas.openxmlformats.org/officeDocument/2006/relationships/hyperlink" Target="http://www.bosunsmate.org/seamanship/rulesoftheroad.php" TargetMode="External"/><Relationship Id="rId333" Type="http://schemas.openxmlformats.org/officeDocument/2006/relationships/hyperlink" Target="http://www.bosunsmate.org/seamanship/rulesoftheroad.php" TargetMode="External"/><Relationship Id="rId354" Type="http://schemas.openxmlformats.org/officeDocument/2006/relationships/image" Target="media/image97.gif"/><Relationship Id="rId51" Type="http://schemas.openxmlformats.org/officeDocument/2006/relationships/hyperlink" Target="https://lv.wikipedia.org/wiki/Azoru_salas" TargetMode="External"/><Relationship Id="rId72" Type="http://schemas.openxmlformats.org/officeDocument/2006/relationships/hyperlink" Target="https://lv.wikipedia.org/wiki/Tropiskais_ciklons" TargetMode="External"/><Relationship Id="rId93" Type="http://schemas.openxmlformats.org/officeDocument/2006/relationships/hyperlink" Target="https://lv.wikipedia.org/wiki/Austr%C4%81lija" TargetMode="External"/><Relationship Id="rId189" Type="http://schemas.openxmlformats.org/officeDocument/2006/relationships/hyperlink" Target="http://www.wetterzentrale.de/pics/bracka.html" TargetMode="External"/><Relationship Id="rId375" Type="http://schemas.openxmlformats.org/officeDocument/2006/relationships/hyperlink" Target="https://likumi.lv/ta/id/289950-grozijumi-ministru-kabineta-2008-gada-25-marta-noteikumos-nr-201-noteikumi-par-atputas-kugu-drosibu-" TargetMode="External"/><Relationship Id="rId396" Type="http://schemas.openxmlformats.org/officeDocument/2006/relationships/hyperlink" Target="https://likumi.lv/body_print.php?id=173015&amp;version_date=07.04.2017&amp;version_date_end=...&amp;grozijumi=1&amp;pielikumi=1&amp;saturs=0&amp;piezimes=0&amp;large_font=0" TargetMode="External"/><Relationship Id="rId3" Type="http://schemas.openxmlformats.org/officeDocument/2006/relationships/settings" Target="settings.xml"/><Relationship Id="rId214" Type="http://schemas.openxmlformats.org/officeDocument/2006/relationships/hyperlink" Target="http://servlet.dmi.dk/vandstand/servlet/boos" TargetMode="External"/><Relationship Id="rId235" Type="http://schemas.openxmlformats.org/officeDocument/2006/relationships/hyperlink" Target="http://meteo.times.lv/" TargetMode="External"/><Relationship Id="rId256" Type="http://schemas.openxmlformats.org/officeDocument/2006/relationships/image" Target="media/image29.gif"/><Relationship Id="rId277" Type="http://schemas.openxmlformats.org/officeDocument/2006/relationships/hyperlink" Target="http://www.bosunsmate.org/seamanship/rulesoftheroad.php" TargetMode="External"/><Relationship Id="rId298" Type="http://schemas.openxmlformats.org/officeDocument/2006/relationships/hyperlink" Target="http://www.bosunsmate.org/seamanship/rulesoftheroad.php" TargetMode="External"/><Relationship Id="rId400" Type="http://schemas.openxmlformats.org/officeDocument/2006/relationships/hyperlink" Target="https://likumi.lv/body_print.php?id=173015&amp;version_date=07.04.2017&amp;version_date_end=...&amp;grozijumi=1&amp;pielikumi=1&amp;saturs=0&amp;piezimes=0&amp;large_font=0" TargetMode="External"/><Relationship Id="rId421" Type="http://schemas.openxmlformats.org/officeDocument/2006/relationships/hyperlink" Target="https://likumi.lv/ta/id/289950-grozijumi-ministru-kabineta-2008-gada-25-marta-noteikumos-nr-201-noteikumi-par-atputas-kugu-drosibu-" TargetMode="External"/><Relationship Id="rId442" Type="http://schemas.openxmlformats.org/officeDocument/2006/relationships/hyperlink" Target="https://likumi.lv/body_print.php?id=173015&amp;version_date=07.04.2017&amp;version_date_end=...&amp;grozijumi=1&amp;pielikumi=1&amp;saturs=0&amp;piezimes=0&amp;large_font=0" TargetMode="External"/><Relationship Id="rId463" Type="http://schemas.openxmlformats.org/officeDocument/2006/relationships/hyperlink" Target="https://likumi.lv/ta/id/289950-grozijumi-ministru-kabineta-2008-gada-25-marta-noteikumos-nr-201-noteikumi-par-atputas-kugu-drosibu-" TargetMode="External"/><Relationship Id="rId484" Type="http://schemas.openxmlformats.org/officeDocument/2006/relationships/hyperlink" Target="https://likumi.lv/ta/id/289950-grozijumi-ministru-kabineta-2008-gada-25-marta-noteikumos-nr-201-noteikumi-par-atputas-kugu-drosibu-" TargetMode="External"/><Relationship Id="rId116" Type="http://schemas.openxmlformats.org/officeDocument/2006/relationships/hyperlink" Target="https://lv.wikipedia.org/wiki/Oke%C4%81ns" TargetMode="External"/><Relationship Id="rId137" Type="http://schemas.openxmlformats.org/officeDocument/2006/relationships/hyperlink" Target="https://lv.wikipedia.org/wiki/%C4%80zija" TargetMode="External"/><Relationship Id="rId158" Type="http://schemas.openxmlformats.org/officeDocument/2006/relationships/hyperlink" Target="https://lv.wikipedia.org/wiki/Migla" TargetMode="External"/><Relationship Id="rId302" Type="http://schemas.openxmlformats.org/officeDocument/2006/relationships/image" Target="media/image60.gif"/><Relationship Id="rId323" Type="http://schemas.openxmlformats.org/officeDocument/2006/relationships/image" Target="media/image74.gif"/><Relationship Id="rId344" Type="http://schemas.openxmlformats.org/officeDocument/2006/relationships/image" Target="media/image90.gif"/><Relationship Id="rId20" Type="http://schemas.openxmlformats.org/officeDocument/2006/relationships/hyperlink" Target="https://lv.wikipedia.org/wiki/Lietus" TargetMode="External"/><Relationship Id="rId41" Type="http://schemas.openxmlformats.org/officeDocument/2006/relationships/hyperlink" Target="https://lv.wikipedia.org/wiki/%C4%80zijas_maksimums" TargetMode="External"/><Relationship Id="rId62" Type="http://schemas.openxmlformats.org/officeDocument/2006/relationships/hyperlink" Target="https://lv.wikipedia.org/wiki/Saule" TargetMode="External"/><Relationship Id="rId83" Type="http://schemas.openxmlformats.org/officeDocument/2006/relationships/hyperlink" Target="https://lv.wikipedia.org/wiki/Atmosf%C4%93ras_spiediens" TargetMode="External"/><Relationship Id="rId179" Type="http://schemas.openxmlformats.org/officeDocument/2006/relationships/hyperlink" Target="http://www.smhi.se/en/Weather/Sweden-weather/Sea-weather" TargetMode="External"/><Relationship Id="rId365" Type="http://schemas.openxmlformats.org/officeDocument/2006/relationships/hyperlink" Target="https://likumi.lv/body_print.php?id=173015&amp;version_date=07.04.2017&amp;version_date_end=...&amp;grozijumi=1&amp;pielikumi=1&amp;saturs=0&amp;piezimes=0&amp;large_font=0" TargetMode="External"/><Relationship Id="rId386" Type="http://schemas.openxmlformats.org/officeDocument/2006/relationships/hyperlink" Target="https://likumi.lv/body_print.php?id=173015&amp;version_date=07.04.2017&amp;version_date_end=...&amp;grozijumi=1&amp;pielikumi=1&amp;saturs=0&amp;piezimes=0&amp;large_font=0" TargetMode="External"/><Relationship Id="rId190" Type="http://schemas.openxmlformats.org/officeDocument/2006/relationships/image" Target="media/image14.gif"/><Relationship Id="rId204" Type="http://schemas.openxmlformats.org/officeDocument/2006/relationships/hyperlink" Target="http://www.meteo.lv/public/faktiskais_laiks.html" TargetMode="External"/><Relationship Id="rId225" Type="http://schemas.openxmlformats.org/officeDocument/2006/relationships/image" Target="media/image23.gif"/><Relationship Id="rId246" Type="http://schemas.openxmlformats.org/officeDocument/2006/relationships/hyperlink" Target="http://www.ukryachting.net/index.php?pirs=education" TargetMode="External"/><Relationship Id="rId267" Type="http://schemas.openxmlformats.org/officeDocument/2006/relationships/hyperlink" Target="http://www.bosunsmate.org/seamanship/rulesoftheroad.php" TargetMode="External"/><Relationship Id="rId288" Type="http://schemas.openxmlformats.org/officeDocument/2006/relationships/image" Target="media/image50.gif"/><Relationship Id="rId411" Type="http://schemas.openxmlformats.org/officeDocument/2006/relationships/hyperlink" Target="https://likumi.lv/ta/id/264361-grozijumi-ministru-kabineta-2008-gada-25-marta-noteikumos-nr-201-noteikumi-par-atputas-kugu-drosibu-" TargetMode="External"/><Relationship Id="rId432" Type="http://schemas.openxmlformats.org/officeDocument/2006/relationships/hyperlink" Target="https://likumi.lv/body_print.php?id=173015&amp;version_date=07.04.2017&amp;version_date_end=...&amp;grozijumi=1&amp;pielikumi=1&amp;saturs=0&amp;piezimes=0&amp;large_font=0" TargetMode="External"/><Relationship Id="rId453" Type="http://schemas.openxmlformats.org/officeDocument/2006/relationships/hyperlink" Target="https://likumi.lv/body_print.php?id=173015&amp;version_date=07.04.2017&amp;version_date_end=...&amp;grozijumi=1&amp;pielikumi=1&amp;saturs=0&amp;piezimes=0&amp;large_font=0" TargetMode="External"/><Relationship Id="rId474" Type="http://schemas.openxmlformats.org/officeDocument/2006/relationships/hyperlink" Target="https://likumi.lv/ta/id/289950-grozijumi-ministru-kabineta-2008-gada-25-marta-noteikumos-nr-201-noteikumi-par-atputas-kugu-drosibu-" TargetMode="External"/><Relationship Id="rId509" Type="http://schemas.openxmlformats.org/officeDocument/2006/relationships/image" Target="media/image107.emf"/><Relationship Id="rId106" Type="http://schemas.openxmlformats.org/officeDocument/2006/relationships/hyperlink" Target="https://lv.wikipedia.org/wiki/Palest%C4%ABna" TargetMode="External"/><Relationship Id="rId127" Type="http://schemas.openxmlformats.org/officeDocument/2006/relationships/hyperlink" Target="https://lv.wikipedia.org/wiki/Dienvidi" TargetMode="External"/><Relationship Id="rId313" Type="http://schemas.openxmlformats.org/officeDocument/2006/relationships/hyperlink" Target="http://www.bosunsmate.org/seamanship/rulesoftheroad.php" TargetMode="External"/><Relationship Id="rId495" Type="http://schemas.openxmlformats.org/officeDocument/2006/relationships/hyperlink" Target="https://likumi.lv/body_print.php?id=173015&amp;version_date=07.04.2017&amp;version_date_end=...&amp;grozijumi=1&amp;pielikumi=1&amp;saturs=0&amp;piezimes=0&amp;large_font=0" TargetMode="External"/><Relationship Id="rId10" Type="http://schemas.openxmlformats.org/officeDocument/2006/relationships/hyperlink" Target="https://lv.wikipedia.org/wiki/Gaiss" TargetMode="External"/><Relationship Id="rId31" Type="http://schemas.openxmlformats.org/officeDocument/2006/relationships/hyperlink" Target="https://lv.wikipedia.org/wiki/Islande" TargetMode="External"/><Relationship Id="rId52" Type="http://schemas.openxmlformats.org/officeDocument/2006/relationships/hyperlink" Target="https://lv.wikipedia.org/wiki/Havaju_salas" TargetMode="External"/><Relationship Id="rId73" Type="http://schemas.openxmlformats.org/officeDocument/2006/relationships/hyperlink" Target="https://lv.wikipedia.org/wiki/Viesu%C4%BCv%C4%93tra" TargetMode="External"/><Relationship Id="rId94" Type="http://schemas.openxmlformats.org/officeDocument/2006/relationships/hyperlink" Target="https://lv.wikipedia.org/wiki/Gvineja" TargetMode="External"/><Relationship Id="rId148" Type="http://schemas.openxmlformats.org/officeDocument/2006/relationships/hyperlink" Target="https://lv.wikipedia.org/wiki/Nokri%C5%A1%C5%86i" TargetMode="External"/><Relationship Id="rId169" Type="http://schemas.openxmlformats.org/officeDocument/2006/relationships/hyperlink" Target="http://www.itameriportaali.fi/en/itamerinyt/en_GB/aaltoennuste/" TargetMode="External"/><Relationship Id="rId334" Type="http://schemas.openxmlformats.org/officeDocument/2006/relationships/image" Target="media/image82.gif"/><Relationship Id="rId355" Type="http://schemas.openxmlformats.org/officeDocument/2006/relationships/image" Target="media/image98.gif"/><Relationship Id="rId376" Type="http://schemas.openxmlformats.org/officeDocument/2006/relationships/hyperlink" Target="https://likumi.lv/ta/id/279823-kugu-radio-un-navigacijas-aprikojuma-izmantosanas-un-apkalposanas-noteikumi" TargetMode="External"/><Relationship Id="rId397" Type="http://schemas.openxmlformats.org/officeDocument/2006/relationships/hyperlink" Target="https://likumi.lv/ta/id/264361-grozijumi-ministru-kabineta-2008-gada-25-marta-noteikumos-nr-201-noteikumi-par-atputas-kugu-drosibu-" TargetMode="External"/><Relationship Id="rId4" Type="http://schemas.openxmlformats.org/officeDocument/2006/relationships/webSettings" Target="webSettings.xml"/><Relationship Id="rId180" Type="http://schemas.openxmlformats.org/officeDocument/2006/relationships/hyperlink" Target="http://www.smhi.se/en/Weather/Sweden-weather/Sea-weather/sjovader_tabell_en.htm" TargetMode="External"/><Relationship Id="rId215" Type="http://schemas.openxmlformats.org/officeDocument/2006/relationships/hyperlink" Target="http://www.gaisma.com/en/" TargetMode="External"/><Relationship Id="rId236" Type="http://schemas.openxmlformats.org/officeDocument/2006/relationships/hyperlink" Target="http://www.grib.us/" TargetMode="External"/><Relationship Id="rId257" Type="http://schemas.openxmlformats.org/officeDocument/2006/relationships/image" Target="media/image30.gif"/><Relationship Id="rId278" Type="http://schemas.openxmlformats.org/officeDocument/2006/relationships/image" Target="media/image43.gif"/><Relationship Id="rId401" Type="http://schemas.openxmlformats.org/officeDocument/2006/relationships/hyperlink" Target="https://likumi.lv/ta/id/264361-grozijumi-ministru-kabineta-2008-gada-25-marta-noteikumos-nr-201-noteikumi-par-atputas-kugu-drosibu-" TargetMode="External"/><Relationship Id="rId422" Type="http://schemas.openxmlformats.org/officeDocument/2006/relationships/hyperlink" Target="https://likumi.lv/body_print.php?id=173015&amp;version_date=07.04.2017&amp;version_date_end=...&amp;grozijumi=1&amp;pielikumi=1&amp;saturs=0&amp;piezimes=0&amp;large_font=0" TargetMode="External"/><Relationship Id="rId443" Type="http://schemas.openxmlformats.org/officeDocument/2006/relationships/hyperlink" Target="https://likumi.lv/body_print.php?id=173015&amp;version_date=07.04.2017&amp;version_date_end=...&amp;grozijumi=1&amp;pielikumi=1&amp;saturs=0&amp;piezimes=0&amp;large_font=0" TargetMode="External"/><Relationship Id="rId464" Type="http://schemas.openxmlformats.org/officeDocument/2006/relationships/hyperlink" Target="https://likumi.lv/ta/id/289950-grozijumi-ministru-kabineta-2008-gada-25-marta-noteikumos-nr-201-noteikumi-par-atputas-kugu-drosibu-" TargetMode="External"/><Relationship Id="rId303" Type="http://schemas.openxmlformats.org/officeDocument/2006/relationships/hyperlink" Target="http://www.bosunsmate.org/seamanship/rulesoftheroad.php" TargetMode="External"/><Relationship Id="rId485" Type="http://schemas.openxmlformats.org/officeDocument/2006/relationships/hyperlink" Target="https://likumi.lv/ta/id/289950-grozijumi-ministru-kabineta-2008-gada-25-marta-noteikumos-nr-201-noteikumi-par-atputas-kugu-drosibu-" TargetMode="External"/><Relationship Id="rId42" Type="http://schemas.openxmlformats.org/officeDocument/2006/relationships/hyperlink" Target="https://lv.wikipedia.org/wiki/%C4%80zija" TargetMode="External"/><Relationship Id="rId84" Type="http://schemas.openxmlformats.org/officeDocument/2006/relationships/hyperlink" Target="https://lv.wikipedia.org/wiki/Gradients" TargetMode="External"/><Relationship Id="rId138" Type="http://schemas.openxmlformats.org/officeDocument/2006/relationships/hyperlink" Target="https://lv.wikipedia.org/wiki/Madagaskara" TargetMode="External"/><Relationship Id="rId345" Type="http://schemas.openxmlformats.org/officeDocument/2006/relationships/hyperlink" Target="http://www.bosunsmate.org/seamanship/rulesoftheroad.php" TargetMode="External"/><Relationship Id="rId387" Type="http://schemas.openxmlformats.org/officeDocument/2006/relationships/hyperlink" Target="https://likumi.lv/body_print.php?id=173015&amp;version_date=07.04.2017&amp;version_date_end=...&amp;grozijumi=1&amp;pielikumi=1&amp;saturs=0&amp;piezimes=0&amp;large_font=0" TargetMode="External"/><Relationship Id="rId510" Type="http://schemas.openxmlformats.org/officeDocument/2006/relationships/image" Target="media/image108.emf"/><Relationship Id="rId191" Type="http://schemas.openxmlformats.org/officeDocument/2006/relationships/hyperlink" Target="http://www.wunderground.com/global/stations/26422.html" TargetMode="External"/><Relationship Id="rId205" Type="http://schemas.openxmlformats.org/officeDocument/2006/relationships/image" Target="media/image18.jpeg"/><Relationship Id="rId247" Type="http://schemas.openxmlformats.org/officeDocument/2006/relationships/hyperlink" Target="http://www.wikipedia.org/" TargetMode="External"/><Relationship Id="rId412" Type="http://schemas.openxmlformats.org/officeDocument/2006/relationships/hyperlink" Target="https://likumi.lv/body_print.php?id=173015&amp;version_date=07.04.2017&amp;version_date_end=...&amp;grozijumi=1&amp;pielikumi=1&amp;saturs=0&amp;piezimes=0&amp;large_font=0" TargetMode="External"/><Relationship Id="rId107" Type="http://schemas.openxmlformats.org/officeDocument/2006/relationships/hyperlink" Target="https://lv.wikipedia.org/wiki/Att%C4%93ls:Earth_Global_Circulation.jpg" TargetMode="External"/><Relationship Id="rId289" Type="http://schemas.openxmlformats.org/officeDocument/2006/relationships/image" Target="media/image51.gif"/><Relationship Id="rId454" Type="http://schemas.openxmlformats.org/officeDocument/2006/relationships/hyperlink" Target="https://likumi.lv/ta/id/289950-grozijumi-ministru-kabineta-2008-gada-25-marta-noteikumos-nr-201-noteikumi-par-atputas-kugu-drosibu-" TargetMode="External"/><Relationship Id="rId496" Type="http://schemas.openxmlformats.org/officeDocument/2006/relationships/hyperlink" Target="https://likumi.lv/body_print.php?id=173015&amp;version_date=07.04.2017&amp;version_date_end=...&amp;grozijumi=1&amp;pielikumi=1&amp;saturs=0&amp;piezimes=0&amp;large_font=0" TargetMode="External"/><Relationship Id="rId11" Type="http://schemas.openxmlformats.org/officeDocument/2006/relationships/hyperlink" Target="https://lv.wikipedia.org/wiki/Aukst%C4%81_atmosf%C4%93ras_fronte" TargetMode="External"/><Relationship Id="rId53" Type="http://schemas.openxmlformats.org/officeDocument/2006/relationships/hyperlink" Target="https://lv.wikipedia.org/wiki/Dienvidamerika" TargetMode="External"/><Relationship Id="rId149" Type="http://schemas.openxmlformats.org/officeDocument/2006/relationships/hyperlink" Target="https://lv.wikipedia.org/wiki/Vasara" TargetMode="External"/><Relationship Id="rId314" Type="http://schemas.openxmlformats.org/officeDocument/2006/relationships/image" Target="media/image67.gif"/><Relationship Id="rId356" Type="http://schemas.openxmlformats.org/officeDocument/2006/relationships/image" Target="media/image99.gif"/><Relationship Id="rId398" Type="http://schemas.openxmlformats.org/officeDocument/2006/relationships/hyperlink" Target="https://likumi.lv/ta/id/289950-grozijumi-ministru-kabineta-2008-gada-25-marta-noteikumos-nr-201-noteikumi-par-atputas-kugu-drosibu-" TargetMode="External"/><Relationship Id="rId95" Type="http://schemas.openxmlformats.org/officeDocument/2006/relationships/hyperlink" Target="https://lv.wikipedia.org/wiki/Br%C4%ABze" TargetMode="External"/><Relationship Id="rId160" Type="http://schemas.openxmlformats.org/officeDocument/2006/relationships/hyperlink" Target="https://lv.wikipedia.org/wiki/M%C4%81ko%C5%86i" TargetMode="External"/><Relationship Id="rId216" Type="http://schemas.openxmlformats.org/officeDocument/2006/relationships/image" Target="media/image20.jpeg"/><Relationship Id="rId423" Type="http://schemas.openxmlformats.org/officeDocument/2006/relationships/hyperlink" Target="https://likumi.lv/body_print.php?id=173015&amp;version_date=07.04.2017&amp;version_date_end=...&amp;grozijumi=1&amp;pielikumi=1&amp;saturs=0&amp;piezimes=0&amp;large_font=0" TargetMode="External"/><Relationship Id="rId258" Type="http://schemas.openxmlformats.org/officeDocument/2006/relationships/hyperlink" Target="http://www.bosunsmate.org/seamanship/rulesoftheroad.php" TargetMode="External"/><Relationship Id="rId465" Type="http://schemas.openxmlformats.org/officeDocument/2006/relationships/hyperlink" Target="https://likumi.lv/ta/id/289950-grozijumi-ministru-kabineta-2008-gada-25-marta-noteikumos-nr-201-noteikumi-par-atputas-kugu-drosibu-" TargetMode="External"/><Relationship Id="rId22" Type="http://schemas.openxmlformats.org/officeDocument/2006/relationships/hyperlink" Target="https://lv.wikipedia.org/wiki/Temperat%C5%ABra" TargetMode="External"/><Relationship Id="rId64" Type="http://schemas.openxmlformats.org/officeDocument/2006/relationships/hyperlink" Target="https://lv.wikipedia.org/wiki/Atmosf%C4%93ra" TargetMode="External"/><Relationship Id="rId118" Type="http://schemas.openxmlformats.org/officeDocument/2006/relationships/hyperlink" Target="https://lv.wikipedia.org/w/index.php?title=Virziens&amp;action=edit&amp;redlink=1" TargetMode="External"/><Relationship Id="rId325" Type="http://schemas.openxmlformats.org/officeDocument/2006/relationships/hyperlink" Target="http://www.bosunsmate.org/seamanship/rulesoftheroad.php" TargetMode="External"/><Relationship Id="rId367" Type="http://schemas.openxmlformats.org/officeDocument/2006/relationships/hyperlink" Target="https://likumi.lv/body_print.php?id=173015&amp;version_date=07.04.2017&amp;version_date_end=...&amp;grozijumi=1&amp;pielikumi=1&amp;saturs=0&amp;piezimes=0&amp;large_font=0" TargetMode="External"/><Relationship Id="rId171" Type="http://schemas.openxmlformats.org/officeDocument/2006/relationships/hyperlink" Target="http://www.itameriportaali.fi/" TargetMode="External"/><Relationship Id="rId227" Type="http://schemas.openxmlformats.org/officeDocument/2006/relationships/hyperlink" Target="http://www.yr.no/place/Latvia/Limba%C5%BEu_Rajons/Salacgr%C4%ABva/advanced_map.html" TargetMode="External"/><Relationship Id="rId269" Type="http://schemas.openxmlformats.org/officeDocument/2006/relationships/image" Target="media/image38.gif"/><Relationship Id="rId434" Type="http://schemas.openxmlformats.org/officeDocument/2006/relationships/hyperlink" Target="https://likumi.lv/ta/id/289950-grozijumi-ministru-kabineta-2008-gada-25-marta-noteikumos-nr-201-noteikumi-par-atputas-kugu-drosibu-" TargetMode="External"/><Relationship Id="rId476" Type="http://schemas.openxmlformats.org/officeDocument/2006/relationships/hyperlink" Target="https://likumi.lv/ta/id/289950-grozijumi-ministru-kabineta-2008-gada-25-marta-noteikumos-nr-201-noteikumi-par-atputas-kugu-drosibu-" TargetMode="External"/><Relationship Id="rId33" Type="http://schemas.openxmlformats.org/officeDocument/2006/relationships/hyperlink" Target="https://lv.wikipedia.org/wiki/Atmosf%C4%93ras_spiediens" TargetMode="External"/><Relationship Id="rId129" Type="http://schemas.openxmlformats.org/officeDocument/2006/relationships/hyperlink" Target="https://lv.wikipedia.org/wiki/Att%C4%93ls:Vindhya.jpg" TargetMode="External"/><Relationship Id="rId280" Type="http://schemas.openxmlformats.org/officeDocument/2006/relationships/image" Target="media/image45.gif"/><Relationship Id="rId336" Type="http://schemas.openxmlformats.org/officeDocument/2006/relationships/image" Target="media/image84.gif"/><Relationship Id="rId501" Type="http://schemas.openxmlformats.org/officeDocument/2006/relationships/hyperlink" Target="https://likumi.lv/body_print.php?id=173015&amp;version_date=07.04.2017&amp;version_date_end=...&amp;grozijumi=1&amp;pielikumi=1&amp;saturs=0&amp;piezimes=0&amp;large_font=0" TargetMode="External"/><Relationship Id="rId75" Type="http://schemas.openxmlformats.org/officeDocument/2006/relationships/hyperlink" Target="https://lv.wikipedia.org/wiki/Negaiss" TargetMode="External"/><Relationship Id="rId140" Type="http://schemas.openxmlformats.org/officeDocument/2006/relationships/hyperlink" Target="https://lv.wikipedia.org/wiki/Att%C4%93ls:Monsoon_clouds_Lucknow.JPG" TargetMode="External"/><Relationship Id="rId182" Type="http://schemas.openxmlformats.org/officeDocument/2006/relationships/image" Target="media/image12.png"/><Relationship Id="rId378" Type="http://schemas.openxmlformats.org/officeDocument/2006/relationships/hyperlink" Target="https://likumi.lv/ta/id/289950-grozijumi-ministru-kabineta-2008-gada-25-marta-noteikumos-nr-201-noteikumi-par-atputas-kugu-drosibu-" TargetMode="External"/><Relationship Id="rId403" Type="http://schemas.openxmlformats.org/officeDocument/2006/relationships/hyperlink" Target="https://likumi.lv/body_print.php?id=173015&amp;version_date=07.04.2017&amp;version_date_end=...&amp;grozijumi=1&amp;pielikumi=1&amp;saturs=0&amp;piezimes=0&amp;large_font=0" TargetMode="External"/><Relationship Id="rId6" Type="http://schemas.openxmlformats.org/officeDocument/2006/relationships/endnotes" Target="endnotes.xml"/><Relationship Id="rId238" Type="http://schemas.openxmlformats.org/officeDocument/2006/relationships/hyperlink" Target="http://www.wings.lv/meteo.htm" TargetMode="External"/><Relationship Id="rId445" Type="http://schemas.openxmlformats.org/officeDocument/2006/relationships/hyperlink" Target="https://likumi.lv/body_print.php?id=173015&amp;version_date=07.04.2017&amp;version_date_end=...&amp;grozijumi=1&amp;pielikumi=1&amp;saturs=0&amp;piezimes=0&amp;large_font=0" TargetMode="External"/><Relationship Id="rId487" Type="http://schemas.openxmlformats.org/officeDocument/2006/relationships/hyperlink" Target="https://likumi.lv/ta/id/289950-grozijumi-ministru-kabineta-2008-gada-25-marta-noteikumos-nr-201-noteikumi-par-atputas-kugu-drosibu-" TargetMode="External"/><Relationship Id="rId291" Type="http://schemas.openxmlformats.org/officeDocument/2006/relationships/image" Target="media/image52.gif"/><Relationship Id="rId305" Type="http://schemas.openxmlformats.org/officeDocument/2006/relationships/image" Target="media/image62.gif"/><Relationship Id="rId347" Type="http://schemas.openxmlformats.org/officeDocument/2006/relationships/image" Target="media/image92.gif"/><Relationship Id="rId512" Type="http://schemas.openxmlformats.org/officeDocument/2006/relationships/image" Target="media/image110.emf"/><Relationship Id="rId44" Type="http://schemas.openxmlformats.org/officeDocument/2006/relationships/hyperlink" Target="https://lv.wikipedia.org/wiki/Mongolija" TargetMode="External"/><Relationship Id="rId86" Type="http://schemas.openxmlformats.org/officeDocument/2006/relationships/hyperlink" Target="https://lv.wikipedia.org/wiki/Gradients" TargetMode="External"/><Relationship Id="rId151" Type="http://schemas.openxmlformats.org/officeDocument/2006/relationships/hyperlink" Target="https://lv.wikipedia.org/wiki/Att%C4%93ls:SmokeCeilingInLochcarron.jpg" TargetMode="External"/><Relationship Id="rId389" Type="http://schemas.openxmlformats.org/officeDocument/2006/relationships/hyperlink" Target="https://likumi.lv/ta/id/264361-grozijumi-ministru-kabineta-2008-gada-25-marta-noteikumos-nr-201-noteikumi-par-atputas-kugu-drosibu-" TargetMode="External"/><Relationship Id="rId193" Type="http://schemas.openxmlformats.org/officeDocument/2006/relationships/hyperlink" Target="http://www.windfinder.com/" TargetMode="External"/><Relationship Id="rId207" Type="http://schemas.openxmlformats.org/officeDocument/2006/relationships/hyperlink" Target="http://www.meteo.lv/public/prognoze_Latvijai.html" TargetMode="External"/><Relationship Id="rId249" Type="http://schemas.openxmlformats.org/officeDocument/2006/relationships/hyperlink" Target="http://lv.wikipedia.org/wiki/Kategorija:Meteorolo%C4%A3ija" TargetMode="External"/><Relationship Id="rId414" Type="http://schemas.openxmlformats.org/officeDocument/2006/relationships/hyperlink" Target="https://likumi.lv/body_print.php?id=173015&amp;version_date=07.04.2017&amp;version_date_end=...&amp;grozijumi=1&amp;pielikumi=1&amp;saturs=0&amp;piezimes=0&amp;large_font=0" TargetMode="External"/><Relationship Id="rId456" Type="http://schemas.openxmlformats.org/officeDocument/2006/relationships/hyperlink" Target="https://likumi.lv/ta/id/289950-grozijumi-ministru-kabineta-2008-gada-25-marta-noteikumos-nr-201-noteikumi-par-atputas-kugu-drosibu-" TargetMode="External"/><Relationship Id="rId498" Type="http://schemas.openxmlformats.org/officeDocument/2006/relationships/hyperlink" Target="https://likumi.lv/body_print.php?id=173015&amp;version_date=07.04.2017&amp;version_date_end=...&amp;grozijumi=1&amp;pielikumi=1&amp;saturs=0&amp;piezimes=0&amp;large_font=0" TargetMode="External"/><Relationship Id="rId13" Type="http://schemas.openxmlformats.org/officeDocument/2006/relationships/hyperlink" Target="https://lv.wikipedia.org/wiki/Gaiss" TargetMode="External"/><Relationship Id="rId109" Type="http://schemas.openxmlformats.org/officeDocument/2006/relationships/hyperlink" Target="https://lv.wikipedia.org/wiki/V%C4%93j%C5%A1" TargetMode="External"/><Relationship Id="rId260" Type="http://schemas.openxmlformats.org/officeDocument/2006/relationships/image" Target="media/image32.gif"/><Relationship Id="rId316" Type="http://schemas.openxmlformats.org/officeDocument/2006/relationships/image" Target="media/image69.gif"/><Relationship Id="rId55" Type="http://schemas.openxmlformats.org/officeDocument/2006/relationships/hyperlink" Target="https://lv.wikipedia.org/wiki/Indijas_oke%C4%81ns" TargetMode="External"/><Relationship Id="rId97" Type="http://schemas.openxmlformats.org/officeDocument/2006/relationships/hyperlink" Target="https://lv.wikipedia.org/wiki/Krievija" TargetMode="External"/><Relationship Id="rId120" Type="http://schemas.openxmlformats.org/officeDocument/2006/relationships/hyperlink" Target="https://lv.wikipedia.org/wiki/Paral%C4%93le" TargetMode="External"/><Relationship Id="rId358" Type="http://schemas.openxmlformats.org/officeDocument/2006/relationships/image" Target="media/image100.jpeg"/><Relationship Id="rId162" Type="http://schemas.openxmlformats.org/officeDocument/2006/relationships/hyperlink" Target="https://lv.wikipedia.org/wiki/Reljefs" TargetMode="External"/><Relationship Id="rId218" Type="http://schemas.openxmlformats.org/officeDocument/2006/relationships/hyperlink" Target="http://www.gaisma.com/en/location/riga.html" TargetMode="External"/><Relationship Id="rId425" Type="http://schemas.openxmlformats.org/officeDocument/2006/relationships/hyperlink" Target="https://likumi.lv/ta/id/289950-grozijumi-ministru-kabineta-2008-gada-25-marta-noteikumos-nr-201-noteikumi-par-atputas-kugu-drosibu-" TargetMode="External"/><Relationship Id="rId467" Type="http://schemas.openxmlformats.org/officeDocument/2006/relationships/hyperlink" Target="https://likumi.lv/ta/id/289950-grozijumi-ministru-kabineta-2008-gada-25-marta-noteikumos-nr-201-noteikumi-par-atputas-kugu-drosibu-" TargetMode="External"/><Relationship Id="rId271" Type="http://schemas.openxmlformats.org/officeDocument/2006/relationships/hyperlink" Target="http://www.bosunsmate.org/seamanship/rulesoftheroad.php" TargetMode="External"/><Relationship Id="rId24" Type="http://schemas.openxmlformats.org/officeDocument/2006/relationships/hyperlink" Target="https://lv.wikipedia.org/wiki/Ciklons" TargetMode="External"/><Relationship Id="rId66" Type="http://schemas.openxmlformats.org/officeDocument/2006/relationships/hyperlink" Target="https://lv.wikipedia.org/wiki/Nept%C5%ABns_(plan%C4%93ta)" TargetMode="External"/><Relationship Id="rId131" Type="http://schemas.openxmlformats.org/officeDocument/2006/relationships/hyperlink" Target="https://lv.wikipedia.org/wiki/V%C4%93j%C5%A1" TargetMode="External"/><Relationship Id="rId327" Type="http://schemas.openxmlformats.org/officeDocument/2006/relationships/image" Target="media/image77.gif"/><Relationship Id="rId369" Type="http://schemas.openxmlformats.org/officeDocument/2006/relationships/hyperlink" Target="https://likumi.lv/ta/id/289950-grozijumi-ministru-kabineta-2008-gada-25-marta-noteikumos-nr-201-noteikumi-par-atputas-kugu-drosibu-" TargetMode="External"/><Relationship Id="rId173" Type="http://schemas.openxmlformats.org/officeDocument/2006/relationships/hyperlink" Target="http://www.fimr.fi/wave" TargetMode="External"/><Relationship Id="rId229" Type="http://schemas.openxmlformats.org/officeDocument/2006/relationships/hyperlink" Target="http://www.yr.no/place/Latvia/Limba%C5%BEu_Rajons/Salacgr%C4%ABva/" TargetMode="External"/><Relationship Id="rId380" Type="http://schemas.openxmlformats.org/officeDocument/2006/relationships/hyperlink" Target="https://likumi.lv/body_print.php?id=173015&amp;version_date=07.04.2017&amp;version_date_end=...&amp;grozijumi=1&amp;pielikumi=1&amp;saturs=0&amp;piezimes=0&amp;large_font=0" TargetMode="External"/><Relationship Id="rId436" Type="http://schemas.openxmlformats.org/officeDocument/2006/relationships/hyperlink" Target="https://likumi.lv/body_print.php?id=173015&amp;version_date=07.04.2017&amp;version_date_end=...&amp;grozijumi=1&amp;pielikumi=1&amp;saturs=0&amp;piezimes=0&amp;large_font=0" TargetMode="External"/><Relationship Id="rId240" Type="http://schemas.openxmlformats.org/officeDocument/2006/relationships/hyperlink" Target="http://www.hffax.de/" TargetMode="External"/><Relationship Id="rId478" Type="http://schemas.openxmlformats.org/officeDocument/2006/relationships/hyperlink" Target="https://likumi.lv/ta/id/289950-grozijumi-ministru-kabineta-2008-gada-25-marta-noteikumos-nr-201-noteikumi-par-atputas-kugu-drosib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730</TotalTime>
  <Pages>87</Pages>
  <Words>107571</Words>
  <Characters>61317</Characters>
  <Application>Microsoft Office Word</Application>
  <DocSecurity>0</DocSecurity>
  <Lines>510</Lines>
  <Paragraphs>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liene.straupeniece@woerwagpharma.lv</dc:creator>
  <cp:keywords/>
  <dc:description/>
  <cp:lastModifiedBy>liene.straupeniece@woerwagpharma.lv</cp:lastModifiedBy>
  <cp:revision>16</cp:revision>
  <cp:lastPrinted>2017-10-20T10:36:00Z</cp:lastPrinted>
  <dcterms:created xsi:type="dcterms:W3CDTF">2017-10-13T13:36:00Z</dcterms:created>
  <dcterms:modified xsi:type="dcterms:W3CDTF">2017-11-02T14:56:00Z</dcterms:modified>
</cp:coreProperties>
</file>